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2EF" w:rsidRPr="009662EF" w:rsidRDefault="009662EF" w:rsidP="00966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2E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 о проведении электронного аукциона</w:t>
      </w:r>
    </w:p>
    <w:p w:rsidR="009662EF" w:rsidRPr="009662EF" w:rsidRDefault="009662EF" w:rsidP="00966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2E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закупки №0133300001714001256</w:t>
      </w:r>
    </w:p>
    <w:tbl>
      <w:tblPr>
        <w:tblW w:w="5228" w:type="pct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3"/>
        <w:gridCol w:w="6039"/>
      </w:tblGrid>
      <w:tr w:rsidR="009662EF" w:rsidRPr="009662EF" w:rsidTr="009662EF">
        <w:tc>
          <w:tcPr>
            <w:tcW w:w="1913" w:type="pct"/>
            <w:vAlign w:val="center"/>
            <w:hideMark/>
          </w:tcPr>
          <w:p w:rsidR="009662EF" w:rsidRPr="009662EF" w:rsidRDefault="009662EF" w:rsidP="0096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Общая информация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Номер извещения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0133300001714001256</w:t>
            </w: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 закупки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Замена остановочных павильонов</w:t>
            </w: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Электронный аукцион</w:t>
            </w: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РТС-тендер</w:t>
            </w: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http://www.rts-tender.ru</w:t>
            </w: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Закупку осуществляет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Уполномоченный орган</w:t>
            </w: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Контактная информация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Организация, осуществляющая закупку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 Иванова</w:t>
            </w: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Почтовый адрес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, Иваново г, площадь Революции, 6, 406</w:t>
            </w: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Место нахождения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, Иваново г, площадь Революции, 6, 406</w:t>
            </w: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Ответственное должностное лицо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ответственное должностное лицо не указано</w:t>
            </w: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mz-kon@ivgoradm.ru</w:t>
            </w: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Номер контактного телефона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7-4932-594607</w:t>
            </w: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Факс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Информация отсутствует</w:t>
            </w: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Заказчик</w:t>
            </w:r>
            <w:proofErr w:type="gramStart"/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:У</w:t>
            </w:r>
            <w:proofErr w:type="gramEnd"/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правление</w:t>
            </w:r>
            <w:proofErr w:type="spellEnd"/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 xml:space="preserve"> благоустройства Администрации города Иванова; Место нахождения/почтовый адрес:153000, Российская Федерация, Ивановская область, Иваново г, пл. Революции, д.6, оф.1203; Адрес электронной </w:t>
            </w:r>
            <w:proofErr w:type="spellStart"/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почты:blag@ivgoradm.ru</w:t>
            </w:r>
            <w:proofErr w:type="spellEnd"/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 xml:space="preserve">; Номер контактного телефона:(4932) 32-80-83; Ответственное должностное </w:t>
            </w:r>
            <w:proofErr w:type="spellStart"/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лицо:Кугданова</w:t>
            </w:r>
            <w:proofErr w:type="spellEnd"/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 xml:space="preserve"> Инна Петровна</w:t>
            </w: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 о процедуре закупки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подачи заявок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14.11.2014 17:00</w:t>
            </w: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Дата и время окончания подачи заявок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24.11.2014 08:00</w:t>
            </w: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Место подачи заявок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www.rts-tender.ru</w:t>
            </w: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Порядок подачи заявок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 xml:space="preserve">Дата </w:t>
            </w:r>
            <w:proofErr w:type="gramStart"/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25.11.2014</w:t>
            </w: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28.11.2014</w:t>
            </w: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Описание объекта закупки в соответствии с документацией об электронном аукционе</w:t>
            </w: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Условия контрактов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1749428.00 Российский рубль</w:t>
            </w: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Источник финансирования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Бюджет города Иванова</w:t>
            </w: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Требования заказчиков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1 Управление благоустройства Администрации города Иванова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1749428.00 Российский рубль</w:t>
            </w: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Место доставки товара, выполнения работы или оказания услуги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Ивановская </w:t>
            </w:r>
            <w:proofErr w:type="spellStart"/>
            <w:proofErr w:type="gramStart"/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, Улично-дорожная сеть в границах городского округа Иваново</w:t>
            </w: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С момента заключения муниципального контракта и до 20.12.2014</w:t>
            </w: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заявок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Требуется обеспечение заявок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Размер обеспечения заявок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17494.28</w:t>
            </w: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Порядок внесения денежных сре</w:t>
            </w:r>
            <w:proofErr w:type="gramStart"/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дств в к</w:t>
            </w:r>
            <w:proofErr w:type="gramEnd"/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ачестве обеспечения заявок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В соответствии со статьей 44 Федерального закона от 05.04.2013 № 44-ФЗ «О контрактной системе в сфере закупок товаров, работ, услуг для государственных и муниципальных нужд»</w:t>
            </w: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дств пр</w:t>
            </w:r>
            <w:proofErr w:type="gramEnd"/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"Номер расчётного счёта" 40302810000005000036</w:t>
            </w:r>
          </w:p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"Номер лицевого счёта" 007992720</w:t>
            </w:r>
          </w:p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"БИК" 042406001</w:t>
            </w: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исполнения контракта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174942.80</w:t>
            </w: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</w:t>
            </w:r>
            <w:proofErr w:type="gramStart"/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кт в ср</w:t>
            </w:r>
            <w:proofErr w:type="gramEnd"/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ок, установленный для заключения контракта банковской гарантии, выданной банком в соответствии со статьей 45 Закона 44-ФЗ или внесения денежных средств в размере обеспечения исполнения контракта, указанном в информационной карте документации об электронном аукционе. Способ обеспечения исполнения контракта определяется участником электронного аукциона, с которым заключается контракт, самостоятельно</w:t>
            </w: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"Номер расчётного счёта" 40302810000005000036</w:t>
            </w:r>
          </w:p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"Номер лицевого счёта" 011.99.281.0</w:t>
            </w:r>
          </w:p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"БИК" 042406001</w:t>
            </w: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 закупки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9662EF" w:rsidRPr="009662EF" w:rsidTr="009662EF"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3"/>
              <w:gridCol w:w="1196"/>
              <w:gridCol w:w="2360"/>
              <w:gridCol w:w="1157"/>
              <w:gridCol w:w="1135"/>
              <w:gridCol w:w="1126"/>
              <w:gridCol w:w="1055"/>
            </w:tblGrid>
            <w:tr w:rsidR="009662EF" w:rsidRPr="009662EF" w:rsidTr="009662EF">
              <w:tc>
                <w:tcPr>
                  <w:tcW w:w="0" w:type="auto"/>
                  <w:gridSpan w:val="7"/>
                  <w:vAlign w:val="center"/>
                  <w:hideMark/>
                </w:tcPr>
                <w:p w:rsidR="009662EF" w:rsidRPr="009662EF" w:rsidRDefault="009662EF" w:rsidP="009662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62EF">
                    <w:rPr>
                      <w:rFonts w:ascii="Times New Roman" w:eastAsia="Times New Roman" w:hAnsi="Times New Roman" w:cs="Times New Roman"/>
                      <w:lang w:eastAsia="ru-RU"/>
                    </w:rPr>
                    <w:t>Российский рубль</w:t>
                  </w:r>
                </w:p>
              </w:tc>
            </w:tr>
            <w:tr w:rsidR="009662EF" w:rsidRPr="009662EF" w:rsidTr="009662EF">
              <w:tc>
                <w:tcPr>
                  <w:tcW w:w="0" w:type="auto"/>
                  <w:vAlign w:val="center"/>
                  <w:hideMark/>
                </w:tcPr>
                <w:p w:rsidR="009662EF" w:rsidRPr="009662EF" w:rsidRDefault="009662EF" w:rsidP="009662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62EF">
                    <w:rPr>
                      <w:rFonts w:ascii="Times New Roman" w:eastAsia="Times New Roman" w:hAnsi="Times New Roman" w:cs="Times New Roman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2EF" w:rsidRPr="009662EF" w:rsidRDefault="009662EF" w:rsidP="009662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62EF">
                    <w:rPr>
                      <w:rFonts w:ascii="Times New Roman" w:eastAsia="Times New Roman" w:hAnsi="Times New Roman" w:cs="Times New Roman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2EF" w:rsidRPr="009662EF" w:rsidRDefault="009662EF" w:rsidP="009662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62EF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2EF" w:rsidRPr="009662EF" w:rsidRDefault="009662EF" w:rsidP="009662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62EF">
                    <w:rPr>
                      <w:rFonts w:ascii="Times New Roman" w:eastAsia="Times New Roman" w:hAnsi="Times New Roman" w:cs="Times New Roman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2EF" w:rsidRPr="009662EF" w:rsidRDefault="009662EF" w:rsidP="009662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62EF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2EF" w:rsidRPr="009662EF" w:rsidRDefault="009662EF" w:rsidP="009662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62E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Цена за </w:t>
                  </w:r>
                  <w:proofErr w:type="spellStart"/>
                  <w:r w:rsidRPr="009662EF">
                    <w:rPr>
                      <w:rFonts w:ascii="Times New Roman" w:eastAsia="Times New Roman" w:hAnsi="Times New Roman" w:cs="Times New Roman"/>
                      <w:lang w:eastAsia="ru-RU"/>
                    </w:rPr>
                    <w:t>ед</w:t>
                  </w:r>
                  <w:proofErr w:type="gramStart"/>
                  <w:r w:rsidRPr="009662EF">
                    <w:rPr>
                      <w:rFonts w:ascii="Times New Roman" w:eastAsia="Times New Roman" w:hAnsi="Times New Roman" w:cs="Times New Roman"/>
                      <w:lang w:eastAsia="ru-RU"/>
                    </w:rPr>
                    <w:t>.и</w:t>
                  </w:r>
                  <w:proofErr w:type="gramEnd"/>
                  <w:r w:rsidRPr="009662EF">
                    <w:rPr>
                      <w:rFonts w:ascii="Times New Roman" w:eastAsia="Times New Roman" w:hAnsi="Times New Roman" w:cs="Times New Roman"/>
                      <w:lang w:eastAsia="ru-RU"/>
                    </w:rPr>
                    <w:t>зм</w:t>
                  </w:r>
                  <w:proofErr w:type="spellEnd"/>
                  <w:r w:rsidRPr="009662EF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2EF" w:rsidRPr="009662EF" w:rsidRDefault="009662EF" w:rsidP="009662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62EF">
                    <w:rPr>
                      <w:rFonts w:ascii="Times New Roman" w:eastAsia="Times New Roman" w:hAnsi="Times New Roman" w:cs="Times New Roman"/>
                      <w:lang w:eastAsia="ru-RU"/>
                    </w:rPr>
                    <w:t>Стоимость</w:t>
                  </w:r>
                </w:p>
              </w:tc>
            </w:tr>
            <w:tr w:rsidR="009662EF" w:rsidRPr="009662EF" w:rsidTr="009662EF">
              <w:tc>
                <w:tcPr>
                  <w:tcW w:w="0" w:type="auto"/>
                  <w:vAlign w:val="center"/>
                  <w:hideMark/>
                </w:tcPr>
                <w:p w:rsidR="009662EF" w:rsidRPr="009662EF" w:rsidRDefault="009662EF" w:rsidP="009662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62EF">
                    <w:rPr>
                      <w:rFonts w:ascii="Times New Roman" w:eastAsia="Times New Roman" w:hAnsi="Times New Roman" w:cs="Times New Roman"/>
                      <w:lang w:eastAsia="ru-RU"/>
                    </w:rPr>
                    <w:t>Замена остановочных павильонов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2EF" w:rsidRPr="009662EF" w:rsidRDefault="009662EF" w:rsidP="009662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62EF">
                    <w:rPr>
                      <w:rFonts w:ascii="Times New Roman" w:eastAsia="Times New Roman" w:hAnsi="Times New Roman" w:cs="Times New Roman"/>
                      <w:lang w:eastAsia="ru-RU"/>
                    </w:rPr>
                    <w:t>45.25.42.190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2EF" w:rsidRPr="009662EF" w:rsidRDefault="009662EF" w:rsidP="009662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62EF">
                    <w:rPr>
                      <w:rFonts w:ascii="Times New Roman" w:eastAsia="Times New Roman" w:hAnsi="Times New Roman" w:cs="Times New Roman"/>
                      <w:lang w:eastAsia="ru-RU"/>
                    </w:rPr>
                    <w:t>Управление благоустройства Администрации города Иванова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2EF" w:rsidRPr="009662EF" w:rsidRDefault="009662EF" w:rsidP="009662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62E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УСЛ </w:t>
                  </w:r>
                  <w:proofErr w:type="gramStart"/>
                  <w:r w:rsidRPr="009662EF">
                    <w:rPr>
                      <w:rFonts w:ascii="Times New Roman" w:eastAsia="Times New Roman" w:hAnsi="Times New Roman" w:cs="Times New Roman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2EF" w:rsidRPr="009662EF" w:rsidRDefault="009662EF" w:rsidP="009662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62EF">
                    <w:rPr>
                      <w:rFonts w:ascii="Times New Roman" w:eastAsia="Times New Roman" w:hAnsi="Times New Roman" w:cs="Times New Roman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2EF" w:rsidRPr="009662EF" w:rsidRDefault="009662EF" w:rsidP="009662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62EF">
                    <w:rPr>
                      <w:rFonts w:ascii="Times New Roman" w:eastAsia="Times New Roman" w:hAnsi="Times New Roman" w:cs="Times New Roman"/>
                      <w:lang w:eastAsia="ru-RU"/>
                    </w:rPr>
                    <w:t>1749428.00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2EF" w:rsidRPr="009662EF" w:rsidRDefault="009662EF" w:rsidP="009662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62EF">
                    <w:rPr>
                      <w:rFonts w:ascii="Times New Roman" w:eastAsia="Times New Roman" w:hAnsi="Times New Roman" w:cs="Times New Roman"/>
                      <w:lang w:eastAsia="ru-RU"/>
                    </w:rPr>
                    <w:t>1749428.00</w:t>
                  </w:r>
                </w:p>
              </w:tc>
            </w:tr>
            <w:tr w:rsidR="009662EF" w:rsidRPr="009662EF" w:rsidTr="009662EF">
              <w:tc>
                <w:tcPr>
                  <w:tcW w:w="0" w:type="auto"/>
                  <w:gridSpan w:val="7"/>
                  <w:vAlign w:val="center"/>
                  <w:hideMark/>
                </w:tcPr>
                <w:p w:rsidR="009662EF" w:rsidRPr="009662EF" w:rsidRDefault="009662EF" w:rsidP="009662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662EF">
                    <w:rPr>
                      <w:rFonts w:ascii="Times New Roman" w:eastAsia="Times New Roman" w:hAnsi="Times New Roman" w:cs="Times New Roman"/>
                      <w:lang w:eastAsia="ru-RU"/>
                    </w:rPr>
                    <w:t>Итого: 1749428.00</w:t>
                  </w:r>
                </w:p>
              </w:tc>
            </w:tr>
          </w:tbl>
          <w:p w:rsidR="009662EF" w:rsidRPr="009662EF" w:rsidRDefault="009662EF" w:rsidP="009662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Преимущества и требования к участникам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Преимущества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Требования к участникам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 xml:space="preserve">1 Требование об отсутствии в предусмотренном Федеральным </w:t>
            </w: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 к требованию отсутствует</w:t>
            </w:r>
          </w:p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9662EF" w:rsidRPr="009662EF" w:rsidRDefault="009662EF" w:rsidP="009662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Дополнительная информация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Реквизиты для перечисления обеспечения исполнения контракта в соответствии с документацией об электронном аукционе</w:t>
            </w:r>
          </w:p>
        </w:tc>
      </w:tr>
      <w:tr w:rsidR="009662EF" w:rsidRPr="009662EF" w:rsidTr="009662EF">
        <w:tc>
          <w:tcPr>
            <w:tcW w:w="5000" w:type="pct"/>
            <w:gridSpan w:val="2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</w:t>
            </w:r>
            <w:bookmarkStart w:id="0" w:name="_GoBack"/>
            <w:bookmarkEnd w:id="0"/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прикрепленных документов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1 ОБРАЗЕЦ БГ</w:t>
            </w:r>
          </w:p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2 смета</w:t>
            </w:r>
          </w:p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3 документация</w:t>
            </w:r>
          </w:p>
        </w:tc>
      </w:tr>
      <w:tr w:rsidR="009662EF" w:rsidRPr="009662EF" w:rsidTr="009662EF">
        <w:tc>
          <w:tcPr>
            <w:tcW w:w="0" w:type="auto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3087" w:type="pct"/>
            <w:vAlign w:val="center"/>
            <w:hideMark/>
          </w:tcPr>
          <w:p w:rsidR="009662EF" w:rsidRPr="009662EF" w:rsidRDefault="009662EF" w:rsidP="009662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2EF">
              <w:rPr>
                <w:rFonts w:ascii="Times New Roman" w:eastAsia="Times New Roman" w:hAnsi="Times New Roman" w:cs="Times New Roman"/>
                <w:lang w:eastAsia="ru-RU"/>
              </w:rPr>
              <w:t>14.11.2014 15:10</w:t>
            </w:r>
          </w:p>
        </w:tc>
      </w:tr>
    </w:tbl>
    <w:p w:rsidR="00F55495" w:rsidRDefault="00F55495"/>
    <w:sectPr w:rsidR="00F55495" w:rsidSect="009662E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2EF"/>
    <w:rsid w:val="009662EF"/>
    <w:rsid w:val="00F5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9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9715">
          <w:marLeft w:val="0"/>
          <w:marRight w:val="0"/>
          <w:marTop w:val="50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9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8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Сельцова</dc:creator>
  <cp:lastModifiedBy>Наталья Михайловна Сельцова</cp:lastModifiedBy>
  <cp:revision>1</cp:revision>
  <cp:lastPrinted>2014-11-14T12:13:00Z</cp:lastPrinted>
  <dcterms:created xsi:type="dcterms:W3CDTF">2014-11-14T12:11:00Z</dcterms:created>
  <dcterms:modified xsi:type="dcterms:W3CDTF">2014-11-14T12:13:00Z</dcterms:modified>
</cp:coreProperties>
</file>