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sidRPr="00FC176D">
              <w:rPr>
                <w:rFonts w:eastAsia="Times New Roman" w:cs="Times New Roman"/>
                <w:noProof/>
                <w:color w:val="000000"/>
                <w:sz w:val="20"/>
                <w:szCs w:val="20"/>
                <w:lang w:eastAsia="ru-RU" w:bidi="ar-SA"/>
              </w:rPr>
              <w:drawing>
                <wp:inline distT="0" distB="0" distL="0" distR="0" wp14:anchorId="431B4E13" wp14:editId="098F14A9">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59-46-</w:t>
            </w:r>
            <w:r w:rsidRPr="00FC176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498"/>
        <w:gridCol w:w="5886"/>
      </w:tblGrid>
      <w:tr w:rsidR="00FC176D" w:rsidRPr="00FC176D" w:rsidTr="00BF7E7D">
        <w:trPr>
          <w:trHeight w:val="1236"/>
          <w:jc w:val="center"/>
        </w:trPr>
        <w:tc>
          <w:tcPr>
            <w:tcW w:w="2166" w:type="pct"/>
            <w:vAlign w:val="center"/>
          </w:tcPr>
          <w:p w:rsidR="00FC176D" w:rsidRPr="00FC34F4" w:rsidRDefault="00FC34F4" w:rsidP="00C102F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34F4">
              <w:rPr>
                <w:sz w:val="28"/>
                <w:szCs w:val="28"/>
              </w:rPr>
              <w:t>Муниципальное бюджетное образовательное учреждение общеобразовательная гимназия № 23</w:t>
            </w:r>
          </w:p>
        </w:tc>
        <w:tc>
          <w:tcPr>
            <w:tcW w:w="2834" w:type="pct"/>
          </w:tcPr>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 xml:space="preserve">                   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ОБ </w:t>
      </w:r>
      <w:proofErr w:type="gramStart"/>
      <w:r w:rsidRPr="00FC176D">
        <w:rPr>
          <w:rFonts w:eastAsia="Times New Roman" w:cs="Times New Roman"/>
          <w:b/>
          <w:color w:val="000000"/>
          <w:sz w:val="28"/>
          <w:szCs w:val="20"/>
          <w:lang w:eastAsia="ru-RU" w:bidi="ar-SA"/>
        </w:rPr>
        <w:t>ЭЛЕКТРОННОМ</w:t>
      </w:r>
      <w:proofErr w:type="gramEnd"/>
      <w:r w:rsidRPr="00FC176D">
        <w:rPr>
          <w:rFonts w:eastAsia="Times New Roman" w:cs="Times New Roman"/>
          <w:b/>
          <w:color w:val="000000"/>
          <w:sz w:val="28"/>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roofErr w:type="gramStart"/>
      <w:r w:rsidRPr="00FC176D">
        <w:rPr>
          <w:rFonts w:eastAsia="Times New Roman" w:cs="Times New Roman"/>
          <w:b/>
          <w:color w:val="000000"/>
          <w:sz w:val="28"/>
          <w:szCs w:val="20"/>
          <w:lang w:eastAsia="ru-RU" w:bidi="ar-SA"/>
        </w:rPr>
        <w:t>АУКЦИОНЕ</w:t>
      </w:r>
      <w:proofErr w:type="gramEnd"/>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C176D">
        <w:rPr>
          <w:rFonts w:eastAsia="Times New Roman" w:cs="Times New Roman"/>
          <w:color w:val="000000"/>
          <w:sz w:val="28"/>
          <w:szCs w:val="28"/>
          <w:lang w:eastAsia="ru-RU" w:bidi="ar-SA"/>
        </w:rPr>
        <w:t xml:space="preserve"> </w:t>
      </w:r>
      <w:r w:rsidR="00ED154A">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881562" w:rsidRPr="00881562" w:rsidRDefault="00FC176D" w:rsidP="00881562">
      <w:pPr>
        <w:jc w:val="both"/>
        <w:rPr>
          <w:rFonts w:eastAsia="Times New Roman" w:cs="Times New Roman"/>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Pr="00881562">
        <w:rPr>
          <w:rFonts w:eastAsia="Times New Roman" w:cs="Times New Roman"/>
          <w:b/>
          <w:color w:val="000000"/>
          <w:sz w:val="28"/>
          <w:szCs w:val="28"/>
          <w:lang w:eastAsia="ru-RU" w:bidi="ar-SA"/>
        </w:rPr>
        <w:t xml:space="preserve">:  </w:t>
      </w:r>
      <w:r w:rsidR="0085219B" w:rsidRPr="00881562">
        <w:rPr>
          <w:rFonts w:eastAsia="Times New Roman" w:cs="Times New Roman"/>
          <w:b/>
          <w:color w:val="000000"/>
          <w:sz w:val="28"/>
          <w:szCs w:val="28"/>
          <w:lang w:eastAsia="ru-RU" w:bidi="ar-SA"/>
        </w:rPr>
        <w:t xml:space="preserve">  </w:t>
      </w:r>
      <w:r w:rsidR="00881562" w:rsidRPr="00881562">
        <w:rPr>
          <w:rFonts w:eastAsia="Times New Roman" w:cs="Times New Roman"/>
          <w:sz w:val="28"/>
          <w:szCs w:val="28"/>
          <w:lang w:eastAsia="ru-RU" w:bidi="ar-SA"/>
        </w:rPr>
        <w:t>Текущий ремонт санузлов, душевых, раздевалок спортивного зала</w:t>
      </w:r>
    </w:p>
    <w:p w:rsidR="001C0565" w:rsidRPr="00CC3BE8" w:rsidRDefault="001C0565" w:rsidP="00C84E0B">
      <w:pPr>
        <w:suppressAutoHyphens w:val="0"/>
        <w:autoSpaceDE w:val="0"/>
        <w:autoSpaceDN w:val="0"/>
        <w:adjustRightInd w:val="0"/>
        <w:spacing w:after="0" w:line="240" w:lineRule="auto"/>
        <w:ind w:left="4536" w:hanging="4820"/>
        <w:jc w:val="both"/>
        <w:rPr>
          <w:rFonts w:eastAsia="Times New Roman" w:cs="Times New Roman"/>
          <w:color w:val="000000"/>
          <w:sz w:val="28"/>
          <w:szCs w:val="28"/>
          <w:lang w:eastAsia="ru-RU" w:bidi="ar-SA"/>
        </w:rPr>
      </w:pPr>
    </w:p>
    <w:p w:rsidR="001C0565" w:rsidRPr="00CC3BE8" w:rsidRDefault="001C0565" w:rsidP="006C0962">
      <w:pPr>
        <w:jc w:val="center"/>
        <w:rPr>
          <w:rFonts w:eastAsia="Times New Roman" w:cs="Times New Roman"/>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CC3BE8" w:rsidRDefault="00CC3BE8" w:rsidP="006C0962">
      <w:pPr>
        <w:jc w:val="center"/>
        <w:rPr>
          <w:rFonts w:eastAsia="Times New Roman" w:cs="Times New Roman"/>
          <w:b/>
          <w:color w:val="000000"/>
          <w:sz w:val="28"/>
          <w:szCs w:val="28"/>
          <w:lang w:eastAsia="ru-RU" w:bidi="ar-SA"/>
        </w:rPr>
      </w:pP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.1.</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1A0E5D"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3</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.2.</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1A0E5D"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4</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.3.</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1A0E5D"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sidRPr="001A0E5D">
              <w:rPr>
                <w:rFonts w:eastAsia="Times New Roman" w:cs="Times New Roman"/>
                <w:color w:val="000000"/>
                <w:lang w:eastAsia="ru-RU" w:bidi="ar-SA"/>
              </w:rPr>
              <w:t>15</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.4.</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545615" w:rsidRDefault="008B63BE"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2</w:t>
            </w:r>
            <w:r w:rsidR="00545615">
              <w:rPr>
                <w:rFonts w:eastAsia="Times New Roman" w:cs="Times New Roman"/>
                <w:color w:val="000000"/>
                <w:lang w:eastAsia="ru-RU" w:bidi="ar-SA"/>
              </w:rPr>
              <w:t>4</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ПРОЕКТ КОНТРАКТА (МУНИЦИПАЛЬНЫЙ КОНТРАКТ, ГРАЖДАНСКО-ПРАВОВОЙ ДОГОВОР)</w:t>
            </w:r>
          </w:p>
        </w:tc>
        <w:tc>
          <w:tcPr>
            <w:tcW w:w="1337" w:type="dxa"/>
            <w:shd w:val="clear" w:color="auto" w:fill="auto"/>
            <w:vAlign w:val="center"/>
          </w:tcPr>
          <w:p w:rsidR="006C0962" w:rsidRPr="00244252" w:rsidRDefault="009E548D"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28</w:t>
            </w:r>
          </w:p>
        </w:tc>
      </w:tr>
      <w:tr w:rsidR="006C0962" w:rsidRPr="00C102FD" w:rsidTr="004C7A87">
        <w:trPr>
          <w:trHeight w:val="338"/>
        </w:trPr>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1A0E5D" w:rsidRDefault="008B63BE" w:rsidP="0024425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3</w:t>
            </w:r>
            <w:r w:rsidR="009E548D">
              <w:rPr>
                <w:rFonts w:eastAsia="Times New Roman" w:cs="Times New Roman"/>
                <w:color w:val="000000"/>
                <w:lang w:eastAsia="ru-RU" w:bidi="ar-SA"/>
              </w:rPr>
              <w:t>3</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P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193A40" w:rsidRP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193A40" w:rsidRPr="00193A40" w:rsidRDefault="00193A40" w:rsidP="00193A40">
      <w:pPr>
        <w:suppressAutoHyphens w:val="0"/>
        <w:autoSpaceDE w:val="0"/>
        <w:autoSpaceDN w:val="0"/>
        <w:adjustRightInd w:val="0"/>
        <w:spacing w:after="0" w:line="240" w:lineRule="auto"/>
        <w:rPr>
          <w:rFonts w:eastAsia="Times New Roman" w:cs="Times New Roman"/>
          <w:b/>
          <w:color w:val="000000"/>
          <w:w w:val="121"/>
          <w:lang w:eastAsia="ru-RU" w:bidi="ar-SA"/>
        </w:rPr>
      </w:pPr>
    </w:p>
    <w:p w:rsidR="00193A40" w:rsidRPr="00193A40" w:rsidRDefault="00193A40" w:rsidP="00193A40">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193A40" w:rsidRPr="00193A40" w:rsidRDefault="00193A40" w:rsidP="00193A40">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193A40" w:rsidRPr="00193A40" w:rsidRDefault="00193A40" w:rsidP="00193A40">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193A40" w:rsidRPr="00193A40" w:rsidRDefault="00193A40" w:rsidP="00193A40">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193A40" w:rsidRPr="00193A40" w:rsidRDefault="00193A40" w:rsidP="00193A40">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193A40" w:rsidRPr="00193A40" w:rsidRDefault="00193A40" w:rsidP="00193A40">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proofErr w:type="gramStart"/>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193A40">
        <w:rPr>
          <w:rFonts w:eastAsia="Times New Roman" w:cs="Times New Roman"/>
          <w:bCs/>
          <w:color w:val="0D0D0D"/>
          <w:lang w:eastAsia="ru-RU" w:bidi="ar-SA"/>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193A40" w:rsidRPr="00193A40" w:rsidRDefault="00193A40" w:rsidP="00193A40">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proofErr w:type="gramStart"/>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roofErr w:type="gramEnd"/>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proofErr w:type="gramStart"/>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roofErr w:type="gramEnd"/>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1.2.1. </w:t>
      </w:r>
      <w:proofErr w:type="gramStart"/>
      <w:r w:rsidRPr="00193A40">
        <w:rPr>
          <w:rFonts w:eastAsia="Times New Roman" w:cs="Times New Roman"/>
          <w:color w:val="0D0D0D"/>
          <w:lang w:eastAsia="ru-RU" w:bidi="ar-SA"/>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w:t>
      </w:r>
      <w:proofErr w:type="gramStart"/>
      <w:r w:rsidRPr="00193A40">
        <w:rPr>
          <w:rFonts w:eastAsia="Times New Roman" w:cs="Times New Roman"/>
          <w:color w:val="0D0D0D"/>
          <w:lang w:eastAsia="ru-RU" w:bidi="ar-SA"/>
        </w:rPr>
        <w:t xml:space="preserve">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w:t>
      </w:r>
      <w:proofErr w:type="gramEnd"/>
      <w:r w:rsidRPr="00193A40">
        <w:rPr>
          <w:rFonts w:eastAsia="Times New Roman" w:cs="Times New Roman"/>
          <w:color w:val="0D0D0D"/>
          <w:lang w:eastAsia="ru-RU" w:bidi="ar-SA"/>
        </w:rPr>
        <w:t xml:space="preserve"> и положениями настоящей документации об электронном аукционе.</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w:t>
      </w:r>
      <w:r w:rsidRPr="00193A40">
        <w:rPr>
          <w:rFonts w:eastAsia="Times New Roman" w:cs="Times New Roman"/>
          <w:color w:val="0D0D0D"/>
          <w:lang w:eastAsia="ru-RU" w:bidi="ar-SA"/>
        </w:rPr>
        <w:lastRenderedPageBreak/>
        <w:t xml:space="preserve">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proofErr w:type="gramStart"/>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proofErr w:type="gramStart"/>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193A40">
        <w:rPr>
          <w:rFonts w:eastAsia="Times New Roman" w:cs="Times New Roman"/>
          <w:lang w:eastAsia="ru-RU" w:bidi="ar-SA"/>
        </w:rPr>
        <w:t xml:space="preserve">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w:t>
      </w:r>
      <w:proofErr w:type="gramStart"/>
      <w:r w:rsidRPr="00193A40">
        <w:rPr>
          <w:rFonts w:eastAsia="Times New Roman" w:cs="Times New Roman"/>
          <w:color w:val="0D0D0D"/>
          <w:lang w:eastAsia="ru-RU"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3A40">
        <w:rPr>
          <w:rFonts w:eastAsia="Times New Roman" w:cs="Times New Roman"/>
          <w:color w:val="0D0D0D"/>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3A40">
        <w:rPr>
          <w:rFonts w:eastAsia="Times New Roman" w:cs="Times New Roman"/>
          <w:color w:val="0D0D0D"/>
          <w:lang w:eastAsia="ru-RU" w:bidi="ar-SA"/>
        </w:rPr>
        <w:t>указанных</w:t>
      </w:r>
      <w:proofErr w:type="gramEnd"/>
      <w:r w:rsidRPr="00193A40">
        <w:rPr>
          <w:rFonts w:eastAsia="Times New Roman" w:cs="Times New Roman"/>
          <w:color w:val="0D0D0D"/>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1.7.5.5. </w:t>
      </w:r>
      <w:proofErr w:type="gramStart"/>
      <w:r w:rsidRPr="00193A40">
        <w:rPr>
          <w:rFonts w:eastAsia="Times New Roman" w:cs="Times New Roman"/>
          <w:color w:val="0D0D0D"/>
          <w:lang w:eastAsia="ru-RU" w:bidi="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w:t>
      </w:r>
      <w:r w:rsidRPr="00193A40">
        <w:rPr>
          <w:rFonts w:eastAsia="Times New Roman" w:cs="Times New Roman"/>
          <w:color w:val="0D0D0D"/>
          <w:lang w:eastAsia="ru-RU" w:bidi="ar-SA"/>
        </w:rPr>
        <w:lastRenderedPageBreak/>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193A40">
        <w:rPr>
          <w:rFonts w:eastAsia="Times New Roman" w:cs="Times New Roman"/>
          <w:color w:val="0D0D0D"/>
          <w:lang w:eastAsia="ru-RU" w:bidi="ar-SA"/>
        </w:rPr>
        <w:t xml:space="preserve"> услуги, </w:t>
      </w:r>
      <w:proofErr w:type="gramStart"/>
      <w:r w:rsidRPr="00193A40">
        <w:rPr>
          <w:rFonts w:eastAsia="Times New Roman" w:cs="Times New Roman"/>
          <w:color w:val="0D0D0D"/>
          <w:lang w:eastAsia="ru-RU" w:bidi="ar-SA"/>
        </w:rPr>
        <w:t>являющихся</w:t>
      </w:r>
      <w:proofErr w:type="gramEnd"/>
      <w:r w:rsidRPr="00193A40">
        <w:rPr>
          <w:rFonts w:eastAsia="Times New Roman" w:cs="Times New Roman"/>
          <w:color w:val="0D0D0D"/>
          <w:lang w:eastAsia="ru-RU" w:bidi="ar-SA"/>
        </w:rPr>
        <w:t xml:space="preserve"> объектом осуществляемой закупки, и административного наказания в виде дисквалификации.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w:t>
      </w:r>
      <w:proofErr w:type="gramStart"/>
      <w:r w:rsidRPr="00193A40">
        <w:rPr>
          <w:rFonts w:eastAsia="Times New Roman" w:cs="Times New Roman"/>
          <w:color w:val="0D0D0D"/>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Pr="00193A40">
        <w:rPr>
          <w:rFonts w:eastAsia="Times New Roman" w:cs="Times New Roman"/>
          <w:color w:val="0D0D0D"/>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193A40">
        <w:rPr>
          <w:rFonts w:eastAsia="Times New Roman" w:cs="Times New Roman"/>
          <w:color w:val="0D0D0D"/>
          <w:lang w:eastAsia="ru-RU" w:bidi="ar-SA"/>
        </w:rPr>
        <w:t>ств в св</w:t>
      </w:r>
      <w:proofErr w:type="gramEnd"/>
      <w:r w:rsidRPr="00193A40">
        <w:rPr>
          <w:rFonts w:eastAsia="Times New Roman" w:cs="Times New Roman"/>
          <w:color w:val="0D0D0D"/>
          <w:lang w:eastAsia="ru-RU" w:bidi="ar-SA"/>
        </w:rPr>
        <w:t>язи с такими расходами, за исключением случаев, прямо предусмотренных законодательством Российской Федерации.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1.9.1. </w:t>
      </w:r>
      <w:proofErr w:type="gramStart"/>
      <w:r w:rsidRPr="00193A40">
        <w:rPr>
          <w:rFonts w:eastAsia="Times New Roman" w:cs="Times New Roman"/>
          <w:color w:val="0D0D0D"/>
          <w:lang w:eastAsia="ru-RU" w:bidi="ar-SA"/>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193A40">
        <w:rPr>
          <w:rFonts w:eastAsia="Times New Roman" w:cs="Times New Roman"/>
          <w:color w:val="0D0D0D"/>
          <w:lang w:eastAsia="ru-RU" w:bidi="ar-SA"/>
        </w:rPr>
        <w:t xml:space="preserve"> </w:t>
      </w:r>
      <w:r w:rsidRPr="00193A40">
        <w:rPr>
          <w:rFonts w:eastAsia="Times New Roman" w:cs="Times New Roman"/>
          <w:color w:val="0D0D0D"/>
          <w:lang w:eastAsia="ru-RU" w:bidi="ar-SA"/>
        </w:rPr>
        <w:lastRenderedPageBreak/>
        <w:t xml:space="preserve">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193A40">
        <w:rPr>
          <w:rFonts w:eastAsia="Times New Roman" w:cs="Times New Roman"/>
          <w:color w:val="0D0D0D"/>
          <w:lang w:eastAsia="ru-RU" w:bidi="ar-SA"/>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proofErr w:type="gramStart"/>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w:t>
      </w:r>
      <w:proofErr w:type="gramEnd"/>
      <w:r w:rsidRPr="00193A40">
        <w:rPr>
          <w:rFonts w:eastAsia="Times New Roman" w:cs="Times New Roman"/>
          <w:color w:val="0D0D0D"/>
          <w:lang w:eastAsia="ru-RU" w:bidi="ar-SA"/>
        </w:rPr>
        <w:t xml:space="preserve"> соответствия указанным требованиям.</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соответствии с пунктами 2.2 и 2.3 раздела 1.2. «Общие условия проведения электронного аукциона».</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w:t>
      </w:r>
      <w:r w:rsidRPr="00193A40">
        <w:rPr>
          <w:rFonts w:eastAsia="Calibri" w:cs="Times New Roman"/>
          <w:color w:val="0D0D0D"/>
          <w:szCs w:val="16"/>
          <w:lang w:eastAsia="en-US" w:bidi="ar-SA"/>
        </w:rPr>
        <w:lastRenderedPageBreak/>
        <w:t xml:space="preserve">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93A40">
        <w:rPr>
          <w:rFonts w:eastAsia="Calibri" w:cs="Times New Roman"/>
          <w:color w:val="0D0D0D"/>
          <w:szCs w:val="16"/>
          <w:lang w:eastAsia="en-US" w:bidi="ar-SA"/>
        </w:rPr>
        <w:t>позднее</w:t>
      </w:r>
      <w:proofErr w:type="gramEnd"/>
      <w:r w:rsidRPr="00193A40">
        <w:rPr>
          <w:rFonts w:eastAsia="Calibri" w:cs="Times New Roman"/>
          <w:color w:val="0D0D0D"/>
          <w:szCs w:val="16"/>
          <w:lang w:eastAsia="en-US" w:bidi="ar-SA"/>
        </w:rPr>
        <w:t xml:space="preserve"> чем за три дня до даты окончания срока подачи заявок на участие в таком аукционе.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193A40">
        <w:rPr>
          <w:rFonts w:eastAsia="Times New Roman" w:cs="Times New Roman"/>
          <w:color w:val="0D0D0D"/>
          <w:lang w:eastAsia="ru-RU" w:bidi="ar-SA"/>
        </w:rPr>
        <w:t>позднее</w:t>
      </w:r>
      <w:proofErr w:type="gramEnd"/>
      <w:r w:rsidRPr="00193A40">
        <w:rPr>
          <w:rFonts w:eastAsia="Times New Roman" w:cs="Times New Roman"/>
          <w:color w:val="0D0D0D"/>
          <w:lang w:eastAsia="ru-RU" w:bidi="ar-SA"/>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193A40">
        <w:rPr>
          <w:rFonts w:eastAsia="Times New Roman" w:cs="Times New Roman"/>
          <w:color w:val="0D0D0D"/>
          <w:lang w:eastAsia="ru-RU" w:bidi="ar-SA"/>
        </w:rPr>
        <w:t>с даты принятия</w:t>
      </w:r>
      <w:proofErr w:type="gramEnd"/>
      <w:r w:rsidRPr="00193A40">
        <w:rPr>
          <w:rFonts w:eastAsia="Times New Roman" w:cs="Times New Roman"/>
          <w:color w:val="0D0D0D"/>
          <w:lang w:eastAsia="ru-RU" w:bidi="ar-SA"/>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193A40">
        <w:rPr>
          <w:rFonts w:eastAsia="Times New Roman" w:cs="Times New Roman"/>
          <w:color w:val="0D0D0D"/>
          <w:lang w:eastAsia="ru-RU" w:bidi="ar-SA"/>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 не менее чем семь дней.</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2.4. Отмена проведения электронного аукциона.</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2.4.2. Процедура отмены электронного аукциона осуществляется в порядке, установленном статьей 36 Закона № 44-ФЗ.</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3. ПОДГОТОВКА ЗАЯВКИ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(инструкция по заполнению заявки)</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3.1. Язык документов, входящих в состав заявки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3.1.1. </w:t>
      </w:r>
      <w:proofErr w:type="gramStart"/>
      <w:r w:rsidRPr="00193A40">
        <w:rPr>
          <w:rFonts w:eastAsia="Times New Roman" w:cs="Times New Roman"/>
          <w:color w:val="0D0D0D"/>
          <w:lang w:eastAsia="ru-RU" w:bidi="ar-SA"/>
        </w:rPr>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w:t>
      </w:r>
      <w:r w:rsidRPr="00193A40">
        <w:rPr>
          <w:rFonts w:eastAsia="Times New Roman" w:cs="Times New Roman"/>
          <w:color w:val="0D0D0D"/>
          <w:lang w:eastAsia="ru-RU" w:bidi="ar-SA"/>
        </w:rPr>
        <w:lastRenderedPageBreak/>
        <w:t>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3.2. Требования к содержанию документов, входящих состав заявки на участие в электронном аукционе.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3.2.1. Заявка на участие в электронном аукционе состоит из двух частей.</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193A40" w:rsidRPr="00193A40" w:rsidRDefault="00193A40" w:rsidP="00193A40">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3.2.2.1 при заключении контракта на поставку товара:</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193A40">
        <w:rPr>
          <w:rFonts w:eastAsia="Times New Roman" w:cs="Times New Roman"/>
          <w:lang w:eastAsia="ru-RU" w:bidi="ar-SA"/>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193A40" w:rsidRPr="00193A40" w:rsidRDefault="00193A40" w:rsidP="00193A40">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3.2.2.3 при заключении контракта на выполнение работы или оказание услуги, для выполнения или оказания которых используется товар:</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а)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193A40">
        <w:rPr>
          <w:rFonts w:eastAsia="Times New Roman" w:cs="Times New Roman"/>
          <w:lang w:eastAsia="ru-RU" w:bidi="ar-SA"/>
        </w:rPr>
        <w:t xml:space="preserve">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 xml:space="preserve">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w:t>
      </w:r>
      <w:r w:rsidRPr="00193A40">
        <w:rPr>
          <w:rFonts w:eastAsia="Times New Roman" w:cs="Times New Roman"/>
          <w:lang w:eastAsia="ru-RU" w:bidi="ar-SA"/>
        </w:rPr>
        <w:lastRenderedPageBreak/>
        <w:t>наименование производителя товара, а также требование о необходимости указания в заявке на участие</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б)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193A40">
        <w:rPr>
          <w:rFonts w:eastAsia="Times New Roman" w:cs="Times New Roman"/>
          <w:lang w:eastAsia="ru-RU" w:bidi="ar-SA"/>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 xml:space="preserve">При выполнении работ должны использоваться материалы подрядчика, соответствующие требованиям, установленным в части </w:t>
      </w:r>
      <w:r w:rsidRPr="00193A40">
        <w:rPr>
          <w:rFonts w:eastAsia="Times New Roman" w:cs="Times New Roman"/>
          <w:lang w:val="en-US" w:eastAsia="ru-RU" w:bidi="ar-SA"/>
        </w:rPr>
        <w:t>III</w:t>
      </w:r>
      <w:r w:rsidRPr="00193A40">
        <w:rPr>
          <w:rFonts w:eastAsia="Times New Roman" w:cs="Times New Roman"/>
          <w:lang w:eastAsia="ru-RU" w:bidi="ar-SA"/>
        </w:rPr>
        <w:t xml:space="preserve"> «Описание объекта закупки»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rsidRPr="00193A40">
        <w:rPr>
          <w:rFonts w:eastAsia="Times New Roman" w:cs="Times New Roman"/>
          <w:lang w:eastAsia="ru-RU" w:bidi="ar-SA"/>
        </w:rPr>
        <w:t>,»</w:t>
      </w:r>
      <w:proofErr w:type="gramEnd"/>
      <w:r w:rsidRPr="00193A40">
        <w:rPr>
          <w:rFonts w:eastAsia="Times New Roman" w:cs="Times New Roman"/>
          <w:lang w:eastAsia="ru-RU" w:bidi="ar-SA"/>
        </w:rPr>
        <w:t xml:space="preserve"> следует читать как «и», а знак «;» - как «или».</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3A40">
        <w:rPr>
          <w:rFonts w:eastAsia="Calibri" w:cs="Times New Roman"/>
          <w:color w:val="0D0D0D"/>
          <w:lang w:eastAsia="en-US" w:bidi="ar-SA"/>
        </w:rPr>
        <w:t xml:space="preserve"> исполнительного органа, лица, исполняющего функции единоличного исполнительного органа участника такого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193A40">
        <w:rPr>
          <w:rFonts w:eastAsia="Calibri" w:cs="Times New Roman"/>
          <w:color w:val="0D0D0D"/>
          <w:lang w:eastAsia="en-US" w:bidi="ar-SA"/>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Pr="00193A40">
        <w:rPr>
          <w:rFonts w:eastAsia="Calibri" w:cs="Times New Roman"/>
          <w:color w:val="0D0D0D"/>
          <w:lang w:eastAsia="en-US" w:bidi="ar-SA"/>
        </w:rPr>
        <w:lastRenderedPageBreak/>
        <w:t>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193A40">
        <w:rPr>
          <w:rFonts w:eastAsia="Calibri" w:cs="Times New Roman"/>
          <w:color w:val="0D0D0D"/>
          <w:lang w:eastAsia="en-US" w:bidi="ar-SA"/>
        </w:rPr>
        <w:t xml:space="preserve"> контракта является крупной сделкой;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193A40">
        <w:rPr>
          <w:rFonts w:eastAsia="Times New Roman" w:cs="Times New Roman"/>
          <w:bCs/>
          <w:color w:val="0D0D0D"/>
          <w:lang w:eastAsia="ru-RU" w:bidi="ar-SA"/>
        </w:rPr>
        <w:t>порядке</w:t>
      </w:r>
      <w:proofErr w:type="gramEnd"/>
      <w:r w:rsidRPr="00193A40">
        <w:rPr>
          <w:rFonts w:eastAsia="Times New Roman" w:cs="Times New Roman"/>
          <w:bCs/>
          <w:color w:val="0D0D0D"/>
          <w:lang w:eastAsia="ru-RU" w:bidi="ar-SA"/>
        </w:rPr>
        <w:t xml:space="preserve"> предусмотренном 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5.2.1. В электронном аукционе могут участвовать только </w:t>
      </w:r>
      <w:proofErr w:type="gramStart"/>
      <w:r w:rsidRPr="00193A40">
        <w:rPr>
          <w:rFonts w:eastAsia="Times New Roman" w:cs="Times New Roman"/>
          <w:color w:val="0D0D0D"/>
          <w:lang w:eastAsia="ru-RU" w:bidi="ar-SA"/>
        </w:rPr>
        <w:t>аккредитованные</w:t>
      </w:r>
      <w:proofErr w:type="gramEnd"/>
      <w:r w:rsidRPr="00193A40">
        <w:rPr>
          <w:rFonts w:eastAsia="Times New Roman" w:cs="Times New Roman"/>
          <w:color w:val="0D0D0D"/>
          <w:lang w:eastAsia="ru-RU" w:bidi="ar-SA"/>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w:t>
      </w:r>
      <w:proofErr w:type="gramStart"/>
      <w:r w:rsidRPr="00193A40">
        <w:rPr>
          <w:rFonts w:eastAsia="Times New Roman" w:cs="Times New Roman"/>
          <w:color w:val="0D0D0D"/>
          <w:lang w:eastAsia="ru-RU" w:bidi="ar-SA"/>
        </w:rPr>
        <w:t xml:space="preserve">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w:t>
      </w:r>
      <w:proofErr w:type="gramEnd"/>
      <w:r w:rsidRPr="00193A40">
        <w:rPr>
          <w:rFonts w:eastAsia="Times New Roman" w:cs="Times New Roman"/>
          <w:color w:val="0D0D0D"/>
          <w:lang w:eastAsia="ru-RU" w:bidi="ar-SA"/>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5.2.3. Днем проведения электронного аукциона является рабочий день, следующий после истечения двух дней с даты </w:t>
      </w:r>
      <w:proofErr w:type="gramStart"/>
      <w:r w:rsidRPr="00193A40">
        <w:rPr>
          <w:rFonts w:eastAsia="Times New Roman" w:cs="Times New Roman"/>
          <w:color w:val="0D0D0D"/>
          <w:lang w:eastAsia="ru-RU" w:bidi="ar-SA"/>
        </w:rPr>
        <w:t>окончания срока рассмотрения первых частей заявок</w:t>
      </w:r>
      <w:proofErr w:type="gramEnd"/>
      <w:r w:rsidRPr="00193A40">
        <w:rPr>
          <w:rFonts w:eastAsia="Times New Roman" w:cs="Times New Roman"/>
          <w:color w:val="0D0D0D"/>
          <w:lang w:eastAsia="ru-RU" w:bidi="ar-SA"/>
        </w:rPr>
        <w:t xml:space="preserve"> на участие в таком аукционе.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 xml:space="preserve">Информационной карте </w:t>
      </w:r>
      <w:r w:rsidRPr="00193A40">
        <w:rPr>
          <w:rFonts w:eastAsia="Times New Roman" w:cs="Times New Roman"/>
          <w:b/>
          <w:i/>
          <w:color w:val="0D0D0D"/>
          <w:lang w:eastAsia="ru-RU" w:bidi="ar-SA"/>
        </w:rPr>
        <w:lastRenderedPageBreak/>
        <w:t>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proofErr w:type="gramStart"/>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193A40">
        <w:rPr>
          <w:rFonts w:eastAsia="Times New Roman" w:cs="Times New Roman"/>
          <w:color w:val="0D0D0D"/>
          <w:lang w:eastAsia="ru-RU" w:bidi="ar-SA"/>
        </w:rPr>
        <w:t xml:space="preserve">,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В случае</w:t>
      </w:r>
      <w:proofErr w:type="gramStart"/>
      <w:r w:rsidRPr="00193A40">
        <w:rPr>
          <w:rFonts w:eastAsia="Times New Roman" w:cs="Times New Roman"/>
          <w:lang w:eastAsia="ru-RU" w:bidi="ar-SA"/>
        </w:rPr>
        <w:t>,</w:t>
      </w:r>
      <w:proofErr w:type="gramEnd"/>
      <w:r w:rsidRPr="00193A40">
        <w:rPr>
          <w:rFonts w:eastAsia="Times New Roman" w:cs="Times New Roman"/>
          <w:lang w:eastAsia="ru-RU" w:bidi="ar-SA"/>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w:t>
      </w:r>
      <w:proofErr w:type="gramStart"/>
      <w:r w:rsidRPr="00193A40">
        <w:rPr>
          <w:rFonts w:eastAsia="Times New Roman" w:cs="Times New Roman"/>
          <w:bCs/>
          <w:color w:val="0D0D0D"/>
          <w:lang w:eastAsia="ru-RU" w:bidi="ar-SA"/>
        </w:rPr>
        <w:t>,</w:t>
      </w:r>
      <w:proofErr w:type="gramEnd"/>
      <w:r w:rsidRPr="00193A40">
        <w:rPr>
          <w:rFonts w:eastAsia="Times New Roman" w:cs="Times New Roman"/>
          <w:bCs/>
          <w:color w:val="0D0D0D"/>
          <w:lang w:eastAsia="ru-RU" w:bidi="ar-SA"/>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w:t>
      </w:r>
      <w:r w:rsidRPr="00193A40">
        <w:rPr>
          <w:rFonts w:eastAsia="Times New Roman" w:cs="Times New Roman"/>
          <w:color w:val="0D0D0D"/>
          <w:lang w:eastAsia="ru-RU" w:bidi="ar-SA"/>
        </w:rPr>
        <w:lastRenderedPageBreak/>
        <w:t>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6.2.9.3. </w:t>
      </w:r>
      <w:proofErr w:type="gramStart"/>
      <w:r w:rsidRPr="00193A40">
        <w:rPr>
          <w:rFonts w:eastAsia="Times New Roman" w:cs="Times New Roman"/>
          <w:color w:val="0D0D0D"/>
          <w:lang w:eastAsia="ru-RU" w:bidi="ar-SA"/>
        </w:rPr>
        <w:t xml:space="preserve">Заказчик в качестве исполнения контрактов принимает банковские гарантии, выданные банками, включенными в предусмотренный </w:t>
      </w:r>
      <w:hyperlink r:id="rId23" w:history="1">
        <w:r w:rsidRPr="00193A40">
          <w:rPr>
            <w:rFonts w:eastAsia="Times New Roman" w:cs="Times New Roman"/>
            <w:color w:val="0D0D0D"/>
            <w:u w:val="single"/>
            <w:lang w:eastAsia="ru-RU" w:bidi="ar-SA"/>
          </w:rPr>
          <w:t>статьей 74.1</w:t>
        </w:r>
      </w:hyperlink>
      <w:r w:rsidRPr="00193A40">
        <w:rPr>
          <w:rFonts w:eastAsia="Times New Roman" w:cs="Times New Roman"/>
          <w:color w:val="0D0D0D"/>
          <w:lang w:eastAsia="ru-RU" w:bidi="ar-SA"/>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6.2.10. Банковская гарантия должна быть безотзывной и должна содержать:</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 сумму банковской гарантии, подлежащую уплате гарантом заказчику в установленных </w:t>
      </w:r>
      <w:hyperlink r:id="rId24" w:history="1">
        <w:r w:rsidRPr="00193A40">
          <w:rPr>
            <w:rFonts w:eastAsia="Times New Roman" w:cs="Times New Roman"/>
            <w:color w:val="0D0D0D"/>
            <w:u w:val="single"/>
            <w:lang w:eastAsia="ru-RU" w:bidi="ar-SA"/>
          </w:rPr>
          <w:t>частью 13 статьи 44</w:t>
        </w:r>
      </w:hyperlink>
      <w:r w:rsidRPr="00193A40">
        <w:rPr>
          <w:rFonts w:eastAsia="Times New Roman" w:cs="Times New Roman"/>
          <w:color w:val="0D0D0D"/>
          <w:lang w:eastAsia="ru-RU" w:bidi="ar-SA"/>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193A40">
        <w:rPr>
          <w:rFonts w:eastAsia="Times New Roman" w:cs="Times New Roman"/>
          <w:color w:val="0D0D0D"/>
          <w:lang w:eastAsia="ru-RU" w:bidi="ar-SA"/>
        </w:rPr>
        <w:t>ств пр</w:t>
      </w:r>
      <w:proofErr w:type="gramEnd"/>
      <w:r w:rsidRPr="00193A40">
        <w:rPr>
          <w:rFonts w:eastAsia="Times New Roman" w:cs="Times New Roman"/>
          <w:color w:val="0D0D0D"/>
          <w:lang w:eastAsia="ru-RU" w:bidi="ar-SA"/>
        </w:rPr>
        <w:t xml:space="preserve">инципалом в соответствии со </w:t>
      </w:r>
      <w:hyperlink r:id="rId25" w:history="1">
        <w:r w:rsidRPr="00193A40">
          <w:rPr>
            <w:rFonts w:eastAsia="Times New Roman" w:cs="Times New Roman"/>
            <w:color w:val="0D0D0D"/>
            <w:u w:val="single"/>
            <w:lang w:eastAsia="ru-RU" w:bidi="ar-SA"/>
          </w:rPr>
          <w:t>статьей 96</w:t>
        </w:r>
      </w:hyperlink>
      <w:r w:rsidRPr="00193A40">
        <w:rPr>
          <w:rFonts w:eastAsia="Times New Roman" w:cs="Times New Roman"/>
          <w:color w:val="0D0D0D"/>
          <w:lang w:eastAsia="ru-RU" w:bidi="ar-SA"/>
        </w:rPr>
        <w:t xml:space="preserve"> Закона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обязательства принципала, надлежащее исполнение которых обеспечивается банковской гарантией;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обязанность гаранта уплатить заказчику неустойку в размере 0,1 процента денежной суммы, подлежащей уплате, за каждый день просрочки;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 срок действия банковской гарантии с учетом требований </w:t>
      </w:r>
      <w:hyperlink r:id="rId26" w:history="1">
        <w:r w:rsidRPr="00193A40">
          <w:rPr>
            <w:rFonts w:eastAsia="Times New Roman" w:cs="Times New Roman"/>
            <w:color w:val="0D0D0D"/>
            <w:u w:val="single"/>
            <w:lang w:eastAsia="ru-RU" w:bidi="ar-SA"/>
          </w:rPr>
          <w:t>статей 44</w:t>
        </w:r>
      </w:hyperlink>
      <w:r w:rsidRPr="00193A40">
        <w:rPr>
          <w:rFonts w:eastAsia="Times New Roman" w:cs="Times New Roman"/>
          <w:color w:val="0D0D0D"/>
          <w:lang w:eastAsia="ru-RU" w:bidi="ar-SA"/>
        </w:rPr>
        <w:t xml:space="preserve"> и </w:t>
      </w:r>
      <w:hyperlink r:id="rId27" w:history="1">
        <w:r w:rsidRPr="00193A40">
          <w:rPr>
            <w:rFonts w:eastAsia="Times New Roman" w:cs="Times New Roman"/>
            <w:color w:val="0D0D0D"/>
            <w:u w:val="single"/>
            <w:lang w:eastAsia="ru-RU" w:bidi="ar-SA"/>
          </w:rPr>
          <w:t>96</w:t>
        </w:r>
      </w:hyperlink>
      <w:r w:rsidRPr="00193A40">
        <w:rPr>
          <w:rFonts w:eastAsia="Times New Roman" w:cs="Times New Roman"/>
          <w:color w:val="0D0D0D"/>
          <w:lang w:eastAsia="ru-RU" w:bidi="ar-SA"/>
        </w:rPr>
        <w:t xml:space="preserve"> Закона №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 установленный Правительством Российской Федерации </w:t>
      </w:r>
      <w:hyperlink r:id="rId28" w:history="1">
        <w:r w:rsidRPr="00193A40">
          <w:rPr>
            <w:rFonts w:eastAsia="Times New Roman" w:cs="Times New Roman"/>
            <w:color w:val="000000"/>
            <w:u w:val="single"/>
            <w:lang w:eastAsia="ru-RU" w:bidi="ar-SA"/>
          </w:rPr>
          <w:t>перечень</w:t>
        </w:r>
      </w:hyperlink>
      <w:r w:rsidRPr="00193A40">
        <w:rPr>
          <w:rFonts w:eastAsia="Times New Roman" w:cs="Times New Roman"/>
          <w:color w:val="0D0D0D"/>
          <w:lang w:eastAsia="ru-RU" w:bidi="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29" w:history="1">
        <w:r w:rsidRPr="00193A40">
          <w:rPr>
            <w:rFonts w:eastAsia="Times New Roman" w:cs="Times New Roman"/>
            <w:color w:val="0D0D0D"/>
            <w:u w:val="single"/>
            <w:lang w:eastAsia="ru-RU" w:bidi="ar-SA"/>
          </w:rPr>
          <w:t>порядок</w:t>
        </w:r>
      </w:hyperlink>
      <w:r w:rsidRPr="00193A40">
        <w:rPr>
          <w:rFonts w:eastAsia="Times New Roman" w:cs="Times New Roman"/>
          <w:color w:val="0D0D0D"/>
          <w:lang w:eastAsia="ru-RU" w:bidi="ar-SA"/>
        </w:rPr>
        <w:t xml:space="preserve"> ведения и размещения в единой информационной системе реестра банковских гарантий, </w:t>
      </w:r>
      <w:hyperlink r:id="rId30" w:history="1">
        <w:r w:rsidRPr="00193A40">
          <w:rPr>
            <w:rFonts w:eastAsia="Times New Roman" w:cs="Times New Roman"/>
            <w:color w:val="0D0D0D"/>
            <w:u w:val="single"/>
            <w:lang w:eastAsia="ru-RU" w:bidi="ar-SA"/>
          </w:rPr>
          <w:t>форма</w:t>
        </w:r>
      </w:hyperlink>
      <w:r w:rsidRPr="00193A40">
        <w:rPr>
          <w:rFonts w:eastAsia="Times New Roman" w:cs="Times New Roman"/>
          <w:color w:val="0D0D0D"/>
          <w:lang w:eastAsia="ru-RU" w:bidi="ar-SA"/>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6.2.12. В реестр банковских гарантий включаются следующие информация и документы:</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срок действия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 копия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 </w:t>
      </w:r>
      <w:hyperlink r:id="rId31" w:history="1">
        <w:r w:rsidRPr="00193A40">
          <w:rPr>
            <w:rFonts w:eastAsia="Times New Roman" w:cs="Times New Roman"/>
            <w:color w:val="0D0D0D"/>
            <w:u w:val="single"/>
            <w:lang w:eastAsia="ru-RU" w:bidi="ar-SA"/>
          </w:rPr>
          <w:t>иные</w:t>
        </w:r>
      </w:hyperlink>
      <w:r w:rsidRPr="00193A40">
        <w:rPr>
          <w:rFonts w:eastAsia="Times New Roman" w:cs="Times New Roman"/>
          <w:color w:val="0D0D0D"/>
          <w:lang w:eastAsia="ru-RU" w:bidi="ar-SA"/>
        </w:rPr>
        <w:t xml:space="preserve"> информация и документы, перечень которых установлен Правительством Российской Федерации.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6.2.13. Указанные в </w:t>
      </w:r>
      <w:hyperlink r:id="rId32" w:anchor="Par29" w:history="1">
        <w:r w:rsidRPr="00193A40">
          <w:rPr>
            <w:rFonts w:eastAsia="Times New Roman" w:cs="Times New Roman"/>
            <w:color w:val="0D0D0D"/>
            <w:u w:val="single"/>
            <w:lang w:eastAsia="ru-RU" w:bidi="ar-SA"/>
          </w:rPr>
          <w:t>6.2.12</w:t>
        </w:r>
      </w:hyperlink>
      <w:r w:rsidRPr="00193A40">
        <w:rPr>
          <w:rFonts w:eastAsia="Times New Roman" w:cs="Times New Roman"/>
          <w:color w:val="0D0D0D"/>
          <w:lang w:eastAsia="ru-RU" w:bidi="ar-SA"/>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color w:val="0D0D0D"/>
          <w:lang w:eastAsia="ru-RU" w:bidi="ar-SA"/>
        </w:rPr>
        <w:lastRenderedPageBreak/>
        <w:t>6.2.14.</w:t>
      </w:r>
      <w:r w:rsidRPr="00193A40">
        <w:rPr>
          <w:rFonts w:ascii="Courier New" w:eastAsia="Times New Roman" w:hAnsi="Courier New" w:cs="Courier New"/>
          <w:color w:val="0D0D0D"/>
          <w:lang w:eastAsia="ru-RU" w:bidi="ar-SA"/>
        </w:rPr>
        <w:t xml:space="preserve"> </w:t>
      </w:r>
      <w:r w:rsidRPr="00193A4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 счет, указанный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6.2.14.4. Денежные средства возвращаются на банковский счет, указанный исполнителем в этом письменном требовании.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w:t>
      </w:r>
      <w:proofErr w:type="gramStart"/>
      <w:r w:rsidRPr="00193A40">
        <w:rPr>
          <w:rFonts w:eastAsia="Times New Roman" w:cs="Times New Roman"/>
          <w:color w:val="0D0D0D"/>
          <w:lang w:eastAsia="ru-RU" w:bidi="ar-SA"/>
        </w:rPr>
        <w:t xml:space="preserve">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193A40">
        <w:rPr>
          <w:rFonts w:eastAsia="Times New Roman" w:cs="Times New Roman"/>
          <w:color w:val="0D0D0D"/>
          <w:lang w:eastAsia="ru-RU" w:bidi="ar-SA"/>
        </w:rPr>
        <w:t xml:space="preserve">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w:t>
      </w:r>
      <w:proofErr w:type="gramStart"/>
      <w:r w:rsidRPr="00193A40">
        <w:rPr>
          <w:rFonts w:eastAsia="Times New Roman" w:cs="Times New Roman"/>
          <w:color w:val="0D0D0D"/>
          <w:lang w:eastAsia="ru-RU" w:bidi="ar-SA"/>
        </w:rPr>
        <w:t xml:space="preserve">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193A40">
        <w:rPr>
          <w:rFonts w:eastAsia="Times New Roman" w:cs="Times New Roman"/>
          <w:color w:val="0D0D0D"/>
          <w:lang w:eastAsia="ru-RU" w:bidi="ar-SA"/>
        </w:rPr>
        <w:t xml:space="preserve"> такие действия (бездействие) нарушают права и законные интересы участника закупки.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 xml:space="preserve"> </w:t>
      </w: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D76F59" w:rsidRDefault="006C0962" w:rsidP="00193A40">
      <w:pPr>
        <w:suppressAutoHyphens w:val="0"/>
        <w:autoSpaceDE w:val="0"/>
        <w:autoSpaceDN w:val="0"/>
        <w:adjustRightInd w:val="0"/>
        <w:spacing w:after="0" w:line="240" w:lineRule="auto"/>
        <w:jc w:val="center"/>
        <w:rPr>
          <w:color w:val="0D0D0D"/>
        </w:rPr>
      </w:pPr>
      <w:r w:rsidRPr="006C0962">
        <w:rPr>
          <w:rFonts w:eastAsia="Times New Roman" w:cs="Times New Roman"/>
          <w:b/>
          <w:color w:val="000000"/>
          <w:spacing w:val="-5"/>
          <w:w w:val="121"/>
          <w:lang w:eastAsia="ru-RU" w:bidi="ar-SA"/>
        </w:rPr>
        <w:br w:type="page"/>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Pr="00FC176D">
        <w:rPr>
          <w:rFonts w:eastAsia="Times New Roman" w:cs="Times New Roman"/>
          <w:caps/>
          <w:lang w:eastAsia="ru-RU" w:bidi="ar-SA"/>
        </w:rPr>
        <w:t>Разделе</w:t>
      </w:r>
      <w:r w:rsidRPr="00FC176D">
        <w:rPr>
          <w:rFonts w:eastAsia="Times New Roman" w:cs="Times New Roman"/>
          <w:lang w:eastAsia="ru-RU" w:bidi="ar-SA"/>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При возникновении противоречия между положениями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 и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 применяются положения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93"/>
        <w:gridCol w:w="1280"/>
        <w:gridCol w:w="2654"/>
        <w:gridCol w:w="5749"/>
      </w:tblGrid>
      <w:tr w:rsidR="00FC176D" w:rsidRPr="00FC176D" w:rsidTr="00EC3CE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6C0962" w:rsidRPr="001C0565" w:rsidTr="00EC3CE0">
        <w:trPr>
          <w:trHeight w:val="750"/>
        </w:trPr>
        <w:tc>
          <w:tcPr>
            <w:tcW w:w="242" w:type="pct"/>
            <w:tcBorders>
              <w:top w:val="single" w:sz="4" w:space="0" w:color="auto"/>
              <w:left w:val="single" w:sz="4" w:space="0" w:color="auto"/>
              <w:right w:val="single" w:sz="4" w:space="0" w:color="auto"/>
            </w:tcBorders>
          </w:tcPr>
          <w:p w:rsidR="006C0962" w:rsidRPr="00FC176D" w:rsidRDefault="006C0962"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6C0962" w:rsidRPr="00FC176D" w:rsidRDefault="006C0962"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6C0962" w:rsidRPr="00FC176D" w:rsidRDefault="006C0962"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6C0962" w:rsidRPr="00C102FD" w:rsidRDefault="008C4FF5"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2D6428">
              <w:t>Муниципальное бюджетное образовательное учреждение общеобразовательная гимназия № 23</w:t>
            </w:r>
          </w:p>
        </w:tc>
      </w:tr>
      <w:tr w:rsidR="00C102FD" w:rsidRPr="00FC176D" w:rsidTr="00EC3CE0">
        <w:trPr>
          <w:trHeight w:val="915"/>
        </w:trPr>
        <w:tc>
          <w:tcPr>
            <w:tcW w:w="242" w:type="pct"/>
            <w:tcBorders>
              <w:left w:val="single" w:sz="4" w:space="0" w:color="auto"/>
              <w:right w:val="single" w:sz="4" w:space="0" w:color="auto"/>
            </w:tcBorders>
          </w:tcPr>
          <w:p w:rsidR="00C102FD" w:rsidRPr="00FC176D" w:rsidRDefault="00C102FD"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нахождения/почтовый адрес:</w:t>
            </w:r>
          </w:p>
        </w:tc>
        <w:tc>
          <w:tcPr>
            <w:tcW w:w="2825" w:type="pct"/>
            <w:tcBorders>
              <w:top w:val="single" w:sz="4" w:space="0" w:color="auto"/>
              <w:left w:val="single" w:sz="4" w:space="0" w:color="auto"/>
              <w:bottom w:val="single" w:sz="4" w:space="0" w:color="auto"/>
              <w:right w:val="single" w:sz="4" w:space="0" w:color="auto"/>
            </w:tcBorders>
          </w:tcPr>
          <w:p w:rsidR="00C102FD" w:rsidRPr="00C102FD" w:rsidRDefault="008C4FF5" w:rsidP="00822B26">
            <w:pPr>
              <w:keepNext/>
              <w:keepLines/>
              <w:widowControl/>
              <w:rPr>
                <w:highlight w:val="cyan"/>
              </w:rPr>
            </w:pPr>
            <w:r w:rsidRPr="002D6428">
              <w:t>153005, Российская Федерация, Ивановская область, Иваново г, Шошина, 15-б</w:t>
            </w:r>
          </w:p>
        </w:tc>
      </w:tr>
      <w:tr w:rsidR="00C102FD" w:rsidRPr="00FC176D" w:rsidTr="00EC3CE0">
        <w:trPr>
          <w:trHeight w:val="604"/>
        </w:trPr>
        <w:tc>
          <w:tcPr>
            <w:tcW w:w="242" w:type="pct"/>
            <w:tcBorders>
              <w:left w:val="single" w:sz="4" w:space="0" w:color="auto"/>
              <w:right w:val="single" w:sz="4" w:space="0" w:color="auto"/>
            </w:tcBorders>
          </w:tcPr>
          <w:p w:rsidR="00C102FD" w:rsidRPr="00FC176D" w:rsidRDefault="00C102FD"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C102FD" w:rsidRPr="005645E2" w:rsidRDefault="008C4FF5" w:rsidP="00EC3CE0">
            <w:pPr>
              <w:keepNext/>
              <w:keepLines/>
              <w:widowControl/>
              <w:rPr>
                <w:highlight w:val="cyan"/>
              </w:rPr>
            </w:pPr>
            <w:r w:rsidRPr="002D6428">
              <w:rPr>
                <w:lang w:val="en-US"/>
              </w:rPr>
              <w:t>school23@ivedu.ru</w:t>
            </w:r>
          </w:p>
        </w:tc>
      </w:tr>
      <w:tr w:rsidR="00C102FD" w:rsidRPr="00FC176D" w:rsidTr="00EC3CE0">
        <w:trPr>
          <w:trHeight w:val="501"/>
        </w:trPr>
        <w:tc>
          <w:tcPr>
            <w:tcW w:w="242" w:type="pct"/>
            <w:tcBorders>
              <w:left w:val="single" w:sz="4" w:space="0" w:color="auto"/>
              <w:right w:val="single" w:sz="4" w:space="0" w:color="auto"/>
            </w:tcBorders>
          </w:tcPr>
          <w:p w:rsidR="00C102FD" w:rsidRPr="00FC176D" w:rsidRDefault="00C102FD"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C102FD" w:rsidRPr="005645E2" w:rsidRDefault="008C4FF5" w:rsidP="00822B26">
            <w:pPr>
              <w:keepNext/>
              <w:keepLines/>
              <w:widowControl/>
              <w:rPr>
                <w:highlight w:val="cyan"/>
              </w:rPr>
            </w:pPr>
            <w:r w:rsidRPr="002D6428">
              <w:rPr>
                <w:lang w:val="en-US"/>
              </w:rPr>
              <w:t>8(</w:t>
            </w:r>
            <w:r w:rsidRPr="002D6428">
              <w:t>4932</w:t>
            </w:r>
            <w:r w:rsidRPr="002D6428">
              <w:rPr>
                <w:lang w:val="en-US"/>
              </w:rPr>
              <w:t>)</w:t>
            </w:r>
            <w:r w:rsidRPr="002D6428">
              <w:t>3</w:t>
            </w:r>
            <w:r w:rsidRPr="002D6428">
              <w:rPr>
                <w:lang w:val="en-US"/>
              </w:rPr>
              <w:t>7-86-69</w:t>
            </w:r>
          </w:p>
        </w:tc>
      </w:tr>
      <w:tr w:rsidR="00C102FD" w:rsidRPr="00FC176D" w:rsidTr="00EC3CE0">
        <w:trPr>
          <w:trHeight w:val="509"/>
        </w:trPr>
        <w:tc>
          <w:tcPr>
            <w:tcW w:w="242" w:type="pct"/>
            <w:tcBorders>
              <w:left w:val="single" w:sz="4" w:space="0" w:color="auto"/>
              <w:bottom w:val="single" w:sz="4" w:space="0" w:color="auto"/>
              <w:right w:val="single" w:sz="4" w:space="0" w:color="auto"/>
            </w:tcBorders>
          </w:tcPr>
          <w:p w:rsidR="00C102FD" w:rsidRPr="00FC176D" w:rsidRDefault="00C102FD"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C102FD" w:rsidRPr="00C102FD" w:rsidRDefault="008C4FF5" w:rsidP="00EC3CE0">
            <w:pPr>
              <w:keepNext/>
              <w:keepLines/>
              <w:widowControl/>
              <w:rPr>
                <w:highlight w:val="cyan"/>
              </w:rPr>
            </w:pPr>
            <w:proofErr w:type="spellStart"/>
            <w:r w:rsidRPr="002D6428">
              <w:t>Воробчикова</w:t>
            </w:r>
            <w:proofErr w:type="spellEnd"/>
            <w:r w:rsidRPr="002D6428">
              <w:t xml:space="preserve"> Елизавета Олеговна</w:t>
            </w:r>
          </w:p>
        </w:tc>
      </w:tr>
      <w:tr w:rsidR="00D81DA4" w:rsidRPr="00FC176D" w:rsidTr="00EC3CE0">
        <w:trPr>
          <w:trHeight w:val="509"/>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ind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D81DA4" w:rsidRPr="00C102FD" w:rsidRDefault="008C4FF5" w:rsidP="00EC3CE0">
            <w:pPr>
              <w:tabs>
                <w:tab w:val="left" w:pos="480"/>
                <w:tab w:val="left" w:pos="8643"/>
              </w:tabs>
              <w:suppressAutoHyphens w:val="0"/>
              <w:autoSpaceDE w:val="0"/>
              <w:autoSpaceDN w:val="0"/>
              <w:adjustRightInd w:val="0"/>
              <w:spacing w:after="0" w:line="240" w:lineRule="auto"/>
              <w:rPr>
                <w:rFonts w:eastAsia="Times New Roman" w:cs="Times New Roman"/>
                <w:lang w:eastAsia="ru-RU" w:bidi="ar-SA"/>
              </w:rPr>
            </w:pPr>
            <w:proofErr w:type="spellStart"/>
            <w:r w:rsidRPr="002D6428">
              <w:t>Воробчикова</w:t>
            </w:r>
            <w:proofErr w:type="spellEnd"/>
            <w:r w:rsidRPr="002D6428">
              <w:t xml:space="preserve"> Елизавета Олеговна</w:t>
            </w:r>
          </w:p>
        </w:tc>
      </w:tr>
      <w:tr w:rsidR="00D81DA4" w:rsidRPr="00FC176D" w:rsidTr="00EC3CE0">
        <w:trPr>
          <w:trHeight w:val="179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D81DA4" w:rsidRDefault="00D81DA4" w:rsidP="00EC3CE0">
            <w:pPr>
              <w:keepNext/>
              <w:keepLines/>
              <w:widowControl/>
              <w:suppressLineNumbers/>
              <w:spacing w:after="0"/>
              <w:ind w:left="-57" w:right="-57"/>
            </w:pPr>
            <w:r>
              <w:t>Уполномоченный</w:t>
            </w:r>
          </w:p>
          <w:p w:rsidR="00D81DA4" w:rsidRDefault="00D81DA4" w:rsidP="00EC3CE0">
            <w:pPr>
              <w:keepNext/>
              <w:keepLines/>
              <w:widowControl/>
              <w:suppressLineNumbers/>
              <w:spacing w:after="0"/>
              <w:ind w:left="-57"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w:t>
            </w:r>
            <w:proofErr w:type="gramStart"/>
            <w:r w:rsidRPr="00FC176D">
              <w:rPr>
                <w:rFonts w:eastAsia="Times New Roman" w:cs="Times New Roman"/>
                <w:color w:val="000000"/>
                <w:lang w:eastAsia="ru-RU" w:bidi="ar-SA"/>
              </w:rPr>
              <w:t xml:space="preserve">РФ, </w:t>
            </w:r>
            <w:r w:rsidRPr="00FC176D">
              <w:rPr>
                <w:rFonts w:eastAsia="Times New Roman" w:cs="Times New Roman"/>
                <w:lang w:eastAsia="ru-RU" w:bidi="ar-SA"/>
              </w:rPr>
              <w:t>153000, Ивановская обл., г. Иваново, пл. Революции, д. 6, к. 504.</w:t>
            </w:r>
            <w:proofErr w:type="gramEnd"/>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33" w:history="1">
              <w:r w:rsidRPr="00FC176D">
                <w:rPr>
                  <w:rFonts w:eastAsia="Times New Roman" w:cs="Times New Roman"/>
                  <w:color w:val="0000FF"/>
                  <w:u w:val="single"/>
                  <w:lang w:val="en-US" w:eastAsia="ru-RU" w:bidi="ar-SA"/>
                </w:rPr>
                <w:t>mz</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kon</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ivgoradm</w:t>
              </w:r>
              <w:r w:rsidRPr="00FC176D">
                <w:rPr>
                  <w:rFonts w:eastAsia="Times New Roman" w:cs="Times New Roman"/>
                  <w:color w:val="0000FF"/>
                  <w:u w:val="single"/>
                  <w:lang w:eastAsia="ru-RU" w:bidi="ar-SA"/>
                </w:rPr>
                <w:t>.</w:t>
              </w:r>
              <w:proofErr w:type="spellStart"/>
              <w:r w:rsidRPr="00FC176D">
                <w:rPr>
                  <w:rFonts w:eastAsia="Times New Roman" w:cs="Times New Roman"/>
                  <w:color w:val="0000FF"/>
                  <w:u w:val="single"/>
                  <w:lang w:val="en-US" w:eastAsia="ru-RU" w:bidi="ar-SA"/>
                </w:rPr>
                <w:t>ru</w:t>
              </w:r>
              <w:proofErr w:type="spellEnd"/>
            </w:hyperlink>
            <w:r w:rsidRPr="00FC176D">
              <w:rPr>
                <w:rFonts w:eastAsia="Times New Roman" w:cs="Times New Roman"/>
                <w:lang w:eastAsia="ru-RU" w:bidi="ar-SA"/>
              </w:rPr>
              <w:t>.</w:t>
            </w:r>
          </w:p>
        </w:tc>
      </w:tr>
      <w:tr w:rsidR="00D81DA4" w:rsidRPr="00FC176D" w:rsidTr="00EC3CE0">
        <w:trPr>
          <w:trHeight w:val="1596"/>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D81DA4" w:rsidRPr="00C36408" w:rsidRDefault="00D81DA4" w:rsidP="00EC3CE0">
            <w:pPr>
              <w:keepNext/>
              <w:keepLines/>
              <w:widowControl/>
              <w:suppressLineNumbers/>
              <w:spacing w:line="240" w:lineRule="auto"/>
              <w:ind w:left="-57"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D81DA4" w:rsidRPr="00FC176D" w:rsidTr="00940478">
        <w:trPr>
          <w:trHeight w:val="1314"/>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C36408" w:rsidRDefault="00D81DA4" w:rsidP="00EC3CE0">
            <w:pPr>
              <w:widowControl/>
              <w:spacing w:line="240" w:lineRule="auto"/>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D81DA4" w:rsidRPr="00252C5D" w:rsidTr="00940478">
        <w:trPr>
          <w:trHeight w:val="413"/>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D81DA4" w:rsidRPr="00B25D07" w:rsidRDefault="00D81DA4" w:rsidP="00EC3CE0">
            <w:pPr>
              <w:keepNext/>
              <w:keepLines/>
              <w:widowControl/>
              <w:suppressLineNumbers/>
              <w:spacing w:line="240" w:lineRule="auto"/>
              <w:ind w:left="-57"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D81DA4" w:rsidRDefault="00D81DA4" w:rsidP="00EC3CE0">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i/>
                <w:lang w:eastAsia="ru-RU" w:bidi="ar-SA"/>
              </w:rPr>
              <w:t>Для субъектов малого предпринимательства, социально ориентированных некоммерческих организаций</w:t>
            </w:r>
            <w:r w:rsidRPr="00FC176D">
              <w:rPr>
                <w:rFonts w:eastAsia="Times New Roman" w:cs="Times New Roman"/>
                <w:lang w:eastAsia="ru-RU" w:bidi="ar-SA"/>
              </w:rPr>
              <w:t>.</w:t>
            </w:r>
            <w:r>
              <w:rPr>
                <w:rFonts w:eastAsia="Times New Roman" w:cs="Times New Roman"/>
                <w:lang w:eastAsia="ru-RU" w:bidi="ar-SA"/>
              </w:rPr>
              <w:t xml:space="preserve"> </w:t>
            </w:r>
          </w:p>
          <w:p w:rsidR="008C4FF5" w:rsidRPr="00701684" w:rsidRDefault="00701684" w:rsidP="00701684">
            <w:pPr>
              <w:widowControl/>
              <w:suppressAutoHyphens w:val="0"/>
              <w:spacing w:after="0" w:line="240" w:lineRule="auto"/>
              <w:jc w:val="both"/>
              <w:rPr>
                <w:rFonts w:eastAsia="Times New Roman" w:cs="Times New Roman"/>
                <w:lang w:eastAsia="ru-RU" w:bidi="ar-SA"/>
              </w:rPr>
            </w:pPr>
            <w:r>
              <w:rPr>
                <w:rFonts w:eastAsia="Times New Roman" w:cs="Times New Roman"/>
                <w:lang w:eastAsia="ru-RU" w:bidi="ar-SA"/>
              </w:rPr>
              <w:t>Т</w:t>
            </w:r>
            <w:r w:rsidRPr="00701684">
              <w:rPr>
                <w:rFonts w:eastAsia="Times New Roman" w:cs="Times New Roman"/>
                <w:lang w:eastAsia="ru-RU" w:bidi="ar-SA"/>
              </w:rPr>
              <w:t>екущий ремонт санузлов, душевых, раздевалок спортивного зала</w:t>
            </w:r>
            <w:r w:rsidR="008C4FF5">
              <w:rPr>
                <w:rFonts w:cs="Times New Roman"/>
              </w:rPr>
              <w:t>.</w:t>
            </w:r>
            <w:r w:rsidR="00940478">
              <w:t xml:space="preserve"> </w:t>
            </w:r>
          </w:p>
          <w:p w:rsidR="00701684" w:rsidRPr="00701684" w:rsidRDefault="00701684" w:rsidP="008C4FF5">
            <w:pPr>
              <w:spacing w:after="0" w:line="240" w:lineRule="auto"/>
              <w:jc w:val="both"/>
              <w:rPr>
                <w:rFonts w:cs="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lastRenderedPageBreak/>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r>
              <w:rPr>
                <w:rFonts w:cs="Times New Roman"/>
              </w:rPr>
              <w:t>.</w:t>
            </w:r>
          </w:p>
        </w:tc>
      </w:tr>
      <w:tr w:rsidR="00D81DA4" w:rsidRPr="00FC176D" w:rsidTr="00EC3CE0">
        <w:trPr>
          <w:trHeight w:val="382"/>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D81DA4" w:rsidRPr="009831A8" w:rsidRDefault="00D81DA4" w:rsidP="00EC3CE0">
            <w:pPr>
              <w:keepNext/>
              <w:keepLines/>
              <w:widowControl/>
              <w:suppressLineNumbers/>
              <w:spacing w:line="240" w:lineRule="auto"/>
              <w:ind w:left="-57"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701684" w:rsidRDefault="00701684" w:rsidP="006D26D2">
            <w:pPr>
              <w:keepNext/>
              <w:keepLines/>
              <w:widowControl/>
              <w:spacing w:after="0"/>
              <w:jc w:val="both"/>
            </w:pPr>
            <w:r>
              <w:t>Работы должны быть выполнены в установленные сроки в полном объеме в соответствии с локальным сметным расчетом, проектом контракта и условиями, указанными в части ІІІ «Описание объекта закупки» документации об электронном аукционе.</w:t>
            </w:r>
          </w:p>
          <w:p w:rsidR="00D81DA4" w:rsidRPr="00FC176D" w:rsidRDefault="00701684" w:rsidP="006D26D2">
            <w:pPr>
              <w:shd w:val="clear" w:color="auto" w:fill="FFFFFF"/>
              <w:tabs>
                <w:tab w:val="left" w:pos="509"/>
              </w:tabs>
              <w:suppressAutoHyphens w:val="0"/>
              <w:autoSpaceDE w:val="0"/>
              <w:autoSpaceDN w:val="0"/>
              <w:adjustRightInd w:val="0"/>
              <w:spacing w:after="0" w:line="240" w:lineRule="auto"/>
              <w:jc w:val="both"/>
              <w:rPr>
                <w:rFonts w:eastAsia="Times New Roman" w:cs="Times New Roman"/>
                <w:lang w:eastAsia="ru-RU"/>
              </w:rPr>
            </w:pPr>
            <w:r w:rsidRPr="0022244F">
              <w:rPr>
                <w:b/>
                <w:i/>
              </w:rPr>
              <w:t>Примечание.</w:t>
            </w:r>
            <w:r w:rsidRPr="00A6053F">
              <w:t xml:space="preserve"> Потенциальный участник размещения заказа до подачи заявки вправе ознакомиться с объектами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объектах так называемых «скрытых» работ, связанных с выполнением работ на объектах, в соответствии с локальным сметным расчет</w:t>
            </w:r>
            <w:r>
              <w:t>ом</w:t>
            </w:r>
            <w:r w:rsidRPr="00A6053F">
              <w:t>, несет Подрядчик. В этом случае все последующие претензии Подрядчиком к локальн</w:t>
            </w:r>
            <w:r>
              <w:t>ому</w:t>
            </w:r>
            <w:r w:rsidRPr="00A6053F">
              <w:t xml:space="preserve"> сметн</w:t>
            </w:r>
            <w:r>
              <w:t>ому расчету</w:t>
            </w:r>
            <w:r w:rsidRPr="00A6053F">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r>
              <w:t>.</w:t>
            </w:r>
          </w:p>
        </w:tc>
      </w:tr>
      <w:tr w:rsidR="00D81DA4" w:rsidRPr="00FC176D" w:rsidTr="00EC3CE0">
        <w:trPr>
          <w:trHeight w:val="37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D81DA4" w:rsidRPr="003E1EF5" w:rsidRDefault="00993A16" w:rsidP="00EC3CE0">
            <w:pPr>
              <w:keepNext/>
              <w:keepLines/>
              <w:widowControl/>
              <w:suppressLineNumbers/>
              <w:spacing w:line="240" w:lineRule="auto"/>
              <w:ind w:left="-57" w:right="-57"/>
            </w:pPr>
            <w:r>
              <w:t>Количество и м</w:t>
            </w:r>
            <w:r w:rsidR="00D81DA4"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D81DA4" w:rsidRPr="003E1EF5" w:rsidRDefault="00701684" w:rsidP="00701684">
            <w:pPr>
              <w:widowControl/>
              <w:suppressAutoHyphens w:val="0"/>
              <w:spacing w:after="0" w:line="240" w:lineRule="auto"/>
              <w:rPr>
                <w:rFonts w:eastAsia="Times New Roman" w:cs="Times New Roman"/>
                <w:lang w:eastAsia="ru-RU" w:bidi="ar-SA"/>
              </w:rPr>
            </w:pPr>
            <w:r w:rsidRPr="00701684">
              <w:rPr>
                <w:rFonts w:eastAsia="Times New Roman" w:cs="Times New Roman"/>
                <w:lang w:eastAsia="ru-RU" w:bidi="ar-SA"/>
              </w:rPr>
              <w:t xml:space="preserve">г. Иваново, ул. Шошина д.15-б, муниципальное бюджетное образовательное учреждение общеобразовательная гимназия № 23 </w:t>
            </w:r>
          </w:p>
        </w:tc>
      </w:tr>
      <w:tr w:rsidR="00D81DA4" w:rsidRPr="00FC176D" w:rsidTr="00EC3CE0">
        <w:trPr>
          <w:trHeight w:val="37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D81DA4" w:rsidRPr="00945E09" w:rsidRDefault="00D81DA4" w:rsidP="00EC3CE0">
            <w:pPr>
              <w:keepNext/>
              <w:keepLines/>
              <w:widowControl/>
              <w:suppressLineNumbers/>
              <w:spacing w:line="240" w:lineRule="auto"/>
              <w:ind w:left="-57" w:right="-57"/>
            </w:pPr>
            <w:r>
              <w:t>Срок поставки товара, срок завершения работ, г</w:t>
            </w:r>
            <w:r w:rsidRPr="00945E09">
              <w:t>рафик оказания услуг</w:t>
            </w:r>
          </w:p>
        </w:tc>
        <w:tc>
          <w:tcPr>
            <w:tcW w:w="2825" w:type="pct"/>
            <w:tcBorders>
              <w:top w:val="single" w:sz="4" w:space="0" w:color="auto"/>
              <w:left w:val="single" w:sz="4" w:space="0" w:color="auto"/>
              <w:bottom w:val="single" w:sz="4" w:space="0" w:color="auto"/>
              <w:right w:val="single" w:sz="4" w:space="0" w:color="auto"/>
            </w:tcBorders>
          </w:tcPr>
          <w:p w:rsidR="00701684" w:rsidRPr="00701684" w:rsidRDefault="00701684" w:rsidP="00701684">
            <w:pPr>
              <w:widowControl/>
              <w:suppressAutoHyphens w:val="0"/>
              <w:spacing w:after="0" w:line="240" w:lineRule="auto"/>
              <w:rPr>
                <w:rFonts w:eastAsia="Times New Roman" w:cs="Times New Roman"/>
                <w:lang w:eastAsia="ru-RU" w:bidi="ar-SA"/>
              </w:rPr>
            </w:pPr>
            <w:r>
              <w:rPr>
                <w:rFonts w:eastAsia="Times New Roman" w:cs="Times New Roman"/>
                <w:lang w:eastAsia="ru-RU" w:bidi="ar-SA"/>
              </w:rPr>
              <w:t>с</w:t>
            </w:r>
            <w:r w:rsidRPr="00701684">
              <w:rPr>
                <w:rFonts w:eastAsia="Times New Roman" w:cs="Times New Roman"/>
                <w:lang w:eastAsia="ru-RU" w:bidi="ar-SA"/>
              </w:rPr>
              <w:t xml:space="preserve"> момента заключения контракта в течение 20 дней</w:t>
            </w:r>
          </w:p>
          <w:p w:rsidR="00D81DA4" w:rsidRPr="008C4FF5" w:rsidRDefault="00D81DA4" w:rsidP="00822B26">
            <w:pPr>
              <w:shd w:val="clear" w:color="auto" w:fill="FFFFFF"/>
              <w:tabs>
                <w:tab w:val="left" w:pos="509"/>
              </w:tabs>
              <w:suppressAutoHyphens w:val="0"/>
              <w:autoSpaceDE w:val="0"/>
              <w:autoSpaceDN w:val="0"/>
              <w:adjustRightInd w:val="0"/>
              <w:spacing w:before="19" w:after="0" w:line="240" w:lineRule="auto"/>
              <w:jc w:val="both"/>
              <w:rPr>
                <w:rFonts w:eastAsia="Times New Roman" w:cs="Times New Roman"/>
                <w:lang w:eastAsia="ru-RU"/>
              </w:rPr>
            </w:pPr>
          </w:p>
        </w:tc>
      </w:tr>
      <w:tr w:rsidR="00DD7D11" w:rsidRPr="00FC176D" w:rsidTr="00EC3CE0">
        <w:trPr>
          <w:trHeight w:val="186"/>
        </w:trPr>
        <w:tc>
          <w:tcPr>
            <w:tcW w:w="242" w:type="pct"/>
            <w:vMerge w:val="restart"/>
            <w:tcBorders>
              <w:top w:val="single" w:sz="4" w:space="0" w:color="auto"/>
              <w:left w:val="single" w:sz="4" w:space="0" w:color="auto"/>
              <w:right w:val="single" w:sz="4" w:space="0" w:color="auto"/>
            </w:tcBorders>
          </w:tcPr>
          <w:p w:rsidR="00DD7D11" w:rsidRPr="00FC176D" w:rsidRDefault="00DD7D11"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DD7D11" w:rsidRPr="00FC176D" w:rsidRDefault="00DD7D11"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DD7D11" w:rsidRPr="00FC176D" w:rsidRDefault="00DD7D11" w:rsidP="00EC3CE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DD7D11" w:rsidRPr="00701684" w:rsidRDefault="00701684" w:rsidP="00701684">
            <w:pPr>
              <w:widowControl/>
              <w:suppressAutoHyphens w:val="0"/>
              <w:spacing w:after="0" w:line="240" w:lineRule="auto"/>
              <w:rPr>
                <w:rFonts w:eastAsia="Times New Roman" w:cs="Times New Roman"/>
                <w:lang w:eastAsia="ru-RU" w:bidi="ar-SA"/>
              </w:rPr>
            </w:pPr>
            <w:r>
              <w:rPr>
                <w:rFonts w:eastAsia="Times New Roman" w:cs="Times New Roman"/>
                <w:lang w:eastAsia="ru-RU" w:bidi="ar-SA"/>
              </w:rPr>
              <w:t>386 049,</w:t>
            </w:r>
            <w:r w:rsidRPr="00701684">
              <w:rPr>
                <w:rFonts w:eastAsia="Times New Roman" w:cs="Times New Roman"/>
                <w:lang w:eastAsia="ru-RU" w:bidi="ar-SA"/>
              </w:rPr>
              <w:t>00</w:t>
            </w:r>
            <w:r>
              <w:rPr>
                <w:rFonts w:eastAsia="Times New Roman" w:cs="Times New Roman"/>
                <w:lang w:eastAsia="ru-RU" w:bidi="ar-SA"/>
              </w:rPr>
              <w:t xml:space="preserve"> </w:t>
            </w:r>
            <w:r w:rsidR="00DD7D11" w:rsidRPr="00DD7D11">
              <w:t>руб.</w:t>
            </w:r>
          </w:p>
        </w:tc>
      </w:tr>
      <w:tr w:rsidR="00D81DA4" w:rsidRPr="00FC176D" w:rsidTr="00EC3CE0">
        <w:trPr>
          <w:trHeight w:val="186"/>
        </w:trPr>
        <w:tc>
          <w:tcPr>
            <w:tcW w:w="242" w:type="pct"/>
            <w:vMerge/>
            <w:tcBorders>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D81DA4" w:rsidRPr="00FC176D" w:rsidRDefault="00701684" w:rsidP="00701684">
            <w:pPr>
              <w:keepNext/>
              <w:keepLines/>
              <w:widowControl/>
              <w:suppressAutoHyphens w:val="0"/>
              <w:spacing w:after="0" w:line="240" w:lineRule="auto"/>
              <w:jc w:val="both"/>
              <w:outlineLvl w:val="1"/>
              <w:rPr>
                <w:rFonts w:eastAsia="Times New Roman" w:cs="Times New Roman"/>
                <w:color w:val="000000"/>
                <w:lang w:eastAsia="ru-RU" w:bidi="ar-SA"/>
              </w:rPr>
            </w:pPr>
            <w:r w:rsidRPr="004D12CD">
              <w:t xml:space="preserve">Начальная (максимальная) цена контракта определена посредством применения </w:t>
            </w:r>
            <w:r>
              <w:t>проектно-сметного</w:t>
            </w:r>
            <w:r w:rsidRPr="004D12CD">
              <w:t xml:space="preserve"> метода (статья 22 Федерального закона от 05.04.2013 № 44-ФЗ) в соответствии с локальным </w:t>
            </w:r>
            <w:r>
              <w:t>сметным расчетом (Приложение № 1</w:t>
            </w:r>
            <w:r w:rsidRPr="004D12CD">
              <w:t xml:space="preserve"> к проекту контракта).</w:t>
            </w:r>
          </w:p>
        </w:tc>
      </w:tr>
      <w:tr w:rsidR="00D81DA4" w:rsidRPr="00FC176D" w:rsidTr="00EC3CE0">
        <w:trPr>
          <w:trHeight w:val="186"/>
        </w:trPr>
        <w:tc>
          <w:tcPr>
            <w:tcW w:w="242" w:type="pct"/>
            <w:tcBorders>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D81DA4" w:rsidRPr="00DD7D11" w:rsidRDefault="006D26D2" w:rsidP="00EC3CE0">
            <w:pPr>
              <w:keepNext/>
              <w:keepLines/>
              <w:widowControl/>
              <w:suppressAutoHyphens w:val="0"/>
              <w:autoSpaceDE w:val="0"/>
              <w:autoSpaceDN w:val="0"/>
              <w:adjustRightInd w:val="0"/>
              <w:spacing w:after="0" w:line="240" w:lineRule="auto"/>
              <w:rPr>
                <w:rFonts w:ascii="Arial" w:eastAsia="Times New Roman" w:hAnsi="Arial" w:cs="Arial"/>
                <w:sz w:val="20"/>
                <w:szCs w:val="20"/>
                <w:lang w:eastAsia="ru-RU" w:bidi="ar-SA"/>
              </w:rPr>
            </w:pPr>
            <w:r>
              <w:rPr>
                <w:rFonts w:eastAsia="Times New Roman" w:cs="Times New Roman"/>
                <w:lang w:eastAsia="ru-RU" w:bidi="ar-SA"/>
              </w:rPr>
              <w:t>Бюджет города Иванова</w:t>
            </w:r>
            <w:r w:rsidR="00D81DA4" w:rsidRPr="00DD7D11">
              <w:rPr>
                <w:rFonts w:eastAsia="Times New Roman" w:cs="Times New Roman"/>
                <w:lang w:eastAsia="ru-RU" w:bidi="ar-SA"/>
              </w:rPr>
              <w:t xml:space="preserve"> </w:t>
            </w:r>
          </w:p>
        </w:tc>
      </w:tr>
      <w:tr w:rsidR="00D81DA4" w:rsidRPr="00FC176D" w:rsidTr="008C4FF5">
        <w:trPr>
          <w:trHeight w:val="1905"/>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4E3CD6" w:rsidRDefault="00D81DA4" w:rsidP="00EC3CE0">
            <w:pPr>
              <w:widowControl/>
              <w:spacing w:line="240" w:lineRule="auto"/>
              <w:jc w:val="both"/>
            </w:pPr>
            <w:r w:rsidRPr="004E3CD6">
              <w:t xml:space="preserve">Информация о валюте, используемой для формирования цены контракта и расчетов с </w:t>
            </w:r>
            <w:r>
              <w:t xml:space="preserve">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caps/>
                <w:lang w:eastAsia="ru-RU" w:bidi="ar-SA"/>
              </w:rPr>
              <w:t>р</w:t>
            </w:r>
            <w:r w:rsidRPr="00FC176D">
              <w:rPr>
                <w:rFonts w:eastAsia="Times New Roman" w:cs="Times New Roman"/>
                <w:lang w:eastAsia="ru-RU" w:bidi="ar-SA"/>
              </w:rPr>
              <w:t>оссийский рубль</w:t>
            </w:r>
          </w:p>
        </w:tc>
      </w:tr>
      <w:tr w:rsidR="00D81DA4" w:rsidRPr="00FC176D" w:rsidTr="003A1734">
        <w:trPr>
          <w:trHeight w:val="252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13</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4E3CD6" w:rsidRDefault="00D81DA4" w:rsidP="00EC3CE0">
            <w:pPr>
              <w:keepNext/>
              <w:keepLines/>
              <w:widowControl/>
              <w:spacing w:line="240" w:lineRule="auto"/>
              <w:ind w:left="-57"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p w:rsidR="00D81DA4" w:rsidRPr="00FC176D" w:rsidRDefault="00D81DA4"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D81DA4" w:rsidRPr="00FC176D" w:rsidTr="00EC3CE0">
        <w:trPr>
          <w:trHeight w:val="412"/>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6D26D2" w:rsidRPr="006D26D2" w:rsidRDefault="006D26D2" w:rsidP="006D26D2">
            <w:pPr>
              <w:spacing w:after="0"/>
              <w:jc w:val="both"/>
            </w:pPr>
            <w:r w:rsidRPr="006D26D2">
              <w:t>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(с учетом НДС</w:t>
            </w:r>
            <w:r w:rsidRPr="006D26D2">
              <w:rPr>
                <w:rStyle w:val="affe"/>
              </w:rPr>
              <w:footnoteReference w:id="3"/>
            </w:r>
            <w:r w:rsidRPr="006D26D2">
              <w:t>)  и иных затрат, понесенных Подрядчиком при выполнении работ.</w:t>
            </w:r>
          </w:p>
          <w:p w:rsidR="00D81DA4" w:rsidRPr="006D26D2" w:rsidRDefault="00D81DA4" w:rsidP="006D26D2">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Цена контракта является твердой и определяется на весь срок исполнения контракта.</w:t>
            </w:r>
          </w:p>
        </w:tc>
      </w:tr>
      <w:tr w:rsidR="00D81DA4" w:rsidRPr="00FC176D" w:rsidTr="00EC3CE0">
        <w:trPr>
          <w:trHeight w:val="186"/>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15</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4E3CD6" w:rsidRDefault="00D81DA4" w:rsidP="00EC3CE0">
            <w:pPr>
              <w:pStyle w:val="Web0"/>
              <w:keepNext/>
              <w:keepLines/>
              <w:spacing w:before="0" w:beforeAutospacing="0" w:after="0" w:afterAutospacing="0"/>
              <w:ind w:left="-57" w:right="-57"/>
            </w:pPr>
            <w:r w:rsidRPr="004E3CD6">
              <w:t xml:space="preserve">Величина </w:t>
            </w:r>
          </w:p>
          <w:p w:rsidR="00D81DA4" w:rsidRPr="004E3CD6" w:rsidRDefault="00D81DA4" w:rsidP="00EC3CE0">
            <w:pPr>
              <w:pStyle w:val="Web0"/>
              <w:keepNext/>
              <w:keepLines/>
              <w:spacing w:before="0" w:beforeAutospacing="0" w:after="0" w:afterAutospacing="0"/>
              <w:ind w:left="-57" w:right="-57"/>
            </w:pPr>
            <w:r w:rsidRPr="004E3CD6">
              <w:t xml:space="preserve">понижения начальной (максимальной) цены контракта </w:t>
            </w:r>
          </w:p>
          <w:p w:rsidR="00D81DA4" w:rsidRPr="004E3CD6" w:rsidRDefault="00D81DA4" w:rsidP="00EC3CE0">
            <w:pPr>
              <w:pStyle w:val="Web0"/>
              <w:keepNext/>
              <w:keepLines/>
              <w:spacing w:before="0" w:beforeAutospacing="0" w:after="0" w:afterAutospacing="0"/>
              <w:ind w:left="-57"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D81DA4" w:rsidRPr="006D26D2" w:rsidRDefault="00D81DA4" w:rsidP="006D26D2">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D81DA4" w:rsidRPr="00FC176D" w:rsidTr="00EC3CE0">
        <w:trPr>
          <w:trHeight w:val="18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2825" w:type="pct"/>
            <w:tcBorders>
              <w:top w:val="single" w:sz="4" w:space="0" w:color="auto"/>
              <w:left w:val="single" w:sz="4" w:space="0" w:color="auto"/>
              <w:bottom w:val="single" w:sz="4" w:space="0" w:color="auto"/>
              <w:right w:val="single" w:sz="4" w:space="0" w:color="auto"/>
            </w:tcBorders>
            <w:vAlign w:val="center"/>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sidR="00DC7273">
              <w:rPr>
                <w:rFonts w:eastAsia="Times New Roman" w:cs="Times New Roman"/>
                <w:lang w:eastAsia="ru-RU" w:bidi="ar-SA"/>
              </w:rPr>
              <w:t xml:space="preserve">№ </w:t>
            </w:r>
            <w:r w:rsidRPr="00FC176D">
              <w:rPr>
                <w:rFonts w:eastAsia="Times New Roman" w:cs="Times New Roman"/>
                <w:lang w:eastAsia="ru-RU" w:bidi="ar-SA"/>
              </w:rPr>
              <w:t>44-ФЗ.</w:t>
            </w:r>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Изменение существенных условий контракта при его исполнении допускается по предложению заказчика, в случае увеличения предусмотренного количества товара не более чем на десять процентов или уменьшения предусмотренного контрактом количества поставляемого товара не более чем на десять процентов.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w:t>
            </w:r>
          </w:p>
        </w:tc>
      </w:tr>
      <w:tr w:rsidR="00D81DA4" w:rsidRPr="00FC176D" w:rsidTr="00EC3CE0">
        <w:trPr>
          <w:trHeight w:val="579"/>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D81DA4" w:rsidRPr="000F0155" w:rsidRDefault="00D81DA4" w:rsidP="00EC3CE0">
            <w:pPr>
              <w:pStyle w:val="Web0"/>
              <w:keepNext/>
              <w:keepLines/>
              <w:spacing w:before="0" w:beforeAutospacing="0" w:after="0" w:afterAutospacing="0"/>
              <w:ind w:left="-57"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tcPr>
          <w:p w:rsidR="00D81DA4" w:rsidRPr="00D629A5" w:rsidRDefault="00D629A5" w:rsidP="006D26D2">
            <w:pPr>
              <w:spacing w:after="0"/>
              <w:jc w:val="both"/>
            </w:pPr>
            <w:r w:rsidRPr="00D629A5">
              <w:t>Оплата производится Заказчиком поэтапно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Финансово-</w:t>
            </w:r>
            <w:r w:rsidR="00ED7E9D">
              <w:lastRenderedPageBreak/>
              <w:t>казначейским управлением А</w:t>
            </w:r>
            <w:r w:rsidRPr="00D629A5">
              <w:t>дминистрации города Иванова на основании счета-фактуры, направленного Подрядчиком Заказчику. Оплата производится в течение 30 дней с момента приемки работ в порядке, установленном условиями настоящего контракта.</w:t>
            </w:r>
          </w:p>
        </w:tc>
      </w:tr>
      <w:tr w:rsidR="00D81DA4" w:rsidRPr="00FC176D" w:rsidTr="00EC3CE0">
        <w:trPr>
          <w:trHeight w:val="301"/>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18</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1</w:t>
            </w:r>
            <w:r w:rsidR="00D81DA4" w:rsidRPr="00FC176D">
              <w:rPr>
                <w:rFonts w:eastAsia="Times New Roman" w:cs="Times New Roman"/>
                <w:lang w:eastAsia="ru-RU" w:bidi="ar-SA"/>
              </w:rPr>
              <w:t xml:space="preserve">) </w:t>
            </w:r>
            <w:proofErr w:type="spellStart"/>
            <w:r w:rsidR="00D81DA4" w:rsidRPr="00FC176D">
              <w:rPr>
                <w:rFonts w:eastAsia="Times New Roman" w:cs="Times New Roman"/>
                <w:lang w:eastAsia="ru-RU" w:bidi="ar-SA"/>
              </w:rPr>
              <w:t>непроведение</w:t>
            </w:r>
            <w:proofErr w:type="spellEnd"/>
            <w:r w:rsidR="00D81DA4" w:rsidRPr="00FC176D">
              <w:rPr>
                <w:rFonts w:eastAsia="Times New Roman" w:cs="Times New Roman"/>
                <w:lang w:eastAsia="ru-RU" w:bidi="ar-SA"/>
              </w:rPr>
              <w:t xml:space="preserve">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2</w:t>
            </w:r>
            <w:r w:rsidR="00D81DA4" w:rsidRPr="00FC176D">
              <w:rPr>
                <w:rFonts w:eastAsia="Times New Roman" w:cs="Times New Roman"/>
                <w:lang w:eastAsia="ru-RU" w:bidi="ar-SA"/>
              </w:rPr>
              <w:t xml:space="preserve">) </w:t>
            </w:r>
            <w:proofErr w:type="spellStart"/>
            <w:r w:rsidR="00D81DA4" w:rsidRPr="00FC176D">
              <w:rPr>
                <w:rFonts w:eastAsia="Times New Roman" w:cs="Times New Roman"/>
                <w:lang w:eastAsia="ru-RU" w:bidi="ar-SA"/>
              </w:rPr>
              <w:t>неприостановление</w:t>
            </w:r>
            <w:proofErr w:type="spellEnd"/>
            <w:r w:rsidR="00D81DA4"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34" w:history="1">
              <w:r w:rsidR="00D81DA4" w:rsidRPr="00FC176D">
                <w:rPr>
                  <w:rFonts w:eastAsia="Times New Roman" w:cs="Times New Roman"/>
                  <w:lang w:eastAsia="ru-RU" w:bidi="ar-SA"/>
                </w:rPr>
                <w:t>Кодексом</w:t>
              </w:r>
            </w:hyperlink>
            <w:r w:rsidR="00D81DA4"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3</w:t>
            </w:r>
            <w:r w:rsidR="00D81DA4"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5" w:history="1">
              <w:r w:rsidR="00D81DA4" w:rsidRPr="00FC176D">
                <w:rPr>
                  <w:rFonts w:eastAsia="Times New Roman" w:cs="Times New Roman"/>
                  <w:lang w:eastAsia="ru-RU" w:bidi="ar-SA"/>
                </w:rPr>
                <w:t>законодательством</w:t>
              </w:r>
            </w:hyperlink>
            <w:r w:rsidR="00D81DA4"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D81DA4" w:rsidRPr="00FC176D">
              <w:rPr>
                <w:rFonts w:eastAsia="Times New Roman" w:cs="Times New Roman"/>
                <w:lang w:eastAsia="ru-RU" w:bidi="ar-SA"/>
              </w:rPr>
              <w:t xml:space="preserve"> признании обязанности </w:t>
            </w:r>
            <w:proofErr w:type="gramStart"/>
            <w:r w:rsidR="00D81DA4" w:rsidRPr="00FC176D">
              <w:rPr>
                <w:rFonts w:eastAsia="Times New Roman" w:cs="Times New Roman"/>
                <w:lang w:eastAsia="ru-RU" w:bidi="ar-SA"/>
              </w:rPr>
              <w:t>заявителя</w:t>
            </w:r>
            <w:proofErr w:type="gramEnd"/>
            <w:r w:rsidR="00D81DA4"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36" w:history="1">
              <w:r w:rsidR="00D81DA4" w:rsidRPr="00FC176D">
                <w:rPr>
                  <w:rFonts w:eastAsia="Times New Roman" w:cs="Times New Roman"/>
                  <w:lang w:eastAsia="ru-RU" w:bidi="ar-SA"/>
                </w:rPr>
                <w:t>законодательством</w:t>
              </w:r>
            </w:hyperlink>
            <w:r w:rsidR="00D81DA4"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D81DA4" w:rsidRPr="00FC176D">
              <w:rPr>
                <w:rFonts w:eastAsia="Times New Roman" w:cs="Times New Roman"/>
                <w:lang w:eastAsia="ru-RU" w:bidi="ar-SA"/>
              </w:rPr>
              <w:t>указанных</w:t>
            </w:r>
            <w:proofErr w:type="gramEnd"/>
            <w:r w:rsidR="00D81DA4"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00D81DA4" w:rsidRPr="00FC176D">
              <w:rPr>
                <w:rFonts w:eastAsia="Times New Roman" w:cs="Times New Roman"/>
                <w:lang w:eastAsia="ru-RU" w:bidi="ar-SA"/>
              </w:rPr>
              <w:t xml:space="preserve">)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D81DA4" w:rsidRPr="00FC176D">
              <w:rPr>
                <w:rFonts w:eastAsia="Times New Roman" w:cs="Times New Roman"/>
                <w:lang w:eastAsia="ru-RU" w:bidi="ar-SA"/>
              </w:rPr>
              <w:lastRenderedPageBreak/>
              <w:t>определенные должности или заниматься определенной деятельностью, которые связаны</w:t>
            </w:r>
            <w:proofErr w:type="gramEnd"/>
            <w:r w:rsidR="00D81DA4"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00D81DA4"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D81DA4" w:rsidRPr="00FC176D">
              <w:rPr>
                <w:rFonts w:eastAsia="Times New Roman" w:cs="Times New Roman"/>
                <w:lang w:eastAsia="ru-RU" w:bidi="ar-SA"/>
              </w:rPr>
              <w:t xml:space="preserve"> </w:t>
            </w:r>
            <w:proofErr w:type="gramStart"/>
            <w:r w:rsidR="00D81DA4"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81DA4" w:rsidRPr="00FC176D">
              <w:rPr>
                <w:rFonts w:eastAsia="Times New Roman" w:cs="Times New Roman"/>
                <w:lang w:eastAsia="ru-RU" w:bidi="ar-SA"/>
              </w:rPr>
              <w:t>неполнородными</w:t>
            </w:r>
            <w:proofErr w:type="spellEnd"/>
            <w:r w:rsidR="00D81DA4"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00D81DA4"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00D81DA4"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81DA4" w:rsidRPr="00FC176D" w:rsidTr="00EC3CE0">
        <w:trPr>
          <w:trHeight w:val="1210"/>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D81DA4" w:rsidRDefault="00D81DA4"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Дополнительные требования </w:t>
            </w:r>
            <w:proofErr w:type="gramStart"/>
            <w:r w:rsidRPr="00FC176D">
              <w:rPr>
                <w:rFonts w:eastAsia="Times New Roman" w:cs="Times New Roman"/>
                <w:lang w:eastAsia="ru-RU" w:bidi="ar-SA"/>
              </w:rPr>
              <w:t>к</w:t>
            </w:r>
            <w:proofErr w:type="gramEnd"/>
            <w:r w:rsidRPr="00FC176D">
              <w:rPr>
                <w:rFonts w:eastAsia="Times New Roman" w:cs="Times New Roman"/>
                <w:lang w:eastAsia="ru-RU" w:bidi="ar-SA"/>
              </w:rPr>
              <w:t xml:space="preserve"> </w:t>
            </w:r>
          </w:p>
          <w:p w:rsidR="00D81DA4" w:rsidRDefault="00D81DA4"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участникам </w:t>
            </w:r>
          </w:p>
          <w:p w:rsidR="00D81DA4" w:rsidRPr="00FC176D" w:rsidRDefault="00D81DA4"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Не </w:t>
            </w:r>
            <w:proofErr w:type="gramStart"/>
            <w:r w:rsidRPr="00FC176D">
              <w:rPr>
                <w:rFonts w:eastAsia="Times New Roman" w:cs="Times New Roman"/>
                <w:lang w:eastAsia="ru-RU" w:bidi="ar-SA"/>
              </w:rPr>
              <w:t>установлены</w:t>
            </w:r>
            <w:proofErr w:type="gramEnd"/>
          </w:p>
        </w:tc>
      </w:tr>
      <w:tr w:rsidR="00FA4056" w:rsidRPr="00FC176D" w:rsidTr="00BA38D5">
        <w:trPr>
          <w:trHeight w:val="1594"/>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20</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FA4056"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A63915" w:rsidRDefault="00FA4056" w:rsidP="00FA4056">
            <w:pPr>
              <w:keepNext/>
              <w:keepLines/>
              <w:widowControl/>
              <w:spacing w:line="240" w:lineRule="auto"/>
              <w:ind w:left="-57"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FA4056" w:rsidRPr="00EC3CE0" w:rsidRDefault="00FA4056" w:rsidP="00FA4056">
            <w:pPr>
              <w:autoSpaceDE w:val="0"/>
              <w:autoSpaceDN w:val="0"/>
              <w:adjustRightInd w:val="0"/>
              <w:spacing w:after="0" w:line="240" w:lineRule="auto"/>
              <w:jc w:val="both"/>
              <w:rPr>
                <w:rFonts w:eastAsia="Times New Roman" w:cs="Times New Roman"/>
                <w:lang w:eastAsia="ru-RU"/>
              </w:rPr>
            </w:pPr>
            <w:r w:rsidRPr="00EC3CE0">
              <w:rPr>
                <w:rFonts w:eastAsia="Times New Roman" w:cs="Times New Roman"/>
                <w:lang w:eastAsia="ru-RU"/>
              </w:rPr>
              <w:t>Участниками электронного аукциона могут быть только субъекты малого предпринимательства, социально ориентирован</w:t>
            </w:r>
            <w:r w:rsidR="006D26D2">
              <w:rPr>
                <w:rFonts w:eastAsia="Times New Roman" w:cs="Times New Roman"/>
                <w:lang w:eastAsia="ru-RU"/>
              </w:rPr>
              <w:t>ные некоммерческие организации.</w:t>
            </w:r>
          </w:p>
        </w:tc>
      </w:tr>
      <w:tr w:rsidR="00FA4056" w:rsidRPr="00FC176D" w:rsidTr="00FA4056">
        <w:trPr>
          <w:trHeight w:val="1849"/>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FA4056" w:rsidRPr="00EC3CE0" w:rsidRDefault="00FA4056" w:rsidP="00FA4056">
            <w:pPr>
              <w:keepNext/>
              <w:keepLines/>
              <w:spacing w:beforeAutospacing="1" w:after="0" w:afterAutospacing="1"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FA4056" w:rsidRPr="00EC3CE0" w:rsidRDefault="00FA4056" w:rsidP="00FA4056">
            <w:pPr>
              <w:keepNext/>
              <w:keepLines/>
              <w:autoSpaceDE w:val="0"/>
              <w:autoSpaceDN w:val="0"/>
              <w:adjustRightInd w:val="0"/>
              <w:spacing w:after="0" w:line="240" w:lineRule="auto"/>
              <w:ind w:left="-57"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FA4056" w:rsidRPr="00EC3CE0" w:rsidRDefault="00FA4056" w:rsidP="00FA4056">
            <w:pPr>
              <w:autoSpaceDE w:val="0"/>
              <w:autoSpaceDN w:val="0"/>
              <w:adjustRightInd w:val="0"/>
              <w:spacing w:after="0" w:line="240" w:lineRule="auto"/>
              <w:jc w:val="both"/>
              <w:rPr>
                <w:rFonts w:eastAsia="Times New Roman" w:cs="Times New Roman"/>
                <w:lang w:eastAsia="ru-RU"/>
              </w:rPr>
            </w:pPr>
            <w:r w:rsidRPr="00EC3CE0">
              <w:rPr>
                <w:rFonts w:eastAsia="Times New Roman" w:cs="Times New Roman"/>
                <w:lang w:eastAsia="ru-RU"/>
              </w:rP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p w:rsidR="00FA4056" w:rsidRPr="00EC3CE0" w:rsidRDefault="00FA4056" w:rsidP="00FA4056">
            <w:pPr>
              <w:autoSpaceDE w:val="0"/>
              <w:autoSpaceDN w:val="0"/>
              <w:adjustRightInd w:val="0"/>
              <w:spacing w:after="0" w:line="240" w:lineRule="auto"/>
              <w:jc w:val="both"/>
              <w:rPr>
                <w:rFonts w:eastAsia="Times New Roman" w:cs="Times New Roman"/>
                <w:lang w:eastAsia="ru-RU"/>
              </w:rPr>
            </w:pPr>
          </w:p>
        </w:tc>
      </w:tr>
      <w:tr w:rsidR="00FA4056" w:rsidRPr="00FC176D" w:rsidTr="00EC3CE0">
        <w:trPr>
          <w:trHeight w:val="1184"/>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FA4056" w:rsidRPr="00221FBF" w:rsidRDefault="00FA4056" w:rsidP="00FA4056">
            <w:pPr>
              <w:widowControl/>
              <w:spacing w:line="240" w:lineRule="auto"/>
              <w:jc w:val="both"/>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vAlign w:val="center"/>
          </w:tcPr>
          <w:p w:rsidR="00FA4056" w:rsidRPr="00FC176D" w:rsidRDefault="00FA4056" w:rsidP="00FA4056">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p w:rsidR="00FA4056" w:rsidRPr="00FC176D" w:rsidRDefault="00FA4056" w:rsidP="00FA4056">
            <w:pPr>
              <w:keepNext/>
              <w:keepLines/>
              <w:widowControl/>
              <w:suppressAutoHyphens w:val="0"/>
              <w:spacing w:after="0" w:line="240" w:lineRule="auto"/>
              <w:jc w:val="both"/>
              <w:rPr>
                <w:rFonts w:eastAsia="Times New Roman" w:cs="Times New Roman"/>
                <w:caps/>
                <w:lang w:eastAsia="ru-RU" w:bidi="ar-SA"/>
              </w:rPr>
            </w:pPr>
          </w:p>
        </w:tc>
      </w:tr>
      <w:tr w:rsidR="00FA4056" w:rsidRPr="00FC176D" w:rsidTr="00EC3CE0">
        <w:trPr>
          <w:trHeight w:val="918"/>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FA4056" w:rsidRPr="004E3CD6" w:rsidRDefault="00FA4056" w:rsidP="00FA4056">
            <w:pPr>
              <w:pStyle w:val="Web0"/>
              <w:keepNext/>
              <w:keepLines/>
              <w:spacing w:before="0" w:beforeAutospacing="0" w:after="0" w:afterAutospacing="0"/>
              <w:ind w:left="-57" w:right="-57"/>
            </w:pPr>
            <w:r w:rsidRPr="004E3CD6">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A4056" w:rsidRDefault="00FA4056" w:rsidP="00FA4056">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FA4056" w:rsidRDefault="00FA4056" w:rsidP="00FA4056">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1407AC">
              <w:rPr>
                <w:rFonts w:eastAsia="Times New Roman" w:cs="Times New Roman"/>
                <w:lang w:eastAsia="ru-RU" w:bidi="ar-SA"/>
              </w:rPr>
              <w:t>часть заявки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6D26D2" w:rsidRDefault="006D26D2" w:rsidP="006D26D2">
            <w:pPr>
              <w:widowControl/>
              <w:spacing w:after="0"/>
              <w:jc w:val="both"/>
            </w:pPr>
            <w:proofErr w:type="gramStart"/>
            <w:r>
              <w:t>а) согласие участника такого аукциона на выполнение работ на условиях, предусмотренных документацией об электронном аукционе,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t xml:space="preserve"> </w:t>
            </w:r>
            <w:proofErr w:type="gramStart"/>
            <w:r>
              <w:t>места происхождения товара или наименование производителя товара, либо согласие участника такого аукциона на выполнение работ на условиях, предусмотренных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w:t>
            </w:r>
            <w:proofErr w:type="gramEnd"/>
            <w:r>
              <w:t xml:space="preserve"> </w:t>
            </w:r>
            <w:proofErr w:type="gramStart"/>
            <w:r>
              <w:t xml:space="preserve">участник </w:t>
            </w:r>
            <w:r>
              <w:lastRenderedPageBreak/>
              <w:t>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w:t>
            </w:r>
            <w:proofErr w:type="gramEnd"/>
            <w:r>
              <w:t xml:space="preserve"> товара или наименование производителя товара;</w:t>
            </w:r>
          </w:p>
          <w:p w:rsidR="006D26D2" w:rsidRDefault="006D26D2" w:rsidP="006D26D2">
            <w:pPr>
              <w:widowControl/>
              <w:spacing w:after="0"/>
              <w:jc w:val="both"/>
            </w:pPr>
            <w:proofErr w:type="gramStart"/>
            <w:r>
              <w:t>б) согласие участника такого аукциона на выполнение работ на условиях, предусмотренных документацией об электронном аукционе, а также конкретные показатели используемого товара,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w:t>
            </w:r>
            <w:proofErr w:type="gramEnd"/>
            <w:r>
              <w:t xml:space="preserve">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6D26D2" w:rsidRPr="004E3CD6" w:rsidRDefault="006D26D2" w:rsidP="006D26D2">
            <w:pPr>
              <w:keepNext/>
              <w:keepLines/>
              <w:widowControl/>
              <w:spacing w:after="0"/>
              <w:jc w:val="both"/>
              <w:rPr>
                <w:i/>
              </w:rPr>
            </w:pPr>
            <w:r w:rsidRPr="004E3CD6">
              <w:rPr>
                <w:i/>
              </w:rPr>
              <w:t xml:space="preserve">Примечание: первую часть заявки рекомендуется представить по Форме № 1 раздела 1.4 части </w:t>
            </w:r>
            <w:r w:rsidRPr="004E3CD6">
              <w:rPr>
                <w:i/>
                <w:lang w:val="en-US"/>
              </w:rPr>
              <w:t>I</w:t>
            </w:r>
            <w:r w:rsidRPr="004E3CD6">
              <w:rPr>
                <w:i/>
              </w:rPr>
              <w:t xml:space="preserve"> «Электронный аукцион» документации об электронном аукционе.</w:t>
            </w:r>
          </w:p>
          <w:p w:rsidR="00FA4056" w:rsidRPr="00FC176D" w:rsidRDefault="00FA4056" w:rsidP="00FA4056">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FA4056" w:rsidRPr="00FC176D" w:rsidRDefault="00FA4056" w:rsidP="00FA4056">
            <w:pPr>
              <w:keepNext/>
              <w:keepLines/>
              <w:widowControl/>
              <w:numPr>
                <w:ilvl w:val="0"/>
                <w:numId w:val="7"/>
              </w:numPr>
              <w:tabs>
                <w:tab w:val="left" w:pos="317"/>
              </w:tabs>
              <w:suppressAutoHyphens w:val="0"/>
              <w:autoSpaceDE w:val="0"/>
              <w:autoSpaceDN w:val="0"/>
              <w:adjustRightInd w:val="0"/>
              <w:spacing w:after="0" w:line="240" w:lineRule="auto"/>
              <w:ind w:left="0" w:firstLine="0"/>
              <w:jc w:val="both"/>
              <w:rPr>
                <w:rFonts w:eastAsia="Times New Roman" w:cs="Times New Roman"/>
                <w:lang w:eastAsia="ru-RU" w:bidi="ar-SA"/>
              </w:rPr>
            </w:pPr>
            <w:proofErr w:type="gramStart"/>
            <w:r w:rsidRPr="00FC176D">
              <w:rPr>
                <w:rFonts w:eastAsia="Times New Roman" w:cs="Times New Roman"/>
                <w:lang w:eastAsia="ru-RU" w:bidi="ar-SA"/>
              </w:rPr>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FC176D">
              <w:rPr>
                <w:rFonts w:eastAsia="Times New Roman" w:cs="Times New Roman"/>
                <w:lang w:eastAsia="ru-RU" w:bidi="ar-SA"/>
              </w:rPr>
              <w:lastRenderedPageBreak/>
              <w:t>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FA4056" w:rsidRPr="007428B5"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7428B5">
              <w:rPr>
                <w:rFonts w:eastAsia="Times New Roman" w:cs="Times New Roman"/>
                <w:lang w:eastAsia="ru-RU" w:bidi="ar-SA"/>
              </w:rPr>
              <w:t>2. Декларация о соответствии участника такого аукциона требованиям, установленным пунктами 3-5, 7, 9 части 1 статьи 31 Закона № 44-ФЗ (подпункты 1-5 пункта 18 раздела 1.3 «Информационная карта электронного аукциона» части I «Электронный аукцион» документации об электронном аукционе).</w:t>
            </w:r>
          </w:p>
          <w:p w:rsidR="00FA4056" w:rsidRPr="007428B5"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7428B5">
              <w:rPr>
                <w:rFonts w:eastAsia="Times New Roman" w:cs="Times New Roman"/>
                <w:lang w:eastAsia="ru-RU" w:bidi="ar-SA"/>
              </w:rPr>
              <w:t>Примечание: рекомендуется представить по Форме № 2 раздела 1.4 части I «Электронный аукцион» документации об электронном аукционе).</w:t>
            </w:r>
            <w:proofErr w:type="gramEnd"/>
          </w:p>
          <w:p w:rsidR="00FA4056"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7428B5">
              <w:rPr>
                <w:rFonts w:eastAsia="Times New Roman" w:cs="Times New Roman"/>
                <w:lang w:eastAsia="ru-RU" w:bidi="ar-SA"/>
              </w:rPr>
              <w:t>3.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установленная ч.3 ст.30 Закона №44 – ФЗ.</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Pr>
                <w:rFonts w:eastAsia="Times New Roman" w:cs="Times New Roman"/>
                <w:lang w:eastAsia="ru-RU" w:bidi="ar-SA"/>
              </w:rPr>
              <w:t xml:space="preserve">4. </w:t>
            </w:r>
            <w:proofErr w:type="gramStart"/>
            <w:r w:rsidRPr="00FC176D">
              <w:rPr>
                <w:rFonts w:eastAsia="Times New Roman" w:cs="Times New Roman"/>
                <w:lang w:eastAsia="ru-RU" w:bidi="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Pr="00FC176D">
              <w:rPr>
                <w:rFonts w:eastAsia="Times New Roman" w:cs="Times New Roman"/>
                <w:lang w:eastAsia="ru-RU" w:bidi="ar-SA"/>
              </w:rPr>
              <w:t xml:space="preserve"> является крупной сделкой</w:t>
            </w:r>
          </w:p>
        </w:tc>
      </w:tr>
      <w:tr w:rsidR="00FA4056" w:rsidRPr="00FC176D" w:rsidTr="00EC3CE0">
        <w:trPr>
          <w:trHeight w:val="5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4.1 </w:t>
            </w:r>
          </w:p>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FA4056" w:rsidRPr="00FC176D" w:rsidTr="005D5235">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24</w:t>
            </w:r>
          </w:p>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1% начальной (максимальной) цены контракта.</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Примечание:</w:t>
            </w:r>
            <w:r w:rsidRPr="00FC176D">
              <w:rPr>
                <w:rFonts w:eastAsia="Times New Roman" w:cs="Times New Roman"/>
                <w:lang w:eastAsia="ru-RU" w:bidi="ar-SA"/>
              </w:rPr>
              <w:t xml:space="preserve"> </w:t>
            </w:r>
            <w:proofErr w:type="gramStart"/>
            <w:r w:rsidRPr="00FC176D">
              <w:rPr>
                <w:rFonts w:eastAsia="Times New Roman" w:cs="Times New Roman"/>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roofErr w:type="gramEnd"/>
          </w:p>
        </w:tc>
      </w:tr>
      <w:tr w:rsidR="00FA4056" w:rsidRPr="00FC176D" w:rsidTr="00940478">
        <w:trPr>
          <w:trHeight w:val="1408"/>
        </w:trPr>
        <w:tc>
          <w:tcPr>
            <w:tcW w:w="242"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A4056" w:rsidRPr="00674050"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ло предоставления разъяснений</w:t>
            </w:r>
            <w:r w:rsidR="006D26D2">
              <w:rPr>
                <w:rFonts w:eastAsia="Times New Roman" w:cs="Times New Roman"/>
                <w:lang w:eastAsia="ru-RU" w:bidi="ar-SA"/>
              </w:rPr>
              <w:t xml:space="preserve">: </w:t>
            </w:r>
            <w:r w:rsidR="00761CEC">
              <w:rPr>
                <w:rFonts w:eastAsia="Times New Roman" w:cs="Times New Roman"/>
                <w:lang w:eastAsia="ru-RU" w:bidi="ar-SA"/>
              </w:rPr>
              <w:t>01.07.</w:t>
            </w:r>
            <w:r>
              <w:rPr>
                <w:rFonts w:eastAsia="Times New Roman" w:cs="Times New Roman"/>
                <w:lang w:eastAsia="ru-RU" w:bidi="ar-SA"/>
              </w:rPr>
              <w:t>2014</w:t>
            </w:r>
          </w:p>
          <w:p w:rsidR="00FA4056"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Окончани</w:t>
            </w:r>
            <w:r>
              <w:rPr>
                <w:rFonts w:eastAsia="Times New Roman" w:cs="Times New Roman"/>
                <w:lang w:eastAsia="ru-RU" w:bidi="ar-SA"/>
              </w:rPr>
              <w:t>е пр</w:t>
            </w:r>
            <w:r w:rsidR="00BA38D5">
              <w:rPr>
                <w:rFonts w:eastAsia="Times New Roman" w:cs="Times New Roman"/>
                <w:lang w:eastAsia="ru-RU" w:bidi="ar-SA"/>
              </w:rPr>
              <w:t>едоставления разъяснений:</w:t>
            </w:r>
            <w:r w:rsidR="006D26D2">
              <w:rPr>
                <w:rFonts w:eastAsia="Times New Roman" w:cs="Times New Roman"/>
                <w:lang w:eastAsia="ru-RU" w:bidi="ar-SA"/>
              </w:rPr>
              <w:t xml:space="preserve"> </w:t>
            </w:r>
            <w:r w:rsidR="00761CEC">
              <w:rPr>
                <w:rFonts w:eastAsia="Times New Roman" w:cs="Times New Roman"/>
                <w:lang w:eastAsia="ru-RU" w:bidi="ar-SA"/>
              </w:rPr>
              <w:t>05</w:t>
            </w:r>
            <w:bookmarkStart w:id="1" w:name="_GoBack"/>
            <w:bookmarkEnd w:id="1"/>
            <w:r w:rsidR="00761CEC">
              <w:rPr>
                <w:rFonts w:eastAsia="Times New Roman" w:cs="Times New Roman"/>
                <w:lang w:eastAsia="ru-RU" w:bidi="ar-SA"/>
              </w:rPr>
              <w:t>.07.</w:t>
            </w:r>
            <w:r>
              <w:rPr>
                <w:rFonts w:eastAsia="Times New Roman" w:cs="Times New Roman"/>
                <w:lang w:eastAsia="ru-RU" w:bidi="ar-SA"/>
              </w:rPr>
              <w:t>2014</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A4056" w:rsidRPr="00FC176D" w:rsidRDefault="00FA4056" w:rsidP="00FA4056">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FC176D">
              <w:rPr>
                <w:rFonts w:eastAsia="Times New Roman" w:cs="Times New Roman"/>
                <w:lang w:eastAsia="ru-RU" w:bidi="ar-SA"/>
              </w:rPr>
              <w:t xml:space="preserve"> </w:t>
            </w: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FA4056" w:rsidRPr="00FC176D" w:rsidTr="00EC3CE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26</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A4056" w:rsidRDefault="00FA4056" w:rsidP="00FA4056">
            <w:pPr>
              <w:keepNext/>
              <w:keepLines/>
              <w:widowControl/>
              <w:suppressAutoHyphens w:val="0"/>
              <w:spacing w:after="0" w:line="240" w:lineRule="auto"/>
              <w:jc w:val="both"/>
              <w:rPr>
                <w:rFonts w:eastAsia="Times New Roman" w:cs="Times New Roman"/>
                <w:lang w:eastAsia="ru-RU" w:bidi="ar-SA"/>
              </w:rPr>
            </w:pPr>
          </w:p>
          <w:p w:rsidR="00FA4056" w:rsidRPr="00FC176D" w:rsidRDefault="00761CEC" w:rsidP="00FA4056">
            <w:pPr>
              <w:keepNext/>
              <w:keepLines/>
              <w:widowControl/>
              <w:suppressAutoHyphens w:val="0"/>
              <w:spacing w:after="0" w:line="240" w:lineRule="auto"/>
              <w:jc w:val="both"/>
              <w:rPr>
                <w:rFonts w:eastAsia="Times New Roman" w:cs="Times New Roman"/>
                <w:bCs/>
                <w:color w:val="000000"/>
                <w:highlight w:val="cyan"/>
                <w:lang w:eastAsia="ru-RU" w:bidi="ar-SA"/>
              </w:rPr>
            </w:pPr>
            <w:r>
              <w:rPr>
                <w:rFonts w:eastAsia="Times New Roman" w:cs="Times New Roman"/>
                <w:lang w:eastAsia="ru-RU" w:bidi="ar-SA"/>
              </w:rPr>
              <w:t>09.07.</w:t>
            </w:r>
            <w:r w:rsidR="00FA4056">
              <w:rPr>
                <w:rFonts w:eastAsia="Times New Roman" w:cs="Times New Roman"/>
                <w:lang w:eastAsia="ru-RU" w:bidi="ar-SA"/>
              </w:rPr>
              <w:t xml:space="preserve">2014 </w:t>
            </w:r>
            <w:r w:rsidR="00FA4056" w:rsidRPr="00FC176D">
              <w:rPr>
                <w:rFonts w:eastAsia="Times New Roman" w:cs="Times New Roman"/>
                <w:lang w:eastAsia="ru-RU" w:bidi="ar-SA"/>
              </w:rPr>
              <w:t>до 08-00</w:t>
            </w:r>
          </w:p>
        </w:tc>
      </w:tr>
      <w:tr w:rsidR="00FA4056" w:rsidRPr="00FC176D" w:rsidTr="003A1734">
        <w:trPr>
          <w:trHeight w:val="783"/>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761CEC" w:rsidP="00FA4056">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11.07.</w:t>
            </w:r>
            <w:r w:rsidR="00FA4056" w:rsidRPr="001B4603">
              <w:rPr>
                <w:rFonts w:eastAsia="Times New Roman" w:cs="Times New Roman"/>
                <w:lang w:eastAsia="ru-RU" w:bidi="ar-SA"/>
              </w:rPr>
              <w:t>2014</w:t>
            </w:r>
          </w:p>
        </w:tc>
      </w:tr>
      <w:tr w:rsidR="00FA4056" w:rsidRPr="00FC176D" w:rsidTr="00EC3CE0">
        <w:trPr>
          <w:trHeight w:val="15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FA4056" w:rsidRPr="00642428" w:rsidRDefault="00761CEC" w:rsidP="00FA4056">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14.07.</w:t>
            </w:r>
            <w:r w:rsidR="00FA4056" w:rsidRPr="001B4603">
              <w:rPr>
                <w:rFonts w:eastAsia="Times New Roman" w:cs="Times New Roman"/>
                <w:lang w:eastAsia="ru-RU" w:bidi="ar-SA"/>
              </w:rPr>
              <w:t>2014</w:t>
            </w:r>
          </w:p>
        </w:tc>
      </w:tr>
      <w:tr w:rsidR="00FA4056" w:rsidRPr="00FC176D" w:rsidTr="006D26D2">
        <w:trPr>
          <w:trHeight w:val="274"/>
        </w:trPr>
        <w:tc>
          <w:tcPr>
            <w:tcW w:w="242" w:type="pct"/>
            <w:vMerge w:val="restart"/>
            <w:tcBorders>
              <w:top w:val="single" w:sz="4" w:space="0" w:color="auto"/>
              <w:left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lastRenderedPageBreak/>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Default="00BA38D5" w:rsidP="00FA4056">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5</w:t>
            </w:r>
            <w:r w:rsidR="00FA4056" w:rsidRPr="00EA16F1">
              <w:rPr>
                <w:rFonts w:eastAsia="Times New Roman" w:cs="Times New Roman"/>
                <w:lang w:eastAsia="ru-RU" w:bidi="ar-SA"/>
              </w:rPr>
              <w:t>%</w:t>
            </w:r>
            <w:r w:rsidR="00FA4056" w:rsidRPr="00FC176D">
              <w:rPr>
                <w:rFonts w:eastAsia="Times New Roman" w:cs="Times New Roman"/>
                <w:lang w:eastAsia="ru-RU" w:bidi="ar-SA"/>
              </w:rPr>
              <w:t xml:space="preserve"> начальной (максимальной) цены контракта</w:t>
            </w:r>
            <w:r>
              <w:rPr>
                <w:rFonts w:eastAsia="Times New Roman" w:cs="Times New Roman"/>
                <w:lang w:eastAsia="ru-RU" w:bidi="ar-SA"/>
              </w:rPr>
              <w:t>,</w:t>
            </w:r>
          </w:p>
          <w:p w:rsidR="00FA4056" w:rsidRPr="00BA38D5" w:rsidRDefault="00BA38D5" w:rsidP="00BA38D5">
            <w:pPr>
              <w:keepNext/>
              <w:keepLines/>
              <w:widowControl/>
              <w:suppressAutoHyphens w:val="0"/>
              <w:spacing w:after="0" w:line="240" w:lineRule="auto"/>
              <w:jc w:val="both"/>
              <w:outlineLvl w:val="3"/>
              <w:rPr>
                <w:rFonts w:eastAsia="Times New Roman" w:cs="Times New Roman"/>
                <w:lang w:eastAsia="ru-RU" w:bidi="ar-SA"/>
              </w:rPr>
            </w:pPr>
            <w:r>
              <w:t>в</w:t>
            </w:r>
            <w:r w:rsidR="00FA4056" w:rsidRPr="00BA38D5">
              <w:t xml:space="preserve"> случаях, </w:t>
            </w:r>
            <w:r w:rsidR="00591D48" w:rsidRPr="00BA38D5">
              <w:t>указанных</w:t>
            </w:r>
            <w:r w:rsidR="00FA4056" w:rsidRPr="00BA38D5">
              <w:t xml:space="preserve"> в статье 37 </w:t>
            </w:r>
            <w:r w:rsidRPr="00BA38D5">
              <w:t>Закона 44-ФЗ,</w:t>
            </w:r>
            <w:r w:rsidR="00FA4056" w:rsidRPr="00BA38D5">
              <w:rPr>
                <w:rFonts w:eastAsia="Calibri"/>
                <w:color w:val="000000"/>
                <w:lang w:eastAsia="en-US"/>
              </w:rPr>
              <w:t xml:space="preserve"> в </w:t>
            </w:r>
            <w:r w:rsidR="00FA4056" w:rsidRPr="00BA38D5">
              <w:rPr>
                <w:rFonts w:eastAsia="Calibri"/>
                <w:color w:val="000000"/>
                <w:lang w:eastAsia="en-US"/>
              </w:rPr>
              <w:lastRenderedPageBreak/>
              <w:t>размере, установленном данной статьей.</w:t>
            </w:r>
          </w:p>
        </w:tc>
      </w:tr>
      <w:tr w:rsidR="00FA4056" w:rsidRPr="00FC176D" w:rsidTr="00285971">
        <w:trPr>
          <w:trHeight w:val="1070"/>
        </w:trPr>
        <w:tc>
          <w:tcPr>
            <w:tcW w:w="242" w:type="pct"/>
            <w:vMerge/>
            <w:tcBorders>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BA38D5" w:rsidRPr="002D6428" w:rsidRDefault="00BA38D5" w:rsidP="00BA38D5">
            <w:pPr>
              <w:spacing w:after="0" w:line="240" w:lineRule="auto"/>
              <w:jc w:val="both"/>
              <w:rPr>
                <w:color w:val="000000"/>
              </w:rPr>
            </w:pPr>
            <w:proofErr w:type="gramStart"/>
            <w:r w:rsidRPr="002D6428">
              <w:t>Финансово-казначейское</w:t>
            </w:r>
            <w:r>
              <w:t xml:space="preserve"> </w:t>
            </w:r>
            <w:r w:rsidRPr="002D6428">
              <w:t>управление Администрации города Иванова (</w:t>
            </w:r>
            <w:r w:rsidRPr="002D6428">
              <w:rPr>
                <w:color w:val="000000"/>
              </w:rPr>
              <w:t>МБОУО гимназия № 23</w:t>
            </w:r>
            <w:proofErr w:type="gramEnd"/>
          </w:p>
          <w:p w:rsidR="00BA38D5" w:rsidRPr="002D6428" w:rsidRDefault="00BA38D5" w:rsidP="00BA38D5">
            <w:pPr>
              <w:spacing w:after="0" w:line="240" w:lineRule="auto"/>
              <w:jc w:val="both"/>
              <w:rPr>
                <w:color w:val="000000"/>
              </w:rPr>
            </w:pPr>
            <w:r w:rsidRPr="002D6428">
              <w:rPr>
                <w:color w:val="000000"/>
              </w:rPr>
              <w:t>Адрес: 153005, г. Иваново, ул. Шошина, д.15-б. Тел. 37-86-69</w:t>
            </w:r>
          </w:p>
          <w:p w:rsidR="00BA38D5" w:rsidRPr="002D6428" w:rsidRDefault="00BA38D5" w:rsidP="00BA38D5">
            <w:pPr>
              <w:spacing w:after="0" w:line="240" w:lineRule="auto"/>
              <w:jc w:val="both"/>
              <w:rPr>
                <w:color w:val="000000"/>
              </w:rPr>
            </w:pPr>
            <w:r w:rsidRPr="002D6428">
              <w:rPr>
                <w:color w:val="000000"/>
              </w:rPr>
              <w:t>ИНН-3730005350</w:t>
            </w:r>
          </w:p>
          <w:p w:rsidR="00BA38D5" w:rsidRPr="002D6428" w:rsidRDefault="00BA38D5" w:rsidP="00BA38D5">
            <w:pPr>
              <w:pStyle w:val="1a"/>
              <w:keepNext/>
              <w:keepLines/>
              <w:spacing w:after="0" w:line="240" w:lineRule="auto"/>
              <w:rPr>
                <w:rFonts w:ascii="Times New Roman" w:hAnsi="Times New Roman"/>
                <w:lang w:val="ru-RU"/>
              </w:rPr>
            </w:pPr>
            <w:r w:rsidRPr="00BA38D5">
              <w:rPr>
                <w:rFonts w:ascii="Times New Roman" w:hAnsi="Times New Roman"/>
                <w:color w:val="000000"/>
                <w:lang w:val="ru-RU"/>
              </w:rPr>
              <w:t>КПП 370201001</w:t>
            </w:r>
          </w:p>
          <w:p w:rsidR="00BA38D5" w:rsidRPr="001C581F" w:rsidRDefault="00BA38D5" w:rsidP="00BA38D5">
            <w:pPr>
              <w:pStyle w:val="1a"/>
              <w:keepNext/>
              <w:keepLines/>
              <w:spacing w:after="0" w:line="240" w:lineRule="auto"/>
              <w:rPr>
                <w:rFonts w:ascii="Times New Roman" w:hAnsi="Times New Roman"/>
                <w:lang w:val="ru-RU"/>
              </w:rPr>
            </w:pPr>
            <w:proofErr w:type="gramStart"/>
            <w:r w:rsidRPr="001C581F">
              <w:rPr>
                <w:rFonts w:ascii="Times New Roman" w:hAnsi="Times New Roman"/>
                <w:lang w:val="ru-RU"/>
              </w:rPr>
              <w:t>р</w:t>
            </w:r>
            <w:proofErr w:type="gramEnd"/>
            <w:r w:rsidRPr="001C581F">
              <w:rPr>
                <w:rFonts w:ascii="Times New Roman" w:hAnsi="Times New Roman"/>
                <w:lang w:val="ru-RU"/>
              </w:rPr>
              <w:t>/с 40701810900003000001 в Отделении Иваново г. Иваново БИК 042406001</w:t>
            </w:r>
          </w:p>
          <w:p w:rsidR="00FA4056" w:rsidRPr="00E5731E" w:rsidRDefault="00BA38D5" w:rsidP="00BA38D5">
            <w:pPr>
              <w:pStyle w:val="120"/>
              <w:keepNext/>
              <w:keepLines/>
              <w:spacing w:after="0" w:line="240" w:lineRule="auto"/>
              <w:rPr>
                <w:rFonts w:ascii="Times New Roman" w:hAnsi="Times New Roman"/>
                <w:lang w:val="ru-RU"/>
              </w:rPr>
            </w:pPr>
            <w:r w:rsidRPr="001C581F">
              <w:rPr>
                <w:rFonts w:ascii="Times New Roman" w:hAnsi="Times New Roman"/>
              </w:rPr>
              <w:t xml:space="preserve">л/с </w:t>
            </w:r>
            <w:r w:rsidRPr="00A6632B">
              <w:rPr>
                <w:rFonts w:ascii="Times New Roman" w:hAnsi="Times New Roman"/>
              </w:rPr>
              <w:t>001.99.143.0</w:t>
            </w:r>
          </w:p>
        </w:tc>
      </w:tr>
      <w:tr w:rsidR="00FA4056"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BA38D5">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заключается после предоставления участником электронного аукциона, с которым заключается контра</w:t>
            </w:r>
            <w:proofErr w:type="gramStart"/>
            <w:r w:rsidRPr="00FC176D">
              <w:rPr>
                <w:rFonts w:eastAsia="Times New Roman" w:cs="Times New Roman"/>
                <w:lang w:eastAsia="ru-RU" w:bidi="ar-SA"/>
              </w:rPr>
              <w:t>кт в ср</w:t>
            </w:r>
            <w:proofErr w:type="gramEnd"/>
            <w:r w:rsidRPr="00FC176D">
              <w:rPr>
                <w:rFonts w:eastAsia="Times New Roman" w:cs="Times New Roman"/>
                <w:lang w:eastAsia="ru-RU" w:bidi="ar-SA"/>
              </w:rPr>
              <w:t xml:space="preserve">ок, установленный для заключения контракта банковской гарантии, выданной банком в соответствии со статьей 45 </w:t>
            </w:r>
            <w:r w:rsidR="00BA38D5">
              <w:rPr>
                <w:rFonts w:eastAsia="Calibri" w:cs="Times New Roman"/>
                <w:color w:val="000000"/>
                <w:lang w:eastAsia="en-US" w:bidi="ar-SA"/>
              </w:rPr>
              <w:t>Закона 44-ФЗ</w:t>
            </w:r>
            <w:r w:rsidRPr="00FC176D">
              <w:rPr>
                <w:rFonts w:eastAsia="Calibri" w:cs="Times New Roman"/>
                <w:color w:val="000000"/>
                <w:lang w:eastAsia="en-US" w:bidi="ar-SA"/>
              </w:rPr>
              <w:t xml:space="preserve"> </w:t>
            </w:r>
            <w:r w:rsidRPr="00FC176D">
              <w:rPr>
                <w:rFonts w:eastAsia="Times New Roman" w:cs="Times New Roman"/>
                <w:lang w:eastAsia="ru-RU" w:bidi="ar-SA"/>
              </w:rPr>
              <w:t xml:space="preserve">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FA4056"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FA4056" w:rsidRDefault="00FA4056" w:rsidP="00FA4056">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пяти дней </w:t>
            </w:r>
            <w:proofErr w:type="gramStart"/>
            <w:r w:rsidRPr="00FC176D">
              <w:rPr>
                <w:rFonts w:eastAsia="Times New Roman" w:cs="Times New Roman"/>
                <w:lang w:eastAsia="ru-RU" w:bidi="ar-SA"/>
              </w:rPr>
              <w:t>с даты размещения</w:t>
            </w:r>
            <w:proofErr w:type="gramEnd"/>
            <w:r w:rsidRPr="00FC176D">
              <w:rPr>
                <w:rFonts w:eastAsia="Times New Roman" w:cs="Times New Roman"/>
                <w:lang w:eastAsia="ru-RU" w:bidi="ar-SA"/>
              </w:rPr>
              <w:t xml:space="preserve"> заказчиком в единой информационной системе проекта контракта</w:t>
            </w:r>
          </w:p>
          <w:p w:rsidR="00FA4056" w:rsidRPr="00FC176D" w:rsidRDefault="00591D48" w:rsidP="00BA38D5">
            <w:pPr>
              <w:widowControl/>
              <w:suppressAutoHyphens w:val="0"/>
              <w:autoSpaceDE w:val="0"/>
              <w:autoSpaceDN w:val="0"/>
              <w:adjustRightInd w:val="0"/>
              <w:spacing w:after="0" w:line="240" w:lineRule="auto"/>
              <w:jc w:val="both"/>
              <w:rPr>
                <w:rFonts w:eastAsia="Times New Roman" w:cs="Times New Roman"/>
                <w:lang w:eastAsia="ru-RU" w:bidi="ar-SA"/>
              </w:rPr>
            </w:pPr>
            <w:r>
              <w:t>в</w:t>
            </w:r>
            <w:r w:rsidR="00FA4056">
              <w:t xml:space="preserve"> соответствии с </w:t>
            </w:r>
            <w:r w:rsidR="00BA38D5">
              <w:rPr>
                <w:rFonts w:eastAsia="Calibri"/>
                <w:color w:val="000000"/>
                <w:lang w:eastAsia="en-US"/>
              </w:rPr>
              <w:t>Законом 44-ФЗ.</w:t>
            </w:r>
          </w:p>
        </w:tc>
      </w:tr>
      <w:tr w:rsidR="00FA4056"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участника такого аукциона </w:t>
            </w: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A4056" w:rsidRPr="00FC176D" w:rsidRDefault="00FA4056" w:rsidP="00BA38D5">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37"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sidR="00BA38D5">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FA4056" w:rsidRPr="00FC176D" w:rsidTr="00FA4056">
        <w:trPr>
          <w:trHeight w:val="1266"/>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33</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Pr="009470FA" w:rsidRDefault="00FA4056" w:rsidP="00BA38D5">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p>
        </w:tc>
      </w:tr>
    </w:tbl>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940478" w:rsidRDefault="00940478"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7A7DC3" w:rsidRDefault="007A7DC3">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3A1734" w:rsidRDefault="00FC176D" w:rsidP="007A7DC3">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r w:rsidRPr="00FC176D">
        <w:rPr>
          <w:rFonts w:eastAsia="Times New Roman" w:cs="Times New Roman"/>
          <w:b/>
          <w:sz w:val="28"/>
          <w:szCs w:val="28"/>
          <w:lang w:eastAsia="ru-RU" w:bidi="ar-SA"/>
        </w:rPr>
        <w:lastRenderedPageBreak/>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8008BC" w:rsidRPr="008008BC" w:rsidRDefault="008008BC" w:rsidP="008008BC">
      <w:pPr>
        <w:ind w:firstLine="567"/>
        <w:jc w:val="both"/>
        <w:rPr>
          <w:rFonts w:eastAsia="Times New Roman" w:cs="Times New Roman"/>
          <w:i/>
          <w:lang w:eastAsia="ru-RU" w:bidi="ar-SA"/>
        </w:rPr>
      </w:pPr>
      <w:r>
        <w:rPr>
          <w:bCs/>
          <w:spacing w:val="-9"/>
        </w:rPr>
        <w:t>Согласие участника электронного аукциона</w:t>
      </w:r>
      <w:r>
        <w:t xml:space="preserve"> </w:t>
      </w:r>
      <w:r w:rsidRPr="00836323">
        <w:t>на выполнение</w:t>
      </w:r>
      <w:r>
        <w:rPr>
          <w:i/>
        </w:rPr>
        <w:t xml:space="preserve"> </w:t>
      </w:r>
      <w:r w:rsidRPr="00CC2445">
        <w:rPr>
          <w:i/>
        </w:rPr>
        <w:t xml:space="preserve"> </w:t>
      </w:r>
      <w:r w:rsidRPr="008008BC">
        <w:t>работ по</w:t>
      </w:r>
      <w:r w:rsidRPr="00836323">
        <w:rPr>
          <w:i/>
        </w:rPr>
        <w:t xml:space="preserve"> </w:t>
      </w:r>
      <w:r w:rsidRPr="008008BC">
        <w:rPr>
          <w:rFonts w:eastAsia="Times New Roman" w:cs="Times New Roman"/>
          <w:i/>
          <w:lang w:eastAsia="ru-RU" w:bidi="ar-SA"/>
        </w:rPr>
        <w:t>текущему ремонту санузлов, душевых, раздевалок спортивного зала</w:t>
      </w:r>
      <w:r>
        <w:rPr>
          <w:rFonts w:eastAsia="Times New Roman" w:cs="Times New Roman"/>
          <w:i/>
          <w:lang w:eastAsia="ru-RU" w:bidi="ar-SA"/>
        </w:rPr>
        <w:t>.</w:t>
      </w:r>
    </w:p>
    <w:p w:rsidR="008008BC" w:rsidRDefault="008008BC" w:rsidP="008008BC">
      <w:pPr>
        <w:ind w:firstLine="567"/>
        <w:jc w:val="both"/>
        <w:rPr>
          <w:rFonts w:cs="Times New Roman"/>
        </w:rPr>
      </w:pPr>
      <w:r>
        <w:rPr>
          <w:rFonts w:cs="Times New Roman"/>
        </w:rPr>
        <w:t>1.</w:t>
      </w:r>
      <w:r>
        <w:rPr>
          <w:rFonts w:cs="Times New Roman"/>
          <w:i/>
        </w:rPr>
        <w:t xml:space="preserve"> </w:t>
      </w:r>
      <w:r>
        <w:rPr>
          <w:rFonts w:cs="Times New Roman"/>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выполнить работы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8008BC" w:rsidRDefault="008008BC" w:rsidP="008008BC">
      <w:pPr>
        <w:widowControl/>
        <w:ind w:firstLine="540"/>
        <w:jc w:val="both"/>
      </w:pPr>
      <w:r>
        <w:t xml:space="preserve">2. </w:t>
      </w:r>
      <w:proofErr w:type="gramStart"/>
      <w:r>
        <w:t xml:space="preserve">Конкретные показатели, соответствующие значениям, установленным документацией об электронном аукционе, и товарный знак (его словесное обозначение) (при его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или наименование производителя, предлагаемого для использования товара: </w:t>
      </w:r>
      <w:proofErr w:type="gramEnd"/>
    </w:p>
    <w:tbl>
      <w:tblPr>
        <w:tblW w:w="10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670"/>
        <w:gridCol w:w="3575"/>
      </w:tblGrid>
      <w:tr w:rsidR="008008BC" w:rsidTr="008008BC">
        <w:trPr>
          <w:trHeight w:val="2892"/>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widowControl/>
              <w:jc w:val="center"/>
            </w:pPr>
            <w:r>
              <w:t>№</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widowControl/>
              <w:jc w:val="center"/>
            </w:pPr>
            <w:proofErr w:type="gramStart"/>
            <w: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3575" w:type="dxa"/>
            <w:tcBorders>
              <w:top w:val="single" w:sz="4" w:space="0" w:color="auto"/>
              <w:left w:val="single" w:sz="4" w:space="0" w:color="auto"/>
              <w:bottom w:val="single" w:sz="4" w:space="0" w:color="auto"/>
              <w:right w:val="single" w:sz="4" w:space="0" w:color="auto"/>
            </w:tcBorders>
            <w:vAlign w:val="center"/>
            <w:hideMark/>
          </w:tcPr>
          <w:p w:rsidR="008008BC" w:rsidRDefault="008008BC" w:rsidP="0023106F">
            <w:pPr>
              <w:jc w:val="center"/>
            </w:pPr>
            <w:r>
              <w:t>Конкретные показатели товара</w:t>
            </w:r>
          </w:p>
        </w:tc>
      </w:tr>
      <w:tr w:rsidR="008008BC" w:rsidTr="008008BC">
        <w:trPr>
          <w:trHeight w:val="286"/>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r>
              <w:rPr>
                <w:bCs/>
                <w:iCs/>
                <w:spacing w:val="-6"/>
              </w:rPr>
              <w:t>1</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r>
      <w:tr w:rsidR="008008BC" w:rsidTr="008008BC">
        <w:trPr>
          <w:trHeight w:val="286"/>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r>
              <w:rPr>
                <w:bCs/>
                <w:iCs/>
                <w:spacing w:val="-6"/>
              </w:rPr>
              <w:t>2</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r>
      <w:tr w:rsidR="008008BC" w:rsidTr="008008BC">
        <w:trPr>
          <w:trHeight w:val="300"/>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r>
              <w:rPr>
                <w:bCs/>
                <w:iCs/>
                <w:spacing w:val="-6"/>
              </w:rPr>
              <w:t>….</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r>
    </w:tbl>
    <w:p w:rsidR="008008BC" w:rsidRDefault="008008BC" w:rsidP="008008BC">
      <w:pPr>
        <w:widowControl/>
        <w:jc w:val="both"/>
      </w:pPr>
    </w:p>
    <w:p w:rsidR="008008BC" w:rsidRDefault="008008BC" w:rsidP="008008BC">
      <w:pPr>
        <w:widowControl/>
        <w:ind w:firstLine="540"/>
        <w:jc w:val="both"/>
        <w:rPr>
          <w:b/>
          <w:i/>
          <w:sz w:val="22"/>
          <w:szCs w:val="22"/>
        </w:rPr>
      </w:pPr>
    </w:p>
    <w:p w:rsidR="008008BC" w:rsidRDefault="008008BC" w:rsidP="008008BC">
      <w:pPr>
        <w:widowControl/>
        <w:ind w:firstLine="540"/>
        <w:jc w:val="both"/>
        <w:rPr>
          <w:i/>
        </w:rPr>
      </w:pPr>
      <w:r>
        <w:rPr>
          <w:b/>
          <w:i/>
          <w:sz w:val="22"/>
          <w:szCs w:val="22"/>
        </w:rPr>
        <w:t>Примечание:</w:t>
      </w:r>
      <w:r>
        <w:rPr>
          <w:sz w:val="22"/>
          <w:szCs w:val="22"/>
        </w:rPr>
        <w:t xml:space="preserve"> </w:t>
      </w:r>
      <w:proofErr w:type="gramStart"/>
      <w:r>
        <w:rPr>
          <w:i/>
          <w:sz w:val="22"/>
          <w:szCs w:val="22"/>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Pr>
          <w:i/>
        </w:rPr>
        <w:t>.</w:t>
      </w:r>
      <w:proofErr w:type="gramEnd"/>
    </w:p>
    <w:p w:rsidR="008008BC" w:rsidRDefault="008008BC" w:rsidP="008008BC">
      <w:pPr>
        <w:widowControl/>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008BC" w:rsidRPr="0023106F"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8008BC" w:rsidRPr="0023106F"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8008BC" w:rsidRPr="0023106F"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FC176D" w:rsidRPr="005144EF" w:rsidRDefault="00FC176D" w:rsidP="005144EF">
      <w:pPr>
        <w:widowControl/>
        <w:suppressAutoHyphens w:val="0"/>
        <w:autoSpaceDE w:val="0"/>
        <w:autoSpaceDN w:val="0"/>
        <w:adjustRightInd w:val="0"/>
        <w:spacing w:after="0" w:line="240" w:lineRule="auto"/>
        <w:jc w:val="center"/>
        <w:rPr>
          <w:rFonts w:eastAsia="Times New Roman" w:cs="Times New Roman"/>
          <w:b/>
          <w:bCs/>
          <w:lang w:eastAsia="ru-RU" w:bidi="ar-SA"/>
        </w:rPr>
      </w:pPr>
      <w:r w:rsidRPr="00FC176D">
        <w:rPr>
          <w:rFonts w:eastAsia="Times New Roman" w:cs="Times New Roman"/>
          <w:b/>
          <w:sz w:val="28"/>
          <w:szCs w:val="28"/>
          <w:lang w:eastAsia="ru-RU" w:bidi="ar-SA"/>
        </w:rPr>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FC176D" w:rsidRPr="00FC176D"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 xml:space="preserve">ВТОРАЯ ЧАСТЬ ЗАЯВКИ НА УЧАСТИЕ В ЭЛЕКТРОННОМ АУКЦИОНЕ </w:t>
      </w:r>
    </w:p>
    <w:p w:rsidR="008008BC" w:rsidRPr="008008BC" w:rsidRDefault="008008BC" w:rsidP="008008BC">
      <w:pPr>
        <w:widowControl/>
        <w:suppressAutoHyphens w:val="0"/>
        <w:spacing w:after="0" w:line="240" w:lineRule="auto"/>
        <w:jc w:val="center"/>
        <w:rPr>
          <w:rFonts w:eastAsia="Times New Roman" w:cs="Times New Roman"/>
          <w:i/>
          <w:lang w:eastAsia="ru-RU" w:bidi="ar-SA"/>
        </w:rPr>
      </w:pPr>
      <w:r>
        <w:rPr>
          <w:rFonts w:eastAsia="Times New Roman" w:cs="Times New Roman"/>
          <w:i/>
          <w:lang w:eastAsia="ru-RU" w:bidi="ar-SA"/>
        </w:rPr>
        <w:t>Т</w:t>
      </w:r>
      <w:r w:rsidRPr="008008BC">
        <w:rPr>
          <w:rFonts w:eastAsia="Times New Roman" w:cs="Times New Roman"/>
          <w:i/>
          <w:lang w:eastAsia="ru-RU" w:bidi="ar-SA"/>
        </w:rPr>
        <w:t>екущий ремонт санузлов, душевых, раздевалок спортивного зала</w:t>
      </w:r>
    </w:p>
    <w:p w:rsidR="004B31BA" w:rsidRDefault="004B31BA" w:rsidP="008008BC">
      <w:pPr>
        <w:suppressAutoHyphens w:val="0"/>
        <w:autoSpaceDE w:val="0"/>
        <w:autoSpaceDN w:val="0"/>
        <w:adjustRightInd w:val="0"/>
        <w:spacing w:after="0" w:line="240" w:lineRule="auto"/>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proofErr w:type="gramStart"/>
      <w:r w:rsidRPr="00F10D35">
        <w:rPr>
          <w:rFonts w:eastAsia="Times New Roman" w:cs="Times New Roman"/>
          <w:lang w:eastAsia="ru-RU" w:bidi="ar-SA"/>
        </w:rPr>
        <w:t>предоставляем следующие документы</w:t>
      </w:r>
      <w:proofErr w:type="gramEnd"/>
      <w:r w:rsidRPr="00F10D35">
        <w:rPr>
          <w:rFonts w:eastAsia="Times New Roman" w:cs="Times New Roman"/>
          <w:lang w:eastAsia="ru-RU" w:bidi="ar-SA"/>
        </w:rPr>
        <w:t xml:space="preserve">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6043"/>
        <w:gridCol w:w="3737"/>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rPr>
          <w:rFonts w:eastAsia="Times New Roman" w:cs="Times New Roman"/>
          <w:sz w:val="20"/>
          <w:szCs w:val="20"/>
          <w:lang w:eastAsia="ru-RU" w:bidi="ar-SA"/>
        </w:rPr>
      </w:pP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6098"/>
        <w:gridCol w:w="3650"/>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3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lastRenderedPageBreak/>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4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10D35">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0D35">
        <w:rPr>
          <w:rFonts w:eastAsia="Times New Roman" w:cs="Times New Roman"/>
          <w:lang w:eastAsia="ru-RU" w:bidi="ar-SA"/>
        </w:rPr>
        <w:t>указанных</w:t>
      </w:r>
      <w:proofErr w:type="gramEnd"/>
      <w:r w:rsidRPr="00F10D35">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10D35">
        <w:rPr>
          <w:rFonts w:eastAsia="Times New Roman" w:cs="Times New Roman"/>
          <w:lang w:eastAsia="ru-RU" w:bidi="ar-SA"/>
        </w:rPr>
        <w:t xml:space="preserve"> товара, выполнением работы, оказанием услуги, </w:t>
      </w:r>
      <w:proofErr w:type="gramStart"/>
      <w:r w:rsidRPr="00F10D35">
        <w:rPr>
          <w:rFonts w:eastAsia="Times New Roman" w:cs="Times New Roman"/>
          <w:lang w:eastAsia="ru-RU" w:bidi="ar-SA"/>
        </w:rPr>
        <w:t>являющихся</w:t>
      </w:r>
      <w:proofErr w:type="gramEnd"/>
      <w:r w:rsidRPr="00F10D35">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0D35">
        <w:rPr>
          <w:rFonts w:eastAsia="Times New Roman" w:cs="Times New Roman"/>
          <w:lang w:eastAsia="ru-RU" w:bidi="ar-SA"/>
        </w:rPr>
        <w:t>неполнородными</w:t>
      </w:r>
      <w:proofErr w:type="spellEnd"/>
      <w:r w:rsidRPr="00F10D35">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iCs/>
          <w:lang w:eastAsia="ru-RU" w:bidi="ar-SA"/>
        </w:rPr>
        <w:t>3. Декларирую свою принадлежность к субъектам малого предпринимательства</w:t>
      </w:r>
    </w:p>
    <w:p w:rsidR="00F10D35" w:rsidRPr="00F10D35" w:rsidRDefault="00F10D35" w:rsidP="00F10D35">
      <w:pPr>
        <w:widowControl/>
        <w:suppressAutoHyphens w:val="0"/>
        <w:autoSpaceDE w:val="0"/>
        <w:autoSpaceDN w:val="0"/>
        <w:adjustRightInd w:val="0"/>
        <w:spacing w:after="0" w:line="240" w:lineRule="auto"/>
        <w:ind w:firstLine="540"/>
        <w:jc w:val="both"/>
        <w:rPr>
          <w:rFonts w:eastAsia="Times New Roman" w:cs="Times New Roman"/>
          <w:b/>
          <w:i/>
          <w:iCs/>
          <w:lang w:eastAsia="ru-RU" w:bidi="ar-SA"/>
        </w:rPr>
      </w:pPr>
      <w:r w:rsidRPr="00F10D35">
        <w:rPr>
          <w:rFonts w:eastAsia="Times New Roman" w:cs="Times New Roman"/>
          <w:b/>
          <w:i/>
          <w:iCs/>
          <w:lang w:eastAsia="ru-RU" w:bidi="ar-SA"/>
        </w:rPr>
        <w:t xml:space="preserve">или </w:t>
      </w:r>
    </w:p>
    <w:p w:rsidR="00F10D35" w:rsidRPr="00F10D35" w:rsidRDefault="008008BC" w:rsidP="008008BC">
      <w:pPr>
        <w:widowControl/>
        <w:suppressAutoHyphens w:val="0"/>
        <w:autoSpaceDE w:val="0"/>
        <w:autoSpaceDN w:val="0"/>
        <w:adjustRightInd w:val="0"/>
        <w:spacing w:after="0" w:line="240" w:lineRule="auto"/>
        <w:jc w:val="both"/>
        <w:rPr>
          <w:rFonts w:eastAsia="Times New Roman" w:cs="Times New Roman"/>
          <w:iCs/>
          <w:lang w:eastAsia="ru-RU" w:bidi="ar-SA"/>
        </w:rPr>
      </w:pPr>
      <w:r>
        <w:rPr>
          <w:rFonts w:eastAsia="Times New Roman" w:cs="Times New Roman"/>
          <w:iCs/>
          <w:lang w:eastAsia="ru-RU" w:bidi="ar-SA"/>
        </w:rPr>
        <w:t xml:space="preserve">    </w:t>
      </w:r>
      <w:r w:rsidR="00F10D35" w:rsidRPr="00F10D35">
        <w:rPr>
          <w:rFonts w:eastAsia="Times New Roman" w:cs="Times New Roman"/>
          <w:iCs/>
          <w:lang w:eastAsia="ru-RU" w:bidi="ar-SA"/>
        </w:rPr>
        <w:t xml:space="preserve">Декларирую свою принадлежность к </w:t>
      </w:r>
      <w:r w:rsidR="00F10D35" w:rsidRPr="00F10D35">
        <w:rPr>
          <w:rFonts w:eastAsia="Times New Roman" w:cs="Times New Roman"/>
          <w:lang w:eastAsia="ru-RU" w:bidi="ar-SA"/>
        </w:rPr>
        <w:t>социально ориентированным некоммерческим организациям.</w:t>
      </w:r>
    </w:p>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b/>
          <w:i/>
          <w:lang w:eastAsia="ru-RU" w:bidi="ar-SA"/>
        </w:rPr>
        <w:t>З</w:t>
      </w:r>
      <w:r w:rsidR="00436BD3">
        <w:rPr>
          <w:rFonts w:eastAsia="Times New Roman" w:cs="Times New Roman"/>
          <w:b/>
          <w:i/>
          <w:lang w:eastAsia="ru-RU" w:bidi="ar-SA"/>
        </w:rPr>
        <w:t>аверяю правильность всех данных.</w:t>
      </w:r>
    </w:p>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iCs/>
          <w:lang w:eastAsia="ru-RU" w:bidi="ar-SA"/>
        </w:rPr>
      </w:pPr>
    </w:p>
    <w:p w:rsidR="00F10D35" w:rsidRPr="00F10D35" w:rsidRDefault="00F10D35" w:rsidP="003E7085">
      <w:pPr>
        <w:widowControl/>
        <w:suppressAutoHyphens w:val="0"/>
        <w:autoSpaceDE w:val="0"/>
        <w:autoSpaceDN w:val="0"/>
        <w:adjustRightInd w:val="0"/>
        <w:spacing w:after="0" w:line="240" w:lineRule="auto"/>
        <w:rPr>
          <w:rFonts w:eastAsia="Times New Roman" w:cs="Times New Roman"/>
          <w:sz w:val="12"/>
          <w:szCs w:val="12"/>
          <w:lang w:eastAsia="ru-RU" w:bidi="ar-SA"/>
        </w:rPr>
      </w:pPr>
    </w:p>
    <w:p w:rsidR="003E7085" w:rsidRPr="003E7085" w:rsidRDefault="003E7085" w:rsidP="003E7085">
      <w:pPr>
        <w:widowControl/>
        <w:suppressAutoHyphens w:val="0"/>
        <w:autoSpaceDE w:val="0"/>
        <w:autoSpaceDN w:val="0"/>
        <w:adjustRightInd w:val="0"/>
        <w:spacing w:after="0" w:line="240" w:lineRule="auto"/>
        <w:ind w:firstLine="540"/>
        <w:rPr>
          <w:rFonts w:eastAsia="Times New Roman" w:cs="Times New Roman"/>
          <w:i/>
          <w:lang w:eastAsia="ru-RU" w:bidi="ar-SA"/>
        </w:rPr>
      </w:pPr>
      <w:r w:rsidRPr="003E7085">
        <w:rPr>
          <w:rFonts w:eastAsia="Times New Roman" w:cs="Times New Roman"/>
          <w:b/>
          <w:i/>
          <w:sz w:val="22"/>
          <w:szCs w:val="22"/>
          <w:lang w:eastAsia="ru-RU" w:bidi="ar-SA"/>
        </w:rPr>
        <w:t>Примечание:</w:t>
      </w:r>
      <w:r w:rsidRPr="003E7085">
        <w:rPr>
          <w:rFonts w:eastAsia="Times New Roman" w:cs="Times New Roman"/>
          <w:sz w:val="22"/>
          <w:szCs w:val="22"/>
          <w:lang w:eastAsia="ru-RU" w:bidi="ar-SA"/>
        </w:rPr>
        <w:t xml:space="preserve"> </w:t>
      </w:r>
      <w:proofErr w:type="gramStart"/>
      <w:r w:rsidRPr="003E708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3E7085">
        <w:rPr>
          <w:rFonts w:eastAsia="Times New Roman" w:cs="Times New Roman"/>
          <w:i/>
          <w:lang w:eastAsia="ru-RU" w:bidi="ar-SA"/>
        </w:rPr>
        <w:t>.</w:t>
      </w:r>
      <w:proofErr w:type="gramEnd"/>
    </w:p>
    <w:p w:rsidR="000F5BED" w:rsidRDefault="003E7085"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r w:rsidRPr="003E708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1A3621" w:rsidRDefault="001A3621" w:rsidP="001A3621">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FC176D" w:rsidRPr="00FC176D" w:rsidRDefault="00FC176D" w:rsidP="001A3621">
      <w:pPr>
        <w:widowControl/>
        <w:suppressAutoHyphens w:val="0"/>
        <w:autoSpaceDE w:val="0"/>
        <w:autoSpaceDN w:val="0"/>
        <w:adjustRightInd w:val="0"/>
        <w:spacing w:after="0" w:line="240" w:lineRule="auto"/>
        <w:jc w:val="center"/>
        <w:rPr>
          <w:rFonts w:eastAsia="Times New Roman" w:cs="Times New Roman"/>
          <w:i/>
          <w:vertAlign w:val="superscript"/>
          <w:lang w:eastAsia="ru-RU" w:bidi="ar-SA"/>
        </w:rPr>
      </w:pPr>
      <w:r w:rsidRPr="00FC176D">
        <w:rPr>
          <w:rFonts w:eastAsia="Times New Roman" w:cs="Times New Roman"/>
          <w:b/>
          <w:sz w:val="28"/>
          <w:szCs w:val="28"/>
          <w:u w:val="single"/>
          <w:lang w:eastAsia="ru-RU" w:bidi="ar-SA"/>
        </w:rPr>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B528EF" w:rsidRPr="008008BC" w:rsidRDefault="008D00E5" w:rsidP="008008BC">
      <w:pPr>
        <w:jc w:val="both"/>
        <w:rPr>
          <w:rFonts w:eastAsia="Times New Roman" w:cs="Times New Roman"/>
          <w:i/>
          <w:lang w:eastAsia="ru-RU" w:bidi="ar-SA"/>
        </w:rPr>
      </w:pPr>
      <w:r w:rsidRPr="008D00E5">
        <w:rPr>
          <w:rFonts w:eastAsia="Times New Roman" w:cs="Times New Roman"/>
          <w:spacing w:val="11"/>
          <w:lang w:eastAsia="ru-RU" w:bidi="ar-SA"/>
        </w:rPr>
        <w:tab/>
        <w:t xml:space="preserve">Прошу Вас разъяснить следующие положения </w:t>
      </w:r>
      <w:r w:rsidRPr="008D00E5">
        <w:rPr>
          <w:rFonts w:eastAsia="Times New Roman" w:cs="Times New Roman"/>
          <w:lang w:eastAsia="ru-RU" w:bidi="ar-SA"/>
        </w:rPr>
        <w:t xml:space="preserve">документации об электронном аукционе </w:t>
      </w:r>
      <w:r w:rsidR="004B31BA" w:rsidRPr="008008BC">
        <w:rPr>
          <w:rFonts w:cs="Times New Roman"/>
        </w:rPr>
        <w:t>на</w:t>
      </w:r>
      <w:r w:rsidR="008008BC" w:rsidRPr="008008BC">
        <w:rPr>
          <w:rFonts w:cs="Times New Roman"/>
        </w:rPr>
        <w:t xml:space="preserve"> выполнение работ</w:t>
      </w:r>
      <w:r w:rsidR="008008BC">
        <w:rPr>
          <w:rFonts w:cs="Times New Roman"/>
          <w:i/>
        </w:rPr>
        <w:t xml:space="preserve"> </w:t>
      </w:r>
      <w:r w:rsidR="008008BC" w:rsidRPr="008008BC">
        <w:rPr>
          <w:rFonts w:cs="Times New Roman"/>
        </w:rPr>
        <w:t>по</w:t>
      </w:r>
      <w:r w:rsidR="004B31BA" w:rsidRPr="008008BC">
        <w:rPr>
          <w:rFonts w:cs="Times New Roman"/>
        </w:rPr>
        <w:t xml:space="preserve"> </w:t>
      </w:r>
      <w:r w:rsidR="008008BC" w:rsidRPr="008008BC">
        <w:rPr>
          <w:rFonts w:eastAsia="Times New Roman" w:cs="Times New Roman"/>
          <w:i/>
          <w:lang w:eastAsia="ru-RU" w:bidi="ar-SA"/>
        </w:rPr>
        <w:t>текущему ремонту санузлов, душевых, раздевалок спортивного зала</w:t>
      </w:r>
      <w:r w:rsidR="004B31BA" w:rsidRPr="008008BC">
        <w:rPr>
          <w:rFonts w:cs="Times New Roman"/>
          <w:i/>
          <w:lang w:eastAsia="ru-RU" w:bidi="ar-SA"/>
        </w:rPr>
        <w:t>.</w:t>
      </w: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Pr="008D00E5">
        <w:rPr>
          <w:rFonts w:eastAsia="Times New Roman" w:cs="Times New Roman"/>
          <w:sz w:val="22"/>
          <w:szCs w:val="22"/>
          <w:lang w:eastAsia="ru-RU" w:bidi="ar-SA"/>
        </w:rPr>
        <w:t xml:space="preserve"> </w:t>
      </w:r>
      <w:proofErr w:type="gramStart"/>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roofErr w:type="gramEnd"/>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Pr="00FC176D"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4B31BA" w:rsidRDefault="004B31BA"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85B25" w:rsidRDefault="004B31BA" w:rsidP="00885B25">
      <w:pPr>
        <w:widowControl/>
        <w:suppressAutoHyphens w:val="0"/>
        <w:autoSpaceDE w:val="0"/>
        <w:autoSpaceDN w:val="0"/>
        <w:adjustRightInd w:val="0"/>
        <w:spacing w:after="0" w:line="240" w:lineRule="auto"/>
        <w:jc w:val="center"/>
        <w:rPr>
          <w:rFonts w:eastAsia="SimSun" w:cs="Times New Roman"/>
          <w:b/>
          <w:caps/>
          <w:sz w:val="28"/>
          <w:szCs w:val="28"/>
          <w:lang w:eastAsia="ru-RU" w:bidi="ar-SA"/>
        </w:rPr>
      </w:pPr>
      <w:r w:rsidRPr="004B31BA">
        <w:rPr>
          <w:rFonts w:eastAsia="SimSun" w:cs="Times New Roman"/>
          <w:b/>
          <w:caps/>
          <w:sz w:val="28"/>
          <w:szCs w:val="28"/>
          <w:lang w:eastAsia="ru-RU" w:bidi="ar-SA"/>
        </w:rPr>
        <w:t xml:space="preserve">Часть </w:t>
      </w:r>
      <w:r w:rsidRPr="004B31BA">
        <w:rPr>
          <w:rFonts w:eastAsia="SimSun" w:cs="Times New Roman"/>
          <w:b/>
          <w:caps/>
          <w:sz w:val="28"/>
          <w:szCs w:val="28"/>
          <w:lang w:val="en-US" w:eastAsia="ru-RU" w:bidi="ar-SA"/>
        </w:rPr>
        <w:t>II</w:t>
      </w:r>
    </w:p>
    <w:p w:rsidR="008213A9" w:rsidRPr="008213A9" w:rsidRDefault="008213A9" w:rsidP="008213A9">
      <w:pPr>
        <w:widowControl/>
        <w:suppressAutoHyphens w:val="0"/>
        <w:spacing w:after="0" w:line="240" w:lineRule="auto"/>
        <w:jc w:val="center"/>
        <w:rPr>
          <w:rFonts w:eastAsia="SimSun" w:cs="Times New Roman"/>
          <w:b/>
          <w:caps/>
          <w:sz w:val="28"/>
          <w:szCs w:val="28"/>
          <w:lang w:eastAsia="ru-RU" w:bidi="ar-SA"/>
        </w:rPr>
      </w:pPr>
      <w:r w:rsidRPr="008213A9">
        <w:rPr>
          <w:rFonts w:eastAsia="SimSun" w:cs="Times New Roman"/>
          <w:b/>
          <w:caps/>
          <w:sz w:val="28"/>
          <w:szCs w:val="28"/>
          <w:lang w:eastAsia="ru-RU" w:bidi="ar-SA"/>
        </w:rPr>
        <w:t>Проект контракта</w:t>
      </w:r>
    </w:p>
    <w:p w:rsidR="008213A9" w:rsidRDefault="008213A9" w:rsidP="008213A9">
      <w:pPr>
        <w:widowControl/>
        <w:suppressAutoHyphens w:val="0"/>
        <w:spacing w:after="0" w:line="240" w:lineRule="auto"/>
        <w:jc w:val="center"/>
        <w:rPr>
          <w:rFonts w:eastAsia="SimSun" w:cs="Times New Roman"/>
          <w:caps/>
          <w:lang w:eastAsia="ru-RU" w:bidi="ar-SA"/>
        </w:rPr>
      </w:pPr>
      <w:r w:rsidRPr="008213A9">
        <w:rPr>
          <w:rFonts w:eastAsia="SimSun" w:cs="Times New Roman"/>
          <w:caps/>
          <w:lang w:eastAsia="ru-RU" w:bidi="ar-SA"/>
        </w:rPr>
        <w:t>(МУНИЦИПАЛЬНЫЙ КОНТРАКТ, ГРАЖДАНСКО-ПРАВОВОЙ ДОГОВОР)</w:t>
      </w:r>
    </w:p>
    <w:p w:rsidR="008008BC" w:rsidRDefault="008008BC" w:rsidP="008213A9">
      <w:pPr>
        <w:widowControl/>
        <w:suppressAutoHyphens w:val="0"/>
        <w:spacing w:after="0" w:line="240" w:lineRule="auto"/>
        <w:jc w:val="center"/>
        <w:rPr>
          <w:rFonts w:eastAsia="SimSun" w:cs="Times New Roman"/>
          <w:caps/>
          <w:lang w:eastAsia="ru-RU" w:bidi="ar-SA"/>
        </w:rPr>
      </w:pPr>
    </w:p>
    <w:p w:rsidR="008008BC" w:rsidRDefault="008008BC" w:rsidP="008008BC">
      <w:pPr>
        <w:widowControl/>
        <w:suppressAutoHyphens w:val="0"/>
        <w:spacing w:after="0" w:line="240" w:lineRule="auto"/>
        <w:jc w:val="right"/>
        <w:rPr>
          <w:rFonts w:eastAsia="SimSun" w:cs="Times New Roman"/>
          <w:caps/>
          <w:lang w:eastAsia="ru-RU" w:bidi="ar-SA"/>
        </w:rPr>
      </w:pPr>
      <w:r>
        <w:rPr>
          <w:rFonts w:eastAsia="SimSun" w:cs="Times New Roman"/>
          <w:caps/>
          <w:lang w:eastAsia="ru-RU" w:bidi="ar-SA"/>
        </w:rPr>
        <w:t>проект</w:t>
      </w:r>
    </w:p>
    <w:p w:rsidR="008008BC" w:rsidRPr="008008BC" w:rsidRDefault="008008BC" w:rsidP="008008BC">
      <w:pPr>
        <w:pStyle w:val="a8"/>
        <w:spacing w:before="0" w:after="0"/>
        <w:jc w:val="center"/>
        <w:rPr>
          <w:b/>
          <w:i w:val="0"/>
        </w:rPr>
      </w:pPr>
      <w:r w:rsidRPr="008008BC">
        <w:rPr>
          <w:b/>
          <w:i w:val="0"/>
        </w:rPr>
        <w:t>Гражданско-правовой договор  (контракт) № __</w:t>
      </w:r>
    </w:p>
    <w:p w:rsidR="008008BC" w:rsidRPr="008008BC" w:rsidRDefault="008008BC" w:rsidP="008008BC">
      <w:pPr>
        <w:pStyle w:val="a8"/>
        <w:spacing w:before="0" w:after="0"/>
        <w:jc w:val="center"/>
        <w:rPr>
          <w:b/>
          <w:i w:val="0"/>
        </w:rPr>
      </w:pPr>
      <w:r>
        <w:rPr>
          <w:b/>
          <w:i w:val="0"/>
        </w:rPr>
        <w:t>на выполнение работ</w:t>
      </w:r>
    </w:p>
    <w:p w:rsidR="006C0D37" w:rsidRDefault="006C0D37" w:rsidP="008213A9">
      <w:pPr>
        <w:widowControl/>
        <w:suppressAutoHyphens w:val="0"/>
        <w:spacing w:after="0" w:line="240" w:lineRule="auto"/>
        <w:jc w:val="center"/>
        <w:rPr>
          <w:rFonts w:eastAsia="Calibri" w:cs="Times New Roman"/>
          <w:b/>
          <w:lang w:eastAsia="ru-RU" w:bidi="ar-SA"/>
        </w:rPr>
      </w:pPr>
    </w:p>
    <w:p w:rsidR="008008BC" w:rsidRDefault="008008BC" w:rsidP="008008BC">
      <w:pPr>
        <w:spacing w:after="0"/>
        <w:jc w:val="both"/>
      </w:pPr>
      <w:r>
        <w:t>г. Иваново                                                                                                  «       »__________ 2014 года</w:t>
      </w:r>
    </w:p>
    <w:p w:rsidR="008008BC" w:rsidRDefault="008008BC" w:rsidP="008008BC">
      <w:pPr>
        <w:pStyle w:val="a6"/>
        <w:spacing w:after="0"/>
        <w:ind w:firstLine="720"/>
        <w:jc w:val="both"/>
        <w:rPr>
          <w:sz w:val="22"/>
          <w:szCs w:val="22"/>
        </w:rPr>
      </w:pPr>
      <w:proofErr w:type="gramStart"/>
      <w:r>
        <w:rPr>
          <w:color w:val="000000"/>
          <w:sz w:val="23"/>
          <w:szCs w:val="23"/>
        </w:rPr>
        <w:t xml:space="preserve">Муниципальное бюджетное образовательное учреждение общеобразовательная гимназия № 23 (далее – МБОУО гимназия № 23), именуемое в дальнейшем «Заказчик», в лице директора </w:t>
      </w:r>
      <w:proofErr w:type="spellStart"/>
      <w:r>
        <w:rPr>
          <w:color w:val="000000"/>
          <w:sz w:val="23"/>
          <w:szCs w:val="23"/>
        </w:rPr>
        <w:t>Шерудилло</w:t>
      </w:r>
      <w:proofErr w:type="spellEnd"/>
      <w:r>
        <w:rPr>
          <w:color w:val="000000"/>
          <w:sz w:val="23"/>
          <w:szCs w:val="23"/>
        </w:rPr>
        <w:t xml:space="preserve"> Елены Александровны</w:t>
      </w:r>
      <w:r>
        <w:rPr>
          <w:sz w:val="22"/>
          <w:szCs w:val="22"/>
        </w:rPr>
        <w:t>, действующего на основании Устава, с одной стороны, __________________________, именуемое в дальнейшем «Подрядчик», в лице директора _____________________________, действующего на основании ___________________,  с другой стороны, именуемые в дальнейшем «Стороны», на основании __________________________________________ заключили настоящий контракт о нижеследующем:</w:t>
      </w:r>
      <w:proofErr w:type="gramEnd"/>
    </w:p>
    <w:p w:rsidR="008008BC" w:rsidRDefault="008008BC" w:rsidP="008008BC">
      <w:pPr>
        <w:tabs>
          <w:tab w:val="num" w:pos="360"/>
        </w:tabs>
        <w:spacing w:after="0"/>
        <w:ind w:left="360" w:hanging="360"/>
        <w:jc w:val="center"/>
        <w:rPr>
          <w:b/>
          <w:sz w:val="22"/>
          <w:szCs w:val="22"/>
        </w:rPr>
      </w:pPr>
      <w:r>
        <w:rPr>
          <w:b/>
          <w:sz w:val="22"/>
          <w:szCs w:val="22"/>
        </w:rPr>
        <w:t>1. Предмет контракта</w:t>
      </w:r>
    </w:p>
    <w:p w:rsidR="008008BC" w:rsidRDefault="008008BC" w:rsidP="008008BC">
      <w:pPr>
        <w:spacing w:after="0"/>
        <w:jc w:val="both"/>
        <w:rPr>
          <w:sz w:val="22"/>
          <w:szCs w:val="22"/>
        </w:rPr>
      </w:pPr>
      <w:proofErr w:type="gramStart"/>
      <w:r>
        <w:rPr>
          <w:sz w:val="22"/>
          <w:szCs w:val="22"/>
        </w:rPr>
        <w:t>1.1.По настоящему контракту Подрядчик обязуется выполнить текущий ремонт санузлов, душевых, раздевалок спортивного зала   МБОУО гимназии №23, расположенного по адресу: г. Иваново, ул. Шошина д.15-б  (далее – Работы) в соответствии с локальным сметным расчетом и ведомостью объемов работ (Приложение № 1 к контракту), которые являются неотъемлемой частью настоящего контракта и на условиях настоящего контракта.</w:t>
      </w:r>
      <w:proofErr w:type="gramEnd"/>
    </w:p>
    <w:p w:rsidR="008008BC" w:rsidRDefault="008008BC" w:rsidP="008008BC">
      <w:pPr>
        <w:spacing w:after="0"/>
        <w:jc w:val="both"/>
        <w:rPr>
          <w:sz w:val="22"/>
          <w:szCs w:val="22"/>
        </w:rPr>
      </w:pPr>
      <w:r>
        <w:rPr>
          <w:sz w:val="22"/>
          <w:szCs w:val="22"/>
        </w:rPr>
        <w:t xml:space="preserve">1.2. Заказчик обязуется принять и оплатить результат работы в порядке и на условиях настоящего контракта. </w:t>
      </w:r>
    </w:p>
    <w:p w:rsidR="008008BC" w:rsidRDefault="008008BC" w:rsidP="00ED7E9D">
      <w:pPr>
        <w:pStyle w:val="24"/>
        <w:tabs>
          <w:tab w:val="clear" w:pos="567"/>
          <w:tab w:val="num" w:pos="0"/>
        </w:tabs>
        <w:spacing w:after="0"/>
        <w:ind w:left="0" w:firstLine="0"/>
        <w:rPr>
          <w:sz w:val="22"/>
          <w:szCs w:val="22"/>
        </w:rPr>
      </w:pPr>
      <w:r>
        <w:rPr>
          <w:sz w:val="22"/>
          <w:szCs w:val="22"/>
        </w:rPr>
        <w:t>1.3. Срок выполнения работ:  с момента заключения контракта в те</w:t>
      </w:r>
      <w:r w:rsidR="00ED7E9D">
        <w:rPr>
          <w:sz w:val="22"/>
          <w:szCs w:val="22"/>
        </w:rPr>
        <w:t xml:space="preserve">чение 20 (двадцати) календарных </w:t>
      </w:r>
      <w:r>
        <w:rPr>
          <w:sz w:val="22"/>
          <w:szCs w:val="22"/>
        </w:rPr>
        <w:t>дней</w:t>
      </w:r>
      <w:r w:rsidR="00ED7E9D">
        <w:rPr>
          <w:sz w:val="22"/>
          <w:szCs w:val="22"/>
        </w:rPr>
        <w:t>.</w:t>
      </w:r>
    </w:p>
    <w:p w:rsidR="008008BC" w:rsidRDefault="008008BC" w:rsidP="008008BC">
      <w:pPr>
        <w:pStyle w:val="24"/>
        <w:spacing w:after="0"/>
        <w:jc w:val="center"/>
        <w:rPr>
          <w:b/>
          <w:sz w:val="22"/>
          <w:szCs w:val="22"/>
        </w:rPr>
      </w:pPr>
      <w:r>
        <w:rPr>
          <w:b/>
          <w:sz w:val="22"/>
          <w:szCs w:val="22"/>
        </w:rPr>
        <w:t>2.  Цена контракта, порядок расчетов</w:t>
      </w:r>
    </w:p>
    <w:p w:rsidR="008008BC" w:rsidRDefault="008008BC" w:rsidP="008008BC">
      <w:pPr>
        <w:spacing w:after="0"/>
        <w:jc w:val="both"/>
        <w:rPr>
          <w:sz w:val="22"/>
          <w:szCs w:val="22"/>
        </w:rPr>
      </w:pPr>
      <w:r>
        <w:rPr>
          <w:sz w:val="22"/>
          <w:szCs w:val="22"/>
        </w:rPr>
        <w:t>2.1. Цена контракта  составляет  _______________________________________ рублей, в том числе НДС</w:t>
      </w:r>
      <w:r>
        <w:rPr>
          <w:rStyle w:val="affe"/>
          <w:sz w:val="22"/>
          <w:szCs w:val="22"/>
        </w:rPr>
        <w:footnoteReference w:customMarkFollows="1" w:id="4"/>
        <w:t>*</w:t>
      </w:r>
      <w:r>
        <w:rPr>
          <w:sz w:val="22"/>
          <w:szCs w:val="22"/>
        </w:rPr>
        <w:t xml:space="preserve"> _______________.</w:t>
      </w:r>
    </w:p>
    <w:p w:rsidR="008008BC" w:rsidRDefault="008008BC" w:rsidP="00ED7E9D">
      <w:pPr>
        <w:spacing w:after="0"/>
        <w:jc w:val="both"/>
        <w:rPr>
          <w:sz w:val="22"/>
          <w:szCs w:val="22"/>
        </w:rPr>
      </w:pPr>
      <w:r>
        <w:rPr>
          <w:sz w:val="22"/>
          <w:szCs w:val="22"/>
        </w:rPr>
        <w:t>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Подрядчиком при выполнении работ.</w:t>
      </w:r>
    </w:p>
    <w:p w:rsidR="008008BC" w:rsidRDefault="008008BC" w:rsidP="00ED7E9D">
      <w:pPr>
        <w:spacing w:after="0"/>
        <w:jc w:val="both"/>
        <w:rPr>
          <w:sz w:val="22"/>
          <w:szCs w:val="22"/>
        </w:rPr>
      </w:pPr>
      <w:r>
        <w:rPr>
          <w:sz w:val="22"/>
          <w:szCs w:val="22"/>
        </w:rPr>
        <w:t>2.2. Цена настоящего контракта является твердой и определяется на весь срок исполнения контракта.</w:t>
      </w:r>
    </w:p>
    <w:p w:rsidR="008008BC" w:rsidRDefault="008008BC" w:rsidP="00ED7E9D">
      <w:pPr>
        <w:spacing w:after="0"/>
        <w:jc w:val="both"/>
        <w:rPr>
          <w:color w:val="000000"/>
          <w:sz w:val="22"/>
          <w:szCs w:val="22"/>
        </w:rPr>
      </w:pPr>
      <w:r>
        <w:rPr>
          <w:sz w:val="22"/>
          <w:szCs w:val="22"/>
        </w:rPr>
        <w:t>2.3. При исполнении контракта изменение его условий не допускается, за исключением случаев, предусмотренных Федеральным законом от 05.04.2013 № 44-ФЗ и настоящим контрактом.</w:t>
      </w:r>
    </w:p>
    <w:p w:rsidR="008008BC" w:rsidRDefault="008008BC" w:rsidP="00ED7E9D">
      <w:pPr>
        <w:pStyle w:val="a6"/>
        <w:spacing w:after="0" w:line="240" w:lineRule="auto"/>
        <w:jc w:val="both"/>
        <w:rPr>
          <w:b/>
          <w:sz w:val="22"/>
          <w:szCs w:val="22"/>
        </w:rPr>
      </w:pPr>
      <w:r>
        <w:rPr>
          <w:sz w:val="22"/>
          <w:szCs w:val="22"/>
        </w:rPr>
        <w:t xml:space="preserve">2.4. Объемы определяются в соответствии с </w:t>
      </w:r>
      <w:r w:rsidR="00ED7E9D">
        <w:rPr>
          <w:sz w:val="22"/>
          <w:szCs w:val="22"/>
        </w:rPr>
        <w:t>локальным сметным расчетом, являющимся</w:t>
      </w:r>
      <w:r>
        <w:rPr>
          <w:sz w:val="22"/>
          <w:szCs w:val="22"/>
        </w:rPr>
        <w:t xml:space="preserve"> неотъемлемой частью настоящего контракта. </w:t>
      </w:r>
    </w:p>
    <w:p w:rsidR="008008BC" w:rsidRDefault="008008BC" w:rsidP="00ED7E9D">
      <w:pPr>
        <w:spacing w:after="0"/>
        <w:jc w:val="both"/>
        <w:rPr>
          <w:sz w:val="22"/>
          <w:szCs w:val="22"/>
        </w:rPr>
      </w:pPr>
      <w:r>
        <w:rPr>
          <w:sz w:val="22"/>
          <w:szCs w:val="22"/>
        </w:rPr>
        <w:t>2.5. Оплата производится Заказчиком поэтапно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Фина</w:t>
      </w:r>
      <w:r w:rsidR="00ED7E9D">
        <w:rPr>
          <w:sz w:val="22"/>
          <w:szCs w:val="22"/>
        </w:rPr>
        <w:t>нсово-казначейским управлением А</w:t>
      </w:r>
      <w:r>
        <w:rPr>
          <w:sz w:val="22"/>
          <w:szCs w:val="22"/>
        </w:rPr>
        <w:t>дминистрации города Иванова на основании счета-фактуры, направленного Подрядчиком Заказчику. Оплата производится в течение 30 дней с момента приемки работ в порядке, установленном условиями настоящего контракта.</w:t>
      </w:r>
    </w:p>
    <w:p w:rsidR="008008BC" w:rsidRDefault="008008BC" w:rsidP="008008BC">
      <w:pPr>
        <w:spacing w:after="0"/>
        <w:jc w:val="both"/>
        <w:rPr>
          <w:sz w:val="22"/>
          <w:szCs w:val="22"/>
        </w:rPr>
      </w:pPr>
      <w:r>
        <w:rPr>
          <w:sz w:val="22"/>
          <w:szCs w:val="22"/>
        </w:rPr>
        <w:t>2.6. В случае ненадлежащего исполнения Подрядчиком своих обязательств по настоящему контракту производится начисление штрафных санкций. При этом окончательный расчет Заказчик вправе произвести только после перечисления Подрядчиком сумм пени (штрафов) на текущий счет Заказчика и представления подтверждающих оплату документов.</w:t>
      </w:r>
    </w:p>
    <w:p w:rsidR="00ED7E9D" w:rsidRPr="00ED7E9D" w:rsidRDefault="008008BC" w:rsidP="00ED7E9D">
      <w:pPr>
        <w:jc w:val="both"/>
        <w:rPr>
          <w:bCs/>
          <w:sz w:val="22"/>
          <w:szCs w:val="22"/>
        </w:rPr>
      </w:pPr>
      <w:r w:rsidRPr="00ED7E9D">
        <w:rPr>
          <w:sz w:val="22"/>
          <w:szCs w:val="22"/>
        </w:rPr>
        <w:t xml:space="preserve">2.7. </w:t>
      </w:r>
      <w:r w:rsidR="00ED7E9D" w:rsidRPr="00ED7E9D">
        <w:rPr>
          <w:bCs/>
          <w:sz w:val="22"/>
          <w:szCs w:val="22"/>
        </w:rPr>
        <w:t>В случае</w:t>
      </w:r>
      <w:proofErr w:type="gramStart"/>
      <w:r w:rsidR="00ED7E9D" w:rsidRPr="00ED7E9D">
        <w:rPr>
          <w:bCs/>
          <w:sz w:val="22"/>
          <w:szCs w:val="22"/>
        </w:rPr>
        <w:t>,</w:t>
      </w:r>
      <w:proofErr w:type="gramEnd"/>
      <w:r w:rsidR="00ED7E9D" w:rsidRPr="00ED7E9D">
        <w:rPr>
          <w:bCs/>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w:t>
      </w:r>
      <w:r w:rsidR="00ED7E9D" w:rsidRPr="00ED7E9D">
        <w:rPr>
          <w:bCs/>
          <w:sz w:val="22"/>
          <w:szCs w:val="22"/>
        </w:rPr>
        <w:lastRenderedPageBreak/>
        <w:t xml:space="preserve">внебюджетные фонды (страховые взносы в пенсионный фонд РФ, федеральный фонд обязательного медицинского страхования, НДФЛ), связанных с оплатой контракта. </w:t>
      </w:r>
    </w:p>
    <w:p w:rsidR="008008BC" w:rsidRDefault="008008BC" w:rsidP="00ED7E9D">
      <w:pPr>
        <w:spacing w:after="0"/>
        <w:jc w:val="both"/>
        <w:rPr>
          <w:b/>
          <w:sz w:val="22"/>
          <w:szCs w:val="22"/>
        </w:rPr>
      </w:pPr>
    </w:p>
    <w:p w:rsidR="008008BC" w:rsidRDefault="008008BC" w:rsidP="008008BC">
      <w:pPr>
        <w:tabs>
          <w:tab w:val="num" w:pos="360"/>
        </w:tabs>
        <w:spacing w:after="0"/>
        <w:ind w:left="360" w:hanging="360"/>
        <w:jc w:val="center"/>
        <w:rPr>
          <w:b/>
          <w:sz w:val="22"/>
          <w:szCs w:val="22"/>
        </w:rPr>
      </w:pPr>
      <w:r>
        <w:rPr>
          <w:b/>
          <w:sz w:val="22"/>
          <w:szCs w:val="22"/>
        </w:rPr>
        <w:t>3. Права и обязанности Сторон</w:t>
      </w:r>
    </w:p>
    <w:p w:rsidR="008008BC" w:rsidRDefault="008008BC" w:rsidP="008008BC">
      <w:pPr>
        <w:pStyle w:val="a6"/>
        <w:spacing w:after="0"/>
        <w:rPr>
          <w:sz w:val="22"/>
          <w:szCs w:val="22"/>
        </w:rPr>
      </w:pPr>
      <w:r>
        <w:rPr>
          <w:sz w:val="22"/>
          <w:szCs w:val="22"/>
        </w:rPr>
        <w:t>3.1. ПОДРЯДЧИК обязан:</w:t>
      </w:r>
    </w:p>
    <w:p w:rsidR="008008BC" w:rsidRDefault="008008BC" w:rsidP="008008BC">
      <w:pPr>
        <w:pStyle w:val="a6"/>
        <w:spacing w:after="0"/>
        <w:jc w:val="both"/>
        <w:rPr>
          <w:sz w:val="22"/>
          <w:szCs w:val="22"/>
        </w:rPr>
      </w:pPr>
      <w:r>
        <w:rPr>
          <w:sz w:val="22"/>
          <w:szCs w:val="22"/>
        </w:rPr>
        <w:t>3.1.1. Подрядчик обязан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выданной банком и соответствующей требованиям статьи 45 Федерального закона от 05.04.2013 № 44-ФЗ, или внесением денежных средств на указанный Заказчиком счет. Срок действия банковской гарантии должен превышать срок действия контракта не менее</w:t>
      </w:r>
      <w:proofErr w:type="gramStart"/>
      <w:r w:rsidR="0023106F">
        <w:rPr>
          <w:sz w:val="22"/>
          <w:szCs w:val="22"/>
        </w:rPr>
        <w:t>,</w:t>
      </w:r>
      <w:proofErr w:type="gramEnd"/>
      <w:r>
        <w:rPr>
          <w:sz w:val="22"/>
          <w:szCs w:val="22"/>
        </w:rPr>
        <w:t xml:space="preserve"> чем на один месяц.</w:t>
      </w:r>
    </w:p>
    <w:p w:rsidR="008008BC" w:rsidRDefault="008008BC" w:rsidP="008008BC">
      <w:pPr>
        <w:pStyle w:val="a6"/>
        <w:spacing w:after="0"/>
        <w:jc w:val="both"/>
        <w:rPr>
          <w:sz w:val="22"/>
          <w:szCs w:val="22"/>
        </w:rPr>
      </w:pPr>
      <w:r>
        <w:rPr>
          <w:sz w:val="22"/>
          <w:szCs w:val="22"/>
        </w:rPr>
        <w:t>Подрядчик обязан представить Заказчику на момент заключения контракта график выполнения работ, режим выполнения работ и список рабочего персонала, предварительно согласованные с Заказчиком</w:t>
      </w:r>
    </w:p>
    <w:p w:rsidR="008008BC" w:rsidRDefault="008008BC" w:rsidP="008008BC">
      <w:pPr>
        <w:pStyle w:val="a6"/>
        <w:spacing w:after="0"/>
        <w:jc w:val="both"/>
        <w:rPr>
          <w:sz w:val="22"/>
          <w:szCs w:val="22"/>
        </w:rPr>
      </w:pPr>
      <w:r>
        <w:rPr>
          <w:sz w:val="22"/>
          <w:szCs w:val="22"/>
        </w:rPr>
        <w:t>3.1.2. Качественно выполнить своими силами и/или силами привлеченных субподрядных организаций все работы в объеме и в сроки, предусмотренные настоящим контрактом и приложениями к нему.</w:t>
      </w:r>
    </w:p>
    <w:p w:rsidR="008008BC" w:rsidRDefault="008008BC" w:rsidP="008008BC">
      <w:pPr>
        <w:pStyle w:val="a6"/>
        <w:spacing w:after="0"/>
        <w:jc w:val="both"/>
        <w:rPr>
          <w:sz w:val="22"/>
          <w:szCs w:val="22"/>
        </w:rPr>
      </w:pPr>
      <w:r>
        <w:rPr>
          <w:sz w:val="22"/>
          <w:szCs w:val="22"/>
        </w:rPr>
        <w:t xml:space="preserve">Рекомендуется согласовывать с Заказчиком привлечение субподрядных организаций, имеющих разрешение на осуществление соответствующих видов деятельности, для выполнения отдельных видов работ, предусмотренных </w:t>
      </w:r>
      <w:r w:rsidR="00ED7E9D">
        <w:rPr>
          <w:sz w:val="22"/>
          <w:szCs w:val="22"/>
        </w:rPr>
        <w:t>локальным сметным расчетом</w:t>
      </w:r>
      <w:r>
        <w:rPr>
          <w:sz w:val="22"/>
          <w:szCs w:val="22"/>
        </w:rPr>
        <w:t>. Подрядчик несет ответственность перед Заказчиком за неисполнение или ненадлежащее исполнение обязательств субподрядчиками.</w:t>
      </w:r>
    </w:p>
    <w:p w:rsidR="008008BC" w:rsidRDefault="008008BC" w:rsidP="008008BC">
      <w:pPr>
        <w:pStyle w:val="a6"/>
        <w:spacing w:after="0"/>
        <w:jc w:val="both"/>
        <w:rPr>
          <w:sz w:val="22"/>
          <w:szCs w:val="22"/>
        </w:rPr>
      </w:pPr>
      <w:r>
        <w:rPr>
          <w:sz w:val="22"/>
          <w:szCs w:val="22"/>
        </w:rPr>
        <w:t>3.1.3.</w:t>
      </w:r>
      <w:r>
        <w:t xml:space="preserve"> </w:t>
      </w:r>
      <w:r>
        <w:rPr>
          <w:sz w:val="22"/>
          <w:szCs w:val="22"/>
        </w:rPr>
        <w:t xml:space="preserve">Использовать качественные материалы, соответствующие </w:t>
      </w:r>
      <w:r w:rsidR="00ED7E9D">
        <w:rPr>
          <w:sz w:val="22"/>
          <w:szCs w:val="22"/>
        </w:rPr>
        <w:t xml:space="preserve">государственным </w:t>
      </w:r>
      <w:r>
        <w:rPr>
          <w:sz w:val="22"/>
          <w:szCs w:val="22"/>
        </w:rPr>
        <w:t>стандартам (в соответствии с приложением №2), и имеющие соответствующие сертификаты, технические паспорта или иные документы, удостоверяющие их качество. Заверенные надлежащим образом копии сертификатов качества и иных необходимых документов, должны быть предоставлены Заказчику (по требованию), до начала производства работ, выполняемых с использованием этих материалов и оборудования. Замену материалов, цветовую гамму, дизайн необходимо согласовать с Заказчиком</w:t>
      </w:r>
    </w:p>
    <w:p w:rsidR="008008BC" w:rsidRDefault="00ED154A" w:rsidP="008008BC">
      <w:pPr>
        <w:spacing w:after="0"/>
        <w:jc w:val="both"/>
        <w:rPr>
          <w:sz w:val="22"/>
          <w:szCs w:val="22"/>
        </w:rPr>
      </w:pPr>
      <w:r>
        <w:rPr>
          <w:sz w:val="22"/>
          <w:szCs w:val="22"/>
        </w:rPr>
        <w:t>3.1.4</w:t>
      </w:r>
      <w:r w:rsidR="008008BC">
        <w:rPr>
          <w:sz w:val="22"/>
          <w:szCs w:val="22"/>
        </w:rPr>
        <w:t>. Объект должен быть сдан Заказчику и эксплуатирующим организациям, произведены пусконаладочные работы с предоставлением пакета разрешительной и исполнительной документации для пуска в эксплуатацию.</w:t>
      </w:r>
    </w:p>
    <w:p w:rsidR="008008BC" w:rsidRDefault="00ED154A" w:rsidP="008008BC">
      <w:pPr>
        <w:spacing w:after="0"/>
        <w:jc w:val="both"/>
        <w:rPr>
          <w:sz w:val="22"/>
          <w:szCs w:val="22"/>
        </w:rPr>
      </w:pPr>
      <w:r>
        <w:rPr>
          <w:sz w:val="22"/>
          <w:szCs w:val="22"/>
        </w:rPr>
        <w:t>3.1.5</w:t>
      </w:r>
      <w:r w:rsidR="008008BC">
        <w:rPr>
          <w:sz w:val="22"/>
          <w:szCs w:val="22"/>
        </w:rPr>
        <w:t>. 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8008BC" w:rsidRDefault="00ED154A" w:rsidP="008008BC">
      <w:pPr>
        <w:spacing w:after="0"/>
        <w:jc w:val="both"/>
        <w:rPr>
          <w:sz w:val="22"/>
          <w:szCs w:val="22"/>
        </w:rPr>
      </w:pPr>
      <w:r>
        <w:rPr>
          <w:sz w:val="22"/>
          <w:szCs w:val="22"/>
        </w:rPr>
        <w:t>3.1.6</w:t>
      </w:r>
      <w:r w:rsidR="008008BC">
        <w:rPr>
          <w:sz w:val="22"/>
          <w:szCs w:val="22"/>
        </w:rPr>
        <w:t>.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 охраны здоровья (на территории объекта курение запрещено).</w:t>
      </w:r>
    </w:p>
    <w:p w:rsidR="008008BC" w:rsidRDefault="008008BC" w:rsidP="008008BC">
      <w:pPr>
        <w:spacing w:after="0"/>
        <w:jc w:val="both"/>
        <w:rPr>
          <w:sz w:val="22"/>
          <w:szCs w:val="22"/>
        </w:rPr>
      </w:pPr>
      <w:r>
        <w:rPr>
          <w:sz w:val="22"/>
          <w:szCs w:val="22"/>
        </w:rPr>
        <w:t>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 же охрану материальных ресурсов, находящихся на площадке.</w:t>
      </w:r>
    </w:p>
    <w:p w:rsidR="008008BC" w:rsidRDefault="008008BC" w:rsidP="008008BC">
      <w:pPr>
        <w:spacing w:after="0"/>
        <w:jc w:val="both"/>
        <w:rPr>
          <w:sz w:val="22"/>
          <w:szCs w:val="22"/>
        </w:rPr>
      </w:pPr>
      <w:r>
        <w:rPr>
          <w:sz w:val="22"/>
          <w:szCs w:val="22"/>
        </w:rPr>
        <w:t>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8008BC" w:rsidRDefault="00ED154A" w:rsidP="008008BC">
      <w:pPr>
        <w:spacing w:after="0"/>
        <w:jc w:val="both"/>
        <w:rPr>
          <w:sz w:val="22"/>
          <w:szCs w:val="22"/>
        </w:rPr>
      </w:pPr>
      <w:r>
        <w:rPr>
          <w:sz w:val="22"/>
          <w:szCs w:val="22"/>
        </w:rPr>
        <w:t>3.1.7</w:t>
      </w:r>
      <w:r w:rsidR="008008BC">
        <w:rPr>
          <w:sz w:val="22"/>
          <w:szCs w:val="22"/>
        </w:rPr>
        <w:t>.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w:t>
      </w:r>
    </w:p>
    <w:p w:rsidR="008008BC" w:rsidRDefault="00ED154A" w:rsidP="008008BC">
      <w:pPr>
        <w:spacing w:after="0"/>
        <w:jc w:val="both"/>
        <w:rPr>
          <w:sz w:val="22"/>
          <w:szCs w:val="22"/>
        </w:rPr>
      </w:pPr>
      <w:r>
        <w:rPr>
          <w:sz w:val="22"/>
          <w:szCs w:val="22"/>
        </w:rPr>
        <w:t>3.1.8</w:t>
      </w:r>
      <w:r w:rsidR="008008BC">
        <w:rPr>
          <w:sz w:val="22"/>
          <w:szCs w:val="22"/>
        </w:rPr>
        <w:t>.По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контракта.</w:t>
      </w:r>
    </w:p>
    <w:p w:rsidR="008008BC" w:rsidRDefault="00ED154A" w:rsidP="008008BC">
      <w:pPr>
        <w:spacing w:after="0"/>
        <w:jc w:val="both"/>
        <w:rPr>
          <w:sz w:val="22"/>
          <w:szCs w:val="22"/>
        </w:rPr>
      </w:pPr>
      <w:r>
        <w:rPr>
          <w:sz w:val="22"/>
          <w:szCs w:val="22"/>
        </w:rPr>
        <w:t>3.1.9</w:t>
      </w:r>
      <w:r w:rsidR="008008BC">
        <w:rPr>
          <w:sz w:val="22"/>
          <w:szCs w:val="22"/>
        </w:rPr>
        <w:t>. 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сборку, установку, складирование и хранение в соответствии с действующими нормами и правилами.</w:t>
      </w:r>
    </w:p>
    <w:p w:rsidR="008008BC" w:rsidRDefault="00ED154A" w:rsidP="008008BC">
      <w:pPr>
        <w:spacing w:after="0"/>
        <w:jc w:val="both"/>
        <w:rPr>
          <w:sz w:val="22"/>
          <w:szCs w:val="22"/>
        </w:rPr>
      </w:pPr>
      <w:r>
        <w:rPr>
          <w:sz w:val="22"/>
          <w:szCs w:val="22"/>
        </w:rPr>
        <w:lastRenderedPageBreak/>
        <w:t>3.1.10</w:t>
      </w:r>
      <w:r w:rsidR="008008BC">
        <w:rPr>
          <w:sz w:val="22"/>
          <w:szCs w:val="22"/>
        </w:rPr>
        <w:t>. Во время выполнения работ осуществлять за свой счет уборку территории, на которой производится выполнение работ и прилегающей к ней территории ежедневно и со дня подписания акта приема выполненных работ в  трехдневный срок вывезти с  указанной территории все принадлежащее ему имущество и строительный мусор.</w:t>
      </w:r>
    </w:p>
    <w:p w:rsidR="008008BC" w:rsidRDefault="00ED154A" w:rsidP="008008BC">
      <w:pPr>
        <w:spacing w:after="0"/>
        <w:jc w:val="both"/>
        <w:rPr>
          <w:sz w:val="22"/>
          <w:szCs w:val="22"/>
        </w:rPr>
      </w:pPr>
      <w:r>
        <w:rPr>
          <w:sz w:val="22"/>
          <w:szCs w:val="22"/>
        </w:rPr>
        <w:t>3.1.11</w:t>
      </w:r>
      <w:r w:rsidR="008008BC">
        <w:rPr>
          <w:sz w:val="22"/>
          <w:szCs w:val="22"/>
        </w:rPr>
        <w:t xml:space="preserve">. Обеспечить представителям Заказчика доступ </w:t>
      </w:r>
      <w:proofErr w:type="gramStart"/>
      <w:r w:rsidR="008008BC">
        <w:rPr>
          <w:sz w:val="22"/>
          <w:szCs w:val="22"/>
        </w:rPr>
        <w:t>на все участки выполнения работ на объекте на протяжении всего срока действия контракта для осуществления контроля за ходом</w:t>
      </w:r>
      <w:proofErr w:type="gramEnd"/>
      <w:r w:rsidR="008008BC">
        <w:rPr>
          <w:sz w:val="22"/>
          <w:szCs w:val="22"/>
        </w:rPr>
        <w:t xml:space="preserve"> и качеством работ и материалов.</w:t>
      </w:r>
    </w:p>
    <w:p w:rsidR="008008BC" w:rsidRDefault="00ED154A" w:rsidP="008008BC">
      <w:pPr>
        <w:spacing w:after="0"/>
        <w:jc w:val="both"/>
        <w:rPr>
          <w:sz w:val="22"/>
          <w:szCs w:val="22"/>
        </w:rPr>
      </w:pPr>
      <w:r>
        <w:rPr>
          <w:sz w:val="22"/>
          <w:szCs w:val="22"/>
        </w:rPr>
        <w:t>3.1.12</w:t>
      </w:r>
      <w:r w:rsidR="008008BC">
        <w:rPr>
          <w:sz w:val="22"/>
          <w:szCs w:val="22"/>
        </w:rPr>
        <w:t>. Работы   выполнять  по гибкому графику в работающем учреждении по согласованию с Заказчиком.</w:t>
      </w:r>
    </w:p>
    <w:p w:rsidR="008008BC" w:rsidRDefault="00ED154A" w:rsidP="008008BC">
      <w:pPr>
        <w:spacing w:after="0"/>
        <w:jc w:val="both"/>
        <w:rPr>
          <w:sz w:val="22"/>
          <w:szCs w:val="22"/>
        </w:rPr>
      </w:pPr>
      <w:r>
        <w:rPr>
          <w:sz w:val="22"/>
          <w:szCs w:val="22"/>
        </w:rPr>
        <w:t>3.1.13</w:t>
      </w:r>
      <w:r w:rsidR="008008BC">
        <w:rPr>
          <w:sz w:val="22"/>
          <w:szCs w:val="22"/>
        </w:rPr>
        <w:t>. На Подрядчике лежит риск случайного уничтожения или повреждения результата работ до момента сдачи его в установленном порядке Заказчику, а так же риск  повреждения, утраты или порчи любого имущества, относящегося к процессу выполнения работ по настоящему Контракту.</w:t>
      </w:r>
    </w:p>
    <w:p w:rsidR="008008BC" w:rsidRDefault="008008BC" w:rsidP="008008BC">
      <w:pPr>
        <w:pStyle w:val="a6"/>
        <w:spacing w:after="0"/>
        <w:rPr>
          <w:sz w:val="22"/>
          <w:szCs w:val="22"/>
        </w:rPr>
      </w:pPr>
      <w:r>
        <w:rPr>
          <w:sz w:val="22"/>
          <w:szCs w:val="22"/>
        </w:rPr>
        <w:t>3.2. ЗАКАЗЧИК обязан:</w:t>
      </w:r>
    </w:p>
    <w:p w:rsidR="008008BC" w:rsidRDefault="008008BC" w:rsidP="008008BC">
      <w:pPr>
        <w:pStyle w:val="a6"/>
        <w:spacing w:after="0"/>
        <w:jc w:val="both"/>
        <w:rPr>
          <w:sz w:val="22"/>
          <w:szCs w:val="22"/>
        </w:rPr>
      </w:pPr>
      <w:r>
        <w:rPr>
          <w:sz w:val="22"/>
          <w:szCs w:val="22"/>
        </w:rPr>
        <w:t>3.2.1. В течение 5 дней после получения от Подрядчика извещения об окончании работ либо по истечении срока, указанного в п. 1.3. контракта, осмотреть и принять результат работ по акту выполненных работ, а при обнаружении недостатков в работе либо отступлений от гражданско-правового договора (контракта), ухудшающих результат работы - немедленно сообщить об этом Подрядчику.</w:t>
      </w:r>
    </w:p>
    <w:p w:rsidR="0023106F" w:rsidRDefault="0023106F" w:rsidP="008008BC">
      <w:pPr>
        <w:pStyle w:val="a6"/>
        <w:spacing w:after="0"/>
        <w:jc w:val="both"/>
        <w:rPr>
          <w:sz w:val="22"/>
          <w:szCs w:val="22"/>
        </w:rPr>
      </w:pPr>
      <w:r w:rsidRPr="0023106F">
        <w:rPr>
          <w:sz w:val="22"/>
          <w:szCs w:val="22"/>
        </w:rPr>
        <w:t xml:space="preserve">3.2.2. </w:t>
      </w:r>
      <w:proofErr w:type="gramStart"/>
      <w:r w:rsidRPr="0023106F">
        <w:rPr>
          <w:sz w:val="22"/>
          <w:szCs w:val="22"/>
        </w:rPr>
        <w:t>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контракту после получения Заказчиком соответствующего письменного требования от Подрядчика, с указанием расчетного счета.</w:t>
      </w:r>
      <w:proofErr w:type="gramEnd"/>
    </w:p>
    <w:p w:rsidR="008008BC" w:rsidRDefault="008008BC" w:rsidP="008008BC">
      <w:pPr>
        <w:pStyle w:val="a6"/>
        <w:spacing w:after="0"/>
        <w:jc w:val="both"/>
        <w:rPr>
          <w:sz w:val="22"/>
          <w:szCs w:val="22"/>
        </w:rPr>
      </w:pPr>
      <w:r>
        <w:rPr>
          <w:sz w:val="22"/>
          <w:szCs w:val="22"/>
        </w:rPr>
        <w:t xml:space="preserve">3.3. ЗАКАЗЧИК имеет право: </w:t>
      </w:r>
    </w:p>
    <w:p w:rsidR="008008BC" w:rsidRDefault="008008BC" w:rsidP="008008BC">
      <w:pPr>
        <w:spacing w:after="0"/>
        <w:jc w:val="both"/>
        <w:rPr>
          <w:sz w:val="22"/>
          <w:szCs w:val="22"/>
        </w:rPr>
      </w:pPr>
      <w:r>
        <w:rPr>
          <w:sz w:val="22"/>
          <w:szCs w:val="22"/>
        </w:rPr>
        <w:t xml:space="preserve"> 3.3.1.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8008BC" w:rsidRDefault="008008BC" w:rsidP="008008BC">
      <w:pPr>
        <w:spacing w:after="0"/>
        <w:jc w:val="both"/>
        <w:rPr>
          <w:sz w:val="22"/>
          <w:szCs w:val="22"/>
        </w:rPr>
      </w:pPr>
      <w:r>
        <w:rPr>
          <w:sz w:val="22"/>
          <w:szCs w:val="22"/>
        </w:rPr>
        <w:t>3.4.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8008BC" w:rsidRDefault="008008BC" w:rsidP="008008BC">
      <w:pPr>
        <w:spacing w:after="0"/>
        <w:jc w:val="both"/>
        <w:rPr>
          <w:sz w:val="22"/>
          <w:szCs w:val="22"/>
        </w:rPr>
      </w:pPr>
      <w:r>
        <w:rPr>
          <w:sz w:val="22"/>
          <w:szCs w:val="22"/>
        </w:rPr>
        <w:t>3.5. При уклонении Заказчика от приема выполненных работ Подрядчик не имеет права продавать результат работ.</w:t>
      </w:r>
    </w:p>
    <w:p w:rsidR="008008BC" w:rsidRDefault="008008BC" w:rsidP="008008BC">
      <w:pPr>
        <w:spacing w:after="0"/>
        <w:jc w:val="both"/>
        <w:rPr>
          <w:sz w:val="22"/>
          <w:szCs w:val="22"/>
        </w:rPr>
      </w:pPr>
      <w:r>
        <w:rPr>
          <w:sz w:val="22"/>
          <w:szCs w:val="22"/>
        </w:rPr>
        <w:t>3.6.Заказчик, обнаруживший при осуществлении контроля и надзора отступления от условий настоящего гражданско-правового договора,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8008BC" w:rsidRDefault="008008BC" w:rsidP="008008BC">
      <w:pPr>
        <w:tabs>
          <w:tab w:val="num" w:pos="360"/>
        </w:tabs>
        <w:spacing w:after="0"/>
        <w:ind w:left="360" w:hanging="360"/>
        <w:jc w:val="center"/>
        <w:rPr>
          <w:b/>
          <w:sz w:val="22"/>
          <w:szCs w:val="22"/>
        </w:rPr>
      </w:pPr>
      <w:r>
        <w:rPr>
          <w:b/>
          <w:sz w:val="22"/>
          <w:szCs w:val="22"/>
        </w:rPr>
        <w:t>4. Ответственность Сторон</w:t>
      </w:r>
    </w:p>
    <w:p w:rsidR="008008BC" w:rsidRPr="0023106F" w:rsidRDefault="008008BC" w:rsidP="008008BC">
      <w:pPr>
        <w:tabs>
          <w:tab w:val="num" w:pos="360"/>
        </w:tabs>
        <w:spacing w:after="0"/>
        <w:ind w:left="360" w:hanging="360"/>
        <w:jc w:val="both"/>
        <w:rPr>
          <w:sz w:val="22"/>
          <w:szCs w:val="22"/>
        </w:rPr>
      </w:pPr>
      <w:r>
        <w:rPr>
          <w:sz w:val="22"/>
          <w:szCs w:val="22"/>
        </w:rPr>
        <w:t>4.</w:t>
      </w:r>
      <w:r w:rsidRPr="0023106F">
        <w:rPr>
          <w:sz w:val="22"/>
          <w:szCs w:val="22"/>
        </w:rPr>
        <w:t>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8008BC" w:rsidRPr="0023106F" w:rsidRDefault="008008BC" w:rsidP="008008BC">
      <w:pPr>
        <w:pStyle w:val="a6"/>
        <w:spacing w:after="0"/>
        <w:jc w:val="both"/>
        <w:rPr>
          <w:sz w:val="22"/>
          <w:szCs w:val="22"/>
        </w:rPr>
      </w:pPr>
      <w:r w:rsidRPr="0023106F">
        <w:rPr>
          <w:sz w:val="22"/>
          <w:szCs w:val="22"/>
        </w:rPr>
        <w:t>4.2. Неустойка (штраф, пени) по контракту выплачивается только на основании письменного требования (Претензии) Стороны.</w:t>
      </w:r>
    </w:p>
    <w:p w:rsidR="008008BC" w:rsidRPr="0023106F" w:rsidRDefault="008008BC" w:rsidP="008008BC">
      <w:pPr>
        <w:pStyle w:val="a6"/>
        <w:spacing w:after="0"/>
        <w:jc w:val="both"/>
        <w:rPr>
          <w:sz w:val="22"/>
          <w:szCs w:val="22"/>
        </w:rPr>
      </w:pPr>
      <w:r w:rsidRPr="0023106F">
        <w:rPr>
          <w:sz w:val="22"/>
          <w:szCs w:val="22"/>
        </w:rPr>
        <w:t>4.3. Ответственность Заказчика:</w:t>
      </w:r>
    </w:p>
    <w:p w:rsidR="008008BC" w:rsidRPr="0023106F" w:rsidRDefault="008008BC" w:rsidP="008008BC">
      <w:pPr>
        <w:pStyle w:val="a6"/>
        <w:spacing w:after="0"/>
        <w:ind w:firstLine="720"/>
        <w:jc w:val="both"/>
        <w:rPr>
          <w:sz w:val="22"/>
          <w:szCs w:val="22"/>
        </w:rPr>
      </w:pPr>
      <w:r w:rsidRPr="0023106F">
        <w:rPr>
          <w:sz w:val="22"/>
          <w:szCs w:val="22"/>
        </w:rPr>
        <w:t>- за нарушение сроков исполнения Заказчиком обязательств, предусмотренных контрактом, Подрядчик вправе потребовать уплату пеней в размере 1/300 действующей на дату уплаты пеней ставки рефинансирования Центрального банка Российской Федерации от не уплаченной в срок суммы за каждый день просрочки;</w:t>
      </w:r>
    </w:p>
    <w:p w:rsidR="008008BC" w:rsidRPr="0023106F" w:rsidRDefault="008008BC" w:rsidP="008008BC">
      <w:pPr>
        <w:pStyle w:val="a6"/>
        <w:spacing w:after="0"/>
        <w:ind w:firstLine="720"/>
        <w:jc w:val="both"/>
        <w:rPr>
          <w:sz w:val="22"/>
          <w:szCs w:val="22"/>
        </w:rPr>
      </w:pPr>
      <w:proofErr w:type="gramStart"/>
      <w:r w:rsidRPr="0023106F">
        <w:rPr>
          <w:sz w:val="22"/>
          <w:szCs w:val="22"/>
        </w:rPr>
        <w:t>-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w:t>
      </w:r>
      <w:r w:rsidR="0023106F">
        <w:rPr>
          <w:sz w:val="22"/>
          <w:szCs w:val="22"/>
        </w:rPr>
        <w:t xml:space="preserve">,5 </w:t>
      </w:r>
      <w:r w:rsidRPr="0023106F">
        <w:rPr>
          <w:sz w:val="22"/>
          <w:szCs w:val="22"/>
        </w:rPr>
        <w:t>% цены контракта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23106F">
        <w:rPr>
          <w:sz w:val="22"/>
          <w:szCs w:val="22"/>
        </w:rPr>
        <w:t xml:space="preserve"> контрактом, утвержденные Постановлением Правительства РФ от 25.11.2013 № 1063).</w:t>
      </w:r>
    </w:p>
    <w:p w:rsidR="008008BC" w:rsidRPr="0023106F" w:rsidRDefault="008008BC" w:rsidP="008008BC">
      <w:pPr>
        <w:pStyle w:val="a6"/>
        <w:spacing w:after="0"/>
        <w:jc w:val="both"/>
        <w:rPr>
          <w:sz w:val="22"/>
          <w:szCs w:val="22"/>
        </w:rPr>
      </w:pPr>
      <w:r w:rsidRPr="0023106F">
        <w:rPr>
          <w:sz w:val="22"/>
          <w:szCs w:val="22"/>
        </w:rPr>
        <w:lastRenderedPageBreak/>
        <w:t>4.4. Ответственность Подрядчика:</w:t>
      </w:r>
    </w:p>
    <w:p w:rsidR="008008BC" w:rsidRPr="0023106F" w:rsidRDefault="008008BC" w:rsidP="008008BC">
      <w:pPr>
        <w:widowControl/>
        <w:spacing w:after="0"/>
        <w:ind w:firstLine="720"/>
        <w:jc w:val="both"/>
        <w:rPr>
          <w:sz w:val="22"/>
          <w:szCs w:val="22"/>
        </w:rPr>
      </w:pPr>
      <w:r w:rsidRPr="0023106F">
        <w:rPr>
          <w:sz w:val="22"/>
          <w:szCs w:val="22"/>
        </w:rPr>
        <w:t xml:space="preserve">- за нарушение сроков выполнения работ Подрядчиком, за нарушение сроков сдачи акта приемки выполненных работ (Форма № КС-2), а также за </w:t>
      </w:r>
      <w:proofErr w:type="spellStart"/>
      <w:r w:rsidRPr="0023106F">
        <w:rPr>
          <w:sz w:val="22"/>
          <w:szCs w:val="22"/>
        </w:rPr>
        <w:t>неустранение</w:t>
      </w:r>
      <w:proofErr w:type="spellEnd"/>
      <w:r w:rsidRPr="0023106F">
        <w:rPr>
          <w:sz w:val="22"/>
          <w:szCs w:val="22"/>
        </w:rPr>
        <w:t xml:space="preserve"> в срок выявленных нарушений, Заказчик начисляет пени. </w:t>
      </w:r>
      <w:proofErr w:type="gramStart"/>
      <w:r w:rsidRPr="0023106F">
        <w:rPr>
          <w:sz w:val="22"/>
          <w:szCs w:val="22"/>
        </w:rPr>
        <w:t xml:space="preserve">Пени начисляются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w:t>
      </w:r>
      <w:hyperlink r:id="rId41" w:history="1">
        <w:r w:rsidRPr="0023106F">
          <w:rPr>
            <w:rStyle w:val="afc"/>
            <w:color w:val="auto"/>
            <w:sz w:val="22"/>
            <w:szCs w:val="22"/>
            <w:u w:val="none"/>
          </w:rPr>
          <w:t>порядке</w:t>
        </w:r>
      </w:hyperlink>
      <w:r w:rsidRPr="0023106F">
        <w:rPr>
          <w:sz w:val="22"/>
          <w:szCs w:val="22"/>
        </w:rPr>
        <w:t>, установленном Постановлением Правительства РФ от 25.11.2013 № 1063, но не менее чем одна трехсотая действующей на дату уплаты пени ставки рефинансирования Центрального банка РФ от цены контракта, уменьшенной на сумму, пропорциональную</w:t>
      </w:r>
      <w:proofErr w:type="gramEnd"/>
      <w:r w:rsidRPr="0023106F">
        <w:rPr>
          <w:sz w:val="22"/>
          <w:szCs w:val="22"/>
        </w:rPr>
        <w:t xml:space="preserve"> объему обязательств, предусмотренных контрактом и фактически исполненных Подрядчиком;</w:t>
      </w:r>
    </w:p>
    <w:p w:rsidR="008008BC" w:rsidRPr="0023106F" w:rsidRDefault="008008BC" w:rsidP="008008BC">
      <w:pPr>
        <w:widowControl/>
        <w:spacing w:after="0"/>
        <w:ind w:firstLine="720"/>
        <w:jc w:val="both"/>
        <w:rPr>
          <w:sz w:val="22"/>
          <w:szCs w:val="22"/>
        </w:rPr>
      </w:pPr>
      <w:r w:rsidRPr="0023106F">
        <w:rPr>
          <w:sz w:val="22"/>
          <w:szCs w:val="22"/>
        </w:rPr>
        <w:t>- за нарушение условий контракта Подрядчиком, за неисполнение или ненадлежащее исполнение Подрядчиком обязательств, предусмотренных контрактом, за исключением просрочки исполнения обязательств, предусмотренных контракто</w:t>
      </w:r>
      <w:r w:rsidR="0023106F">
        <w:rPr>
          <w:sz w:val="22"/>
          <w:szCs w:val="22"/>
        </w:rPr>
        <w:t xml:space="preserve">м, начисляется штраф в размере 10 </w:t>
      </w:r>
      <w:r w:rsidRPr="0023106F">
        <w:rPr>
          <w:sz w:val="22"/>
          <w:szCs w:val="22"/>
        </w:rPr>
        <w:t xml:space="preserve">% цены контракта. </w:t>
      </w:r>
    </w:p>
    <w:p w:rsidR="008008BC" w:rsidRPr="0023106F" w:rsidRDefault="008008BC" w:rsidP="008008BC">
      <w:pPr>
        <w:pStyle w:val="a6"/>
        <w:spacing w:after="0"/>
        <w:jc w:val="both"/>
        <w:rPr>
          <w:sz w:val="22"/>
          <w:szCs w:val="22"/>
        </w:rPr>
      </w:pPr>
      <w:r w:rsidRPr="0023106F">
        <w:rPr>
          <w:sz w:val="22"/>
          <w:szCs w:val="22"/>
        </w:rPr>
        <w:t xml:space="preserve">4.5. Неустойка (штраф, пени) перечисляются </w:t>
      </w:r>
      <w:r w:rsidRPr="0023106F">
        <w:rPr>
          <w:bCs/>
          <w:sz w:val="22"/>
          <w:szCs w:val="22"/>
        </w:rPr>
        <w:t>Сторонами</w:t>
      </w:r>
      <w:r w:rsidRPr="0023106F">
        <w:rPr>
          <w:sz w:val="22"/>
          <w:szCs w:val="22"/>
        </w:rPr>
        <w:t xml:space="preserve"> в течение 10 дней с момента выставления соответствующей претензии на расчетный счет </w:t>
      </w:r>
      <w:r w:rsidRPr="0023106F">
        <w:rPr>
          <w:bCs/>
          <w:sz w:val="22"/>
          <w:szCs w:val="22"/>
        </w:rPr>
        <w:t>Стороны</w:t>
      </w:r>
      <w:r w:rsidRPr="0023106F">
        <w:rPr>
          <w:sz w:val="22"/>
          <w:szCs w:val="22"/>
        </w:rPr>
        <w:t>, указанный в претензии. Уплата неустойки не освобождает Стороны от выполнения своих обязательств в натуре.</w:t>
      </w:r>
    </w:p>
    <w:p w:rsidR="008008BC" w:rsidRPr="0023106F" w:rsidRDefault="008008BC" w:rsidP="008008BC">
      <w:pPr>
        <w:pStyle w:val="a6"/>
        <w:spacing w:after="0"/>
        <w:jc w:val="both"/>
        <w:rPr>
          <w:sz w:val="22"/>
          <w:szCs w:val="22"/>
        </w:rPr>
      </w:pPr>
      <w:r w:rsidRPr="0023106F">
        <w:rPr>
          <w:sz w:val="22"/>
          <w:szCs w:val="22"/>
        </w:rPr>
        <w:t>4.6.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8008BC" w:rsidRPr="0023106F" w:rsidRDefault="008008BC" w:rsidP="008008BC">
      <w:pPr>
        <w:spacing w:after="0"/>
        <w:jc w:val="both"/>
        <w:rPr>
          <w:sz w:val="22"/>
          <w:szCs w:val="22"/>
        </w:rPr>
      </w:pPr>
      <w:r w:rsidRPr="0023106F">
        <w:rPr>
          <w:color w:val="000000"/>
          <w:sz w:val="22"/>
          <w:szCs w:val="22"/>
        </w:rPr>
        <w:t xml:space="preserve">4.7. </w:t>
      </w:r>
      <w:r w:rsidRPr="0023106F">
        <w:rPr>
          <w:sz w:val="22"/>
          <w:szCs w:val="22"/>
        </w:rPr>
        <w:t>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контракту.</w:t>
      </w:r>
    </w:p>
    <w:p w:rsidR="008008BC" w:rsidRDefault="008008BC" w:rsidP="008008BC">
      <w:pPr>
        <w:spacing w:after="0"/>
        <w:jc w:val="both"/>
        <w:rPr>
          <w:color w:val="000000"/>
          <w:sz w:val="22"/>
          <w:szCs w:val="22"/>
        </w:rPr>
      </w:pPr>
      <w:r w:rsidRPr="0023106F">
        <w:rPr>
          <w:sz w:val="22"/>
          <w:szCs w:val="22"/>
        </w:rPr>
        <w:t xml:space="preserve">4.8. </w:t>
      </w:r>
      <w:proofErr w:type="gramStart"/>
      <w:r w:rsidRPr="0023106F">
        <w:rPr>
          <w:sz w:val="22"/>
          <w:szCs w:val="22"/>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в соответствии с локальным сметным расчетом так называемых «скрытых» работ, несет Подрядчик.</w:t>
      </w:r>
      <w:proofErr w:type="gramEnd"/>
      <w:r w:rsidRPr="0023106F">
        <w:rPr>
          <w:sz w:val="22"/>
          <w:szCs w:val="22"/>
        </w:rPr>
        <w:t xml:space="preserve"> В этом случае все последующие претензии Подрядчиком к локальному сметному расчету, видам, объемам работ и прочие Заказчиком приниматься не будут, и не могут служить в дальнейшем</w:t>
      </w:r>
      <w:r>
        <w:rPr>
          <w:sz w:val="22"/>
          <w:szCs w:val="22"/>
        </w:rPr>
        <w:t xml:space="preserve"> оправданием низкого качества и срыва срока завершения выполненных им работ.</w:t>
      </w:r>
    </w:p>
    <w:p w:rsidR="008008BC" w:rsidRDefault="008008BC" w:rsidP="008008BC">
      <w:pPr>
        <w:pStyle w:val="ConsNormal"/>
        <w:widowControl/>
        <w:ind w:right="57" w:firstLine="0"/>
        <w:jc w:val="center"/>
        <w:outlineLvl w:val="0"/>
        <w:rPr>
          <w:rFonts w:ascii="Times New Roman" w:hAnsi="Times New Roman" w:cs="Times New Roman"/>
          <w:b/>
          <w:sz w:val="22"/>
          <w:szCs w:val="22"/>
        </w:rPr>
      </w:pPr>
      <w:r>
        <w:rPr>
          <w:rFonts w:ascii="Times New Roman" w:hAnsi="Times New Roman" w:cs="Times New Roman"/>
          <w:b/>
          <w:sz w:val="22"/>
          <w:szCs w:val="22"/>
        </w:rPr>
        <w:t>5. Приемка работ</w:t>
      </w:r>
    </w:p>
    <w:p w:rsidR="008008BC" w:rsidRDefault="008008BC" w:rsidP="008008BC">
      <w:pPr>
        <w:pStyle w:val="ConsNormal"/>
        <w:widowControl/>
        <w:ind w:right="57" w:firstLine="0"/>
        <w:jc w:val="both"/>
        <w:rPr>
          <w:rFonts w:ascii="Times New Roman" w:hAnsi="Times New Roman" w:cs="Times New Roman"/>
          <w:sz w:val="22"/>
          <w:szCs w:val="22"/>
        </w:rPr>
      </w:pPr>
      <w:r>
        <w:rPr>
          <w:rFonts w:ascii="Times New Roman" w:hAnsi="Times New Roman" w:cs="Times New Roman"/>
          <w:sz w:val="22"/>
          <w:szCs w:val="22"/>
        </w:rPr>
        <w:t>5.1. Приемка результата выполненных работ осуществляется после выполнения Подрядчиком всех обязательств, предусмотренных контрактом в полном объеме.</w:t>
      </w:r>
    </w:p>
    <w:p w:rsidR="008008BC" w:rsidRDefault="008008BC" w:rsidP="008008BC">
      <w:pPr>
        <w:pStyle w:val="ConsNormal"/>
        <w:widowControl/>
        <w:ind w:right="57" w:firstLine="0"/>
        <w:jc w:val="both"/>
        <w:rPr>
          <w:rFonts w:ascii="Times New Roman" w:hAnsi="Times New Roman" w:cs="Times New Roman"/>
          <w:sz w:val="22"/>
          <w:szCs w:val="22"/>
        </w:rPr>
      </w:pPr>
      <w:r>
        <w:rPr>
          <w:rFonts w:ascii="Times New Roman" w:hAnsi="Times New Roman" w:cs="Times New Roman"/>
          <w:sz w:val="22"/>
          <w:szCs w:val="22"/>
        </w:rPr>
        <w:t xml:space="preserve">5.2. Приемка объекта осуществляется комиссией, состоящей из представителей Заказчика, в том числе специалиста муниципального учреждения по проектно-документационному сопровождению и техническому </w:t>
      </w:r>
      <w:proofErr w:type="gramStart"/>
      <w:r>
        <w:rPr>
          <w:rFonts w:ascii="Times New Roman" w:hAnsi="Times New Roman" w:cs="Times New Roman"/>
          <w:sz w:val="22"/>
          <w:szCs w:val="22"/>
        </w:rPr>
        <w:t>контролю за</w:t>
      </w:r>
      <w:proofErr w:type="gramEnd"/>
      <w:r>
        <w:rPr>
          <w:rFonts w:ascii="Times New Roman" w:hAnsi="Times New Roman" w:cs="Times New Roman"/>
          <w:sz w:val="22"/>
          <w:szCs w:val="22"/>
        </w:rPr>
        <w:t xml:space="preserve"> ремонтом объектов муниципальной собственности, Фина</w:t>
      </w:r>
      <w:r w:rsidR="0023106F">
        <w:rPr>
          <w:rFonts w:ascii="Times New Roman" w:hAnsi="Times New Roman" w:cs="Times New Roman"/>
          <w:sz w:val="22"/>
          <w:szCs w:val="22"/>
        </w:rPr>
        <w:t>нсово-казначейского управления А</w:t>
      </w:r>
      <w:r>
        <w:rPr>
          <w:rFonts w:ascii="Times New Roman" w:hAnsi="Times New Roman" w:cs="Times New Roman"/>
          <w:sz w:val="22"/>
          <w:szCs w:val="22"/>
        </w:rPr>
        <w:t>дминистрации города, представителя управления образования Администрации города Иванова.</w:t>
      </w:r>
    </w:p>
    <w:p w:rsidR="008008BC" w:rsidRDefault="008008BC" w:rsidP="008008BC">
      <w:pPr>
        <w:pStyle w:val="ConsNormal"/>
        <w:widowControl/>
        <w:ind w:right="57" w:firstLine="0"/>
        <w:jc w:val="both"/>
        <w:rPr>
          <w:rFonts w:ascii="Times New Roman" w:hAnsi="Times New Roman" w:cs="Times New Roman"/>
          <w:sz w:val="22"/>
          <w:szCs w:val="22"/>
        </w:rPr>
      </w:pPr>
      <w:r>
        <w:rPr>
          <w:rFonts w:ascii="Times New Roman" w:hAnsi="Times New Roman" w:cs="Times New Roman"/>
          <w:sz w:val="22"/>
          <w:szCs w:val="22"/>
        </w:rPr>
        <w:t>5.3. Приемка объекта производится в течение 5 (пяти) дней со дня получения Заказчиком письменного уведомления Подрядчика о завершении выполнения работ.</w:t>
      </w:r>
    </w:p>
    <w:p w:rsidR="008008BC" w:rsidRDefault="008008BC" w:rsidP="008008BC">
      <w:pPr>
        <w:pStyle w:val="ConsNormal"/>
        <w:widowControl/>
        <w:ind w:right="57" w:firstLine="0"/>
        <w:jc w:val="both"/>
        <w:rPr>
          <w:rFonts w:ascii="Times New Roman" w:hAnsi="Times New Roman" w:cs="Times New Roman"/>
          <w:sz w:val="22"/>
          <w:szCs w:val="22"/>
        </w:rPr>
      </w:pPr>
      <w:r>
        <w:rPr>
          <w:rFonts w:ascii="Times New Roman" w:hAnsi="Times New Roman" w:cs="Times New Roman"/>
          <w:sz w:val="22"/>
          <w:szCs w:val="22"/>
        </w:rPr>
        <w:t>5.4. Подрядчик в течение 10 (Десяти) рабочих дней с момента сдачи-приемки работ обязан предоставить Заказчику акт о приемке выполненных работ (форма № КС-2).</w:t>
      </w:r>
    </w:p>
    <w:p w:rsidR="008008BC" w:rsidRPr="0023106F" w:rsidRDefault="008008BC" w:rsidP="0023106F">
      <w:pPr>
        <w:widowControl/>
        <w:spacing w:after="0"/>
        <w:jc w:val="both"/>
        <w:rPr>
          <w:sz w:val="22"/>
          <w:szCs w:val="22"/>
        </w:rPr>
      </w:pPr>
      <w:r>
        <w:rPr>
          <w:sz w:val="22"/>
          <w:szCs w:val="22"/>
        </w:rPr>
        <w:t xml:space="preserve">5.5. </w:t>
      </w:r>
      <w:proofErr w:type="gramStart"/>
      <w:r>
        <w:rPr>
          <w:sz w:val="22"/>
          <w:szCs w:val="22"/>
        </w:rPr>
        <w:t xml:space="preserve">Заказчик в течение 20 (Двадцати) рабочих дней со дня получения акта о приемке выполненных работ (форма № КС-2) обязан подписать его или направить Подрядчику мотивированный отказ от приемки работ, </w:t>
      </w:r>
      <w:r>
        <w:rPr>
          <w:color w:val="000000"/>
          <w:sz w:val="22"/>
          <w:szCs w:val="22"/>
        </w:rPr>
        <w:t xml:space="preserve">а также оформить </w:t>
      </w:r>
      <w:r>
        <w:rPr>
          <w:sz w:val="22"/>
          <w:szCs w:val="22"/>
        </w:rPr>
        <w:t>заключение по результатам проведенной своими силами экспертизы отдель</w:t>
      </w:r>
      <w:r w:rsidR="0023106F">
        <w:rPr>
          <w:sz w:val="22"/>
          <w:szCs w:val="22"/>
        </w:rPr>
        <w:t>ного этапа исполнения контракта</w:t>
      </w:r>
      <w:r w:rsidR="0023106F" w:rsidRPr="0023106F">
        <w:rPr>
          <w:sz w:val="22"/>
          <w:szCs w:val="22"/>
        </w:rPr>
        <w:t>, за исключением случаев, предусмотренных частью 4 статьи 94 Закона № 44-ФЗ.</w:t>
      </w:r>
      <w:proofErr w:type="gramEnd"/>
    </w:p>
    <w:p w:rsidR="008008BC" w:rsidRDefault="008008BC" w:rsidP="0023106F">
      <w:pPr>
        <w:pStyle w:val="a6"/>
        <w:spacing w:after="0"/>
        <w:jc w:val="both"/>
        <w:rPr>
          <w:sz w:val="22"/>
          <w:szCs w:val="22"/>
        </w:rPr>
      </w:pPr>
      <w:r>
        <w:rPr>
          <w:sz w:val="22"/>
          <w:szCs w:val="22"/>
        </w:rPr>
        <w:t>5.6. 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w:t>
      </w:r>
    </w:p>
    <w:p w:rsidR="008008BC" w:rsidRDefault="008008BC" w:rsidP="0023106F">
      <w:pPr>
        <w:pStyle w:val="a6"/>
        <w:spacing w:after="0"/>
        <w:jc w:val="both"/>
        <w:rPr>
          <w:color w:val="000000"/>
          <w:sz w:val="22"/>
          <w:szCs w:val="22"/>
        </w:rPr>
      </w:pPr>
      <w:r>
        <w:rPr>
          <w:sz w:val="22"/>
          <w:szCs w:val="22"/>
        </w:rPr>
        <w:t>5.7.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w:t>
      </w:r>
      <w:r>
        <w:rPr>
          <w:color w:val="000000"/>
          <w:sz w:val="22"/>
          <w:szCs w:val="22"/>
        </w:rPr>
        <w:t xml:space="preserve"> и уплаты выставленной неустойки (штрафа, пени) в соответствии с условиями, предусмотренными настоящим контрактом.</w:t>
      </w:r>
    </w:p>
    <w:p w:rsidR="008008BC" w:rsidRDefault="008008BC" w:rsidP="008008BC">
      <w:pPr>
        <w:pStyle w:val="ConsNormal"/>
        <w:widowControl/>
        <w:ind w:right="57" w:firstLine="0"/>
        <w:jc w:val="center"/>
        <w:outlineLvl w:val="0"/>
        <w:rPr>
          <w:rFonts w:ascii="Times New Roman" w:hAnsi="Times New Roman" w:cs="Times New Roman"/>
          <w:b/>
          <w:sz w:val="22"/>
          <w:szCs w:val="22"/>
        </w:rPr>
      </w:pPr>
      <w:r>
        <w:rPr>
          <w:rFonts w:ascii="Times New Roman" w:hAnsi="Times New Roman" w:cs="Times New Roman"/>
          <w:b/>
          <w:sz w:val="22"/>
          <w:szCs w:val="22"/>
        </w:rPr>
        <w:lastRenderedPageBreak/>
        <w:t>6. Гарантии</w:t>
      </w:r>
    </w:p>
    <w:p w:rsidR="008008BC" w:rsidRDefault="008008BC" w:rsidP="008008BC">
      <w:pPr>
        <w:spacing w:after="0"/>
        <w:jc w:val="both"/>
        <w:rPr>
          <w:rFonts w:cs="Times New Roman"/>
          <w:sz w:val="22"/>
          <w:szCs w:val="22"/>
        </w:rPr>
      </w:pPr>
      <w:r>
        <w:rPr>
          <w:sz w:val="22"/>
          <w:szCs w:val="22"/>
        </w:rPr>
        <w:t>6.1.Гарантии качества распространяются на все конструктивные элементы, оборудование и работы, выполненные Подрядчиком по настоящему контракту.</w:t>
      </w:r>
    </w:p>
    <w:p w:rsidR="008008BC" w:rsidRDefault="008008BC" w:rsidP="008008BC">
      <w:pPr>
        <w:spacing w:after="0"/>
        <w:jc w:val="both"/>
        <w:rPr>
          <w:sz w:val="22"/>
          <w:szCs w:val="22"/>
        </w:rPr>
      </w:pPr>
      <w:r>
        <w:rPr>
          <w:sz w:val="22"/>
          <w:szCs w:val="22"/>
        </w:rPr>
        <w:t xml:space="preserve">6.2. Гарантийный срок на выполненные работы составляет – 5 (пять) лет с момента подписания акта выполненных работ. </w:t>
      </w:r>
    </w:p>
    <w:p w:rsidR="008008BC" w:rsidRDefault="008008BC" w:rsidP="008008BC">
      <w:pPr>
        <w:spacing w:after="0"/>
        <w:jc w:val="both"/>
        <w:rPr>
          <w:sz w:val="22"/>
          <w:szCs w:val="22"/>
        </w:rPr>
      </w:pPr>
      <w:r>
        <w:rPr>
          <w:sz w:val="22"/>
          <w:szCs w:val="22"/>
        </w:rPr>
        <w:t xml:space="preserve">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гражданско-правового договора (контракта), либо Заказчик будет вынужден обратиться в суд, в соответствии с действующим законодательством РФ. </w:t>
      </w:r>
    </w:p>
    <w:p w:rsidR="008008BC" w:rsidRDefault="008008BC" w:rsidP="008008BC">
      <w:pPr>
        <w:spacing w:after="0"/>
        <w:jc w:val="both"/>
        <w:rPr>
          <w:sz w:val="22"/>
          <w:szCs w:val="22"/>
        </w:rPr>
      </w:pPr>
      <w:r>
        <w:rPr>
          <w:sz w:val="22"/>
          <w:szCs w:val="22"/>
        </w:rPr>
        <w:t>6.4.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8008BC" w:rsidRDefault="008008BC" w:rsidP="008008BC">
      <w:pPr>
        <w:pStyle w:val="ConsNormal"/>
        <w:widowControl/>
        <w:ind w:right="57" w:firstLine="0"/>
        <w:jc w:val="both"/>
        <w:rPr>
          <w:rFonts w:ascii="Times New Roman" w:hAnsi="Times New Roman" w:cs="Times New Roman"/>
          <w:sz w:val="22"/>
          <w:szCs w:val="22"/>
        </w:rPr>
      </w:pPr>
      <w:r>
        <w:rPr>
          <w:rFonts w:ascii="Times New Roman" w:hAnsi="Times New Roman" w:cs="Times New Roman"/>
          <w:sz w:val="22"/>
          <w:szCs w:val="22"/>
        </w:rPr>
        <w:t>6.5. В случае выявления дефектов гарантийный срок устанавливается вновь в соответствии с п. 6.2 контракта с момента (даты) завершения работ по устранению дефекта, оформляемый соответствующим актом.</w:t>
      </w:r>
    </w:p>
    <w:p w:rsidR="008008BC" w:rsidRDefault="008008BC" w:rsidP="008008BC">
      <w:pPr>
        <w:pStyle w:val="ConsNormal"/>
        <w:widowControl/>
        <w:ind w:right="57" w:firstLine="0"/>
        <w:jc w:val="both"/>
        <w:rPr>
          <w:rFonts w:ascii="Times New Roman" w:hAnsi="Times New Roman" w:cs="Times New Roman"/>
          <w:sz w:val="22"/>
          <w:szCs w:val="22"/>
        </w:rPr>
      </w:pPr>
    </w:p>
    <w:p w:rsidR="008008BC" w:rsidRDefault="008008BC" w:rsidP="008008BC">
      <w:pPr>
        <w:spacing w:after="0"/>
        <w:jc w:val="center"/>
        <w:rPr>
          <w:rFonts w:cs="Times New Roman"/>
          <w:b/>
          <w:caps/>
          <w:sz w:val="22"/>
          <w:szCs w:val="22"/>
        </w:rPr>
      </w:pPr>
      <w:r>
        <w:rPr>
          <w:b/>
          <w:sz w:val="22"/>
          <w:szCs w:val="22"/>
        </w:rPr>
        <w:t>7. Обстоятельства непреодолимой силы</w:t>
      </w:r>
    </w:p>
    <w:p w:rsidR="008008BC" w:rsidRDefault="008008BC" w:rsidP="008008BC">
      <w:pPr>
        <w:widowControl/>
        <w:spacing w:after="0"/>
        <w:jc w:val="both"/>
        <w:rPr>
          <w:sz w:val="22"/>
          <w:szCs w:val="22"/>
        </w:rPr>
      </w:pPr>
      <w:r>
        <w:rPr>
          <w:sz w:val="22"/>
          <w:szCs w:val="22"/>
        </w:rPr>
        <w:t xml:space="preserve">7.1. </w:t>
      </w:r>
      <w:proofErr w:type="gramStart"/>
      <w:r>
        <w:rPr>
          <w:sz w:val="22"/>
          <w:szCs w:val="22"/>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8008BC" w:rsidRDefault="008008BC" w:rsidP="008008BC">
      <w:pPr>
        <w:widowControl/>
        <w:spacing w:after="0"/>
        <w:jc w:val="both"/>
        <w:rPr>
          <w:sz w:val="22"/>
          <w:szCs w:val="22"/>
        </w:rPr>
      </w:pPr>
      <w:r>
        <w:rPr>
          <w:sz w:val="22"/>
          <w:szCs w:val="22"/>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8008BC" w:rsidRDefault="008008BC" w:rsidP="008008BC">
      <w:pPr>
        <w:widowControl/>
        <w:spacing w:after="0"/>
        <w:jc w:val="both"/>
        <w:rPr>
          <w:sz w:val="22"/>
          <w:szCs w:val="22"/>
        </w:rPr>
      </w:pPr>
      <w:r>
        <w:rPr>
          <w:sz w:val="22"/>
          <w:szCs w:val="22"/>
        </w:rPr>
        <w:t>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8008BC" w:rsidRDefault="008008BC" w:rsidP="008008BC">
      <w:pPr>
        <w:pStyle w:val="a6"/>
        <w:spacing w:after="0"/>
        <w:jc w:val="center"/>
        <w:rPr>
          <w:b/>
          <w:sz w:val="22"/>
          <w:szCs w:val="22"/>
        </w:rPr>
      </w:pPr>
    </w:p>
    <w:p w:rsidR="008008BC" w:rsidRDefault="008008BC" w:rsidP="008008BC">
      <w:pPr>
        <w:pStyle w:val="a6"/>
        <w:spacing w:after="0"/>
        <w:jc w:val="center"/>
        <w:rPr>
          <w:b/>
          <w:sz w:val="22"/>
          <w:szCs w:val="22"/>
        </w:rPr>
      </w:pPr>
      <w:r>
        <w:rPr>
          <w:b/>
          <w:sz w:val="22"/>
          <w:szCs w:val="22"/>
        </w:rPr>
        <w:t xml:space="preserve">8. Срок действия контракта  </w:t>
      </w:r>
    </w:p>
    <w:p w:rsidR="008008BC" w:rsidRDefault="008008BC" w:rsidP="008008BC">
      <w:pPr>
        <w:spacing w:after="0"/>
        <w:jc w:val="both"/>
        <w:rPr>
          <w:sz w:val="22"/>
          <w:szCs w:val="22"/>
        </w:rPr>
      </w:pPr>
      <w:r>
        <w:rPr>
          <w:sz w:val="22"/>
          <w:szCs w:val="22"/>
        </w:rPr>
        <w:t>8.1. Настоящий контра</w:t>
      </w:r>
      <w:proofErr w:type="gramStart"/>
      <w:r>
        <w:rPr>
          <w:sz w:val="22"/>
          <w:szCs w:val="22"/>
        </w:rPr>
        <w:t>кт вст</w:t>
      </w:r>
      <w:proofErr w:type="gramEnd"/>
      <w:r>
        <w:rPr>
          <w:sz w:val="22"/>
          <w:szCs w:val="22"/>
        </w:rPr>
        <w:t>упает в силу с момента заключения и  действует до полного и надлежащего исполнения Сторонами обязательств по контракту. Обязательства по контракту могут быть исполнены Сторонами досрочно.</w:t>
      </w:r>
    </w:p>
    <w:p w:rsidR="008008BC" w:rsidRDefault="008008BC" w:rsidP="008008BC">
      <w:pPr>
        <w:pStyle w:val="a6"/>
        <w:spacing w:after="0"/>
        <w:jc w:val="both"/>
        <w:rPr>
          <w:sz w:val="22"/>
          <w:szCs w:val="22"/>
        </w:rPr>
      </w:pPr>
      <w:r>
        <w:rPr>
          <w:sz w:val="22"/>
          <w:szCs w:val="22"/>
        </w:rPr>
        <w:t>8.2.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DD285D" w:rsidRDefault="00DD285D" w:rsidP="008008BC">
      <w:pPr>
        <w:pStyle w:val="a6"/>
        <w:spacing w:after="0"/>
        <w:jc w:val="both"/>
        <w:rPr>
          <w:sz w:val="22"/>
          <w:szCs w:val="22"/>
        </w:rPr>
      </w:pPr>
    </w:p>
    <w:p w:rsidR="008008BC" w:rsidRDefault="008008BC" w:rsidP="008008BC">
      <w:pPr>
        <w:spacing w:after="0"/>
        <w:jc w:val="center"/>
        <w:rPr>
          <w:b/>
          <w:sz w:val="22"/>
          <w:szCs w:val="22"/>
        </w:rPr>
      </w:pPr>
      <w:r>
        <w:rPr>
          <w:b/>
          <w:sz w:val="22"/>
          <w:szCs w:val="22"/>
        </w:rPr>
        <w:t xml:space="preserve">9. Основание и порядок изменения и расторжения контракта   </w:t>
      </w:r>
    </w:p>
    <w:p w:rsidR="008008BC" w:rsidRDefault="008008BC" w:rsidP="008008BC">
      <w:pPr>
        <w:spacing w:after="0"/>
        <w:jc w:val="both"/>
        <w:rPr>
          <w:sz w:val="22"/>
          <w:szCs w:val="22"/>
        </w:rPr>
      </w:pPr>
      <w:r>
        <w:rPr>
          <w:sz w:val="22"/>
          <w:szCs w:val="22"/>
        </w:rPr>
        <w:t xml:space="preserve">9.1. Контракт может быть изменен по соглашению Сторон при уменьшении цены контракта без изменения предусмотренных контрактом объема работ, качества работ и иных условий контракта. </w:t>
      </w:r>
    </w:p>
    <w:p w:rsidR="008008BC" w:rsidRDefault="008008BC" w:rsidP="008008BC">
      <w:pPr>
        <w:spacing w:after="0"/>
        <w:jc w:val="both"/>
        <w:rPr>
          <w:sz w:val="22"/>
          <w:szCs w:val="22"/>
        </w:rPr>
      </w:pPr>
      <w:r>
        <w:rPr>
          <w:sz w:val="22"/>
          <w:szCs w:val="22"/>
        </w:rPr>
        <w:t xml:space="preserve">9.2. Заказчик вправе предложить Подрядчику увеличение или уменьшение объема работ и цены, предусмотренных контрактом, но не более чем на 10% в соответствии с </w:t>
      </w:r>
      <w:proofErr w:type="spellStart"/>
      <w:r>
        <w:rPr>
          <w:sz w:val="22"/>
          <w:szCs w:val="22"/>
        </w:rPr>
        <w:t>п.</w:t>
      </w:r>
      <w:proofErr w:type="gramStart"/>
      <w:r>
        <w:rPr>
          <w:sz w:val="22"/>
          <w:szCs w:val="22"/>
        </w:rPr>
        <w:t>п</w:t>
      </w:r>
      <w:proofErr w:type="spellEnd"/>
      <w:r>
        <w:rPr>
          <w:sz w:val="22"/>
          <w:szCs w:val="22"/>
        </w:rPr>
        <w:t>. б</w:t>
      </w:r>
      <w:proofErr w:type="gramEnd"/>
      <w:r>
        <w:rPr>
          <w:sz w:val="22"/>
          <w:szCs w:val="22"/>
        </w:rPr>
        <w:t xml:space="preserve"> п.1 ч.1 ст. 95 Федерального закона от 05.04.2013 № 44-ФЗ.</w:t>
      </w:r>
    </w:p>
    <w:p w:rsidR="008008BC" w:rsidRDefault="008008BC" w:rsidP="008008BC">
      <w:pPr>
        <w:widowControl/>
        <w:spacing w:after="0"/>
        <w:jc w:val="both"/>
        <w:rPr>
          <w:sz w:val="22"/>
          <w:szCs w:val="22"/>
        </w:rPr>
      </w:pPr>
      <w:r>
        <w:rPr>
          <w:sz w:val="22"/>
          <w:szCs w:val="22"/>
        </w:rPr>
        <w:t>9.3.</w:t>
      </w:r>
      <w:r>
        <w:rPr>
          <w:rFonts w:eastAsia="Calibri"/>
          <w:sz w:val="22"/>
          <w:szCs w:val="22"/>
          <w:lang w:eastAsia="en-US"/>
        </w:rPr>
        <w:t xml:space="preserve"> Расторжение контракта допускается по соглашению Сторон, по решению суда или в случае </w:t>
      </w:r>
      <w:r>
        <w:rPr>
          <w:sz w:val="22"/>
          <w:szCs w:val="22"/>
        </w:rPr>
        <w:t>одностороннего отказа Стороны контракта от исполнения контракта в соответствии с гражданским законодательством.</w:t>
      </w:r>
    </w:p>
    <w:p w:rsidR="008008BC" w:rsidRDefault="008008BC" w:rsidP="008008BC">
      <w:pPr>
        <w:tabs>
          <w:tab w:val="num" w:pos="540"/>
        </w:tabs>
        <w:spacing w:after="0"/>
        <w:jc w:val="both"/>
        <w:rPr>
          <w:sz w:val="22"/>
          <w:szCs w:val="22"/>
        </w:rPr>
      </w:pPr>
      <w:r>
        <w:rPr>
          <w:sz w:val="22"/>
          <w:szCs w:val="22"/>
        </w:rPr>
        <w:t xml:space="preserve">Расторжение </w:t>
      </w:r>
      <w:r>
        <w:rPr>
          <w:rFonts w:eastAsia="Calibri"/>
          <w:sz w:val="22"/>
          <w:szCs w:val="22"/>
          <w:lang w:eastAsia="en-US"/>
        </w:rPr>
        <w:t>муниципального контракта</w:t>
      </w:r>
      <w:r>
        <w:rPr>
          <w:sz w:val="22"/>
          <w:szCs w:val="22"/>
        </w:rPr>
        <w:t xml:space="preserve"> в связи с односторонним отказом Стороны от исполнения </w:t>
      </w:r>
      <w:r>
        <w:rPr>
          <w:rFonts w:eastAsia="Calibri"/>
          <w:sz w:val="22"/>
          <w:szCs w:val="22"/>
          <w:lang w:eastAsia="en-US"/>
        </w:rPr>
        <w:t xml:space="preserve">муниципального контракта </w:t>
      </w:r>
      <w:r>
        <w:rPr>
          <w:sz w:val="22"/>
          <w:szCs w:val="22"/>
        </w:rPr>
        <w:t>осуществляется в порядке, установленном статьей 95 Федерального закона от 05.04.2013 № 44-ФЗ «О закупках товаров, работ, услуг для обеспечения государственных и муниципальных нужд».</w:t>
      </w:r>
    </w:p>
    <w:p w:rsidR="008008BC" w:rsidRDefault="008008BC" w:rsidP="008008BC">
      <w:pPr>
        <w:widowControl/>
        <w:spacing w:after="0"/>
        <w:jc w:val="both"/>
        <w:rPr>
          <w:bCs/>
          <w:sz w:val="22"/>
          <w:szCs w:val="22"/>
        </w:rPr>
      </w:pPr>
      <w:r>
        <w:rPr>
          <w:bCs/>
          <w:sz w:val="22"/>
          <w:szCs w:val="22"/>
        </w:rPr>
        <w:t xml:space="preserve">9.4. Изменение существенных условий контракта при его исполнении допускается по соглашению сторон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w:t>
      </w:r>
      <w:r>
        <w:rPr>
          <w:bCs/>
          <w:sz w:val="22"/>
          <w:szCs w:val="22"/>
        </w:rPr>
        <w:lastRenderedPageBreak/>
        <w:t>новых условий контракта, в том числе цены и (или) сроков исполнения контракта и (или) объема работы, предусмотренных контрактом.</w:t>
      </w:r>
    </w:p>
    <w:p w:rsidR="008008BC" w:rsidRDefault="008008BC" w:rsidP="008008BC">
      <w:pPr>
        <w:tabs>
          <w:tab w:val="num" w:pos="540"/>
        </w:tabs>
        <w:spacing w:after="0"/>
        <w:jc w:val="both"/>
        <w:rPr>
          <w:sz w:val="22"/>
          <w:szCs w:val="22"/>
        </w:rPr>
      </w:pPr>
      <w:r>
        <w:rPr>
          <w:sz w:val="22"/>
          <w:szCs w:val="22"/>
        </w:rPr>
        <w:t>9.5. 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8008BC" w:rsidRDefault="008008BC" w:rsidP="008008BC">
      <w:pPr>
        <w:tabs>
          <w:tab w:val="num" w:pos="360"/>
          <w:tab w:val="num" w:pos="540"/>
        </w:tabs>
        <w:spacing w:after="0"/>
        <w:jc w:val="center"/>
        <w:rPr>
          <w:b/>
          <w:sz w:val="22"/>
          <w:szCs w:val="22"/>
        </w:rPr>
      </w:pPr>
      <w:r>
        <w:rPr>
          <w:b/>
          <w:sz w:val="22"/>
          <w:szCs w:val="22"/>
        </w:rPr>
        <w:t>10. Порядок урегулирования споров</w:t>
      </w:r>
    </w:p>
    <w:p w:rsidR="008008BC" w:rsidRDefault="008008BC" w:rsidP="008008BC">
      <w:pPr>
        <w:tabs>
          <w:tab w:val="num" w:pos="360"/>
          <w:tab w:val="num" w:pos="540"/>
        </w:tabs>
        <w:spacing w:after="0"/>
        <w:jc w:val="both"/>
        <w:rPr>
          <w:sz w:val="22"/>
          <w:szCs w:val="22"/>
        </w:rPr>
      </w:pPr>
      <w:r>
        <w:rPr>
          <w:sz w:val="22"/>
          <w:szCs w:val="22"/>
        </w:rPr>
        <w:t>10.1. Претензионный порядок досудебного урегулирования споров, вытекающих из контракта, является для Сторон обязательным.</w:t>
      </w:r>
    </w:p>
    <w:p w:rsidR="008008BC" w:rsidRDefault="008008BC" w:rsidP="008008BC">
      <w:pPr>
        <w:tabs>
          <w:tab w:val="num" w:pos="360"/>
          <w:tab w:val="num" w:pos="540"/>
        </w:tabs>
        <w:spacing w:after="0"/>
        <w:jc w:val="both"/>
        <w:rPr>
          <w:sz w:val="22"/>
          <w:szCs w:val="22"/>
        </w:rPr>
      </w:pPr>
      <w:r>
        <w:rPr>
          <w:sz w:val="22"/>
          <w:szCs w:val="22"/>
        </w:rPr>
        <w:t>10.2.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11 контракта.</w:t>
      </w:r>
    </w:p>
    <w:p w:rsidR="008008BC" w:rsidRDefault="008008BC" w:rsidP="008008BC">
      <w:pPr>
        <w:tabs>
          <w:tab w:val="num" w:pos="360"/>
          <w:tab w:val="num" w:pos="540"/>
        </w:tabs>
        <w:spacing w:after="0"/>
        <w:jc w:val="both"/>
        <w:rPr>
          <w:sz w:val="22"/>
          <w:szCs w:val="22"/>
        </w:rPr>
      </w:pPr>
      <w:r>
        <w:rPr>
          <w:sz w:val="22"/>
          <w:szCs w:val="22"/>
        </w:rPr>
        <w:t xml:space="preserve">10.3. Допускается направление Сторонами претензионных писем иными способами: по факсу, электронной почте или </w:t>
      </w:r>
      <w:proofErr w:type="gramStart"/>
      <w:r>
        <w:rPr>
          <w:sz w:val="22"/>
          <w:szCs w:val="22"/>
        </w:rPr>
        <w:t>экспресс-почтой</w:t>
      </w:r>
      <w:proofErr w:type="gramEnd"/>
      <w:r>
        <w:rPr>
          <w:sz w:val="22"/>
          <w:szCs w:val="22"/>
        </w:rPr>
        <w:t>.</w:t>
      </w:r>
    </w:p>
    <w:p w:rsidR="008008BC" w:rsidRDefault="008008BC" w:rsidP="008008BC">
      <w:pPr>
        <w:tabs>
          <w:tab w:val="num" w:pos="540"/>
        </w:tabs>
        <w:spacing w:after="0"/>
        <w:jc w:val="both"/>
        <w:rPr>
          <w:sz w:val="22"/>
          <w:szCs w:val="22"/>
        </w:rPr>
      </w:pPr>
      <w:r>
        <w:rPr>
          <w:sz w:val="22"/>
          <w:szCs w:val="22"/>
        </w:rPr>
        <w:t>10.4.</w:t>
      </w:r>
      <w:r>
        <w:rPr>
          <w:sz w:val="22"/>
          <w:szCs w:val="22"/>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8008BC" w:rsidRDefault="008008BC" w:rsidP="008008BC">
      <w:pPr>
        <w:pStyle w:val="a6"/>
        <w:spacing w:after="0"/>
        <w:jc w:val="center"/>
        <w:rPr>
          <w:b/>
          <w:sz w:val="22"/>
          <w:szCs w:val="22"/>
        </w:rPr>
      </w:pPr>
      <w:r>
        <w:rPr>
          <w:b/>
          <w:sz w:val="22"/>
          <w:szCs w:val="22"/>
        </w:rPr>
        <w:t>11. Реквизиты и подписи Сторон</w:t>
      </w:r>
    </w:p>
    <w:tbl>
      <w:tblPr>
        <w:tblW w:w="9288" w:type="dxa"/>
        <w:tblLook w:val="01E0" w:firstRow="1" w:lastRow="1" w:firstColumn="1" w:lastColumn="1" w:noHBand="0" w:noVBand="0"/>
      </w:tblPr>
      <w:tblGrid>
        <w:gridCol w:w="4786"/>
        <w:gridCol w:w="4502"/>
      </w:tblGrid>
      <w:tr w:rsidR="008008BC" w:rsidTr="008008BC">
        <w:tc>
          <w:tcPr>
            <w:tcW w:w="4786" w:type="dxa"/>
          </w:tcPr>
          <w:p w:rsidR="008008BC" w:rsidRDefault="008008BC" w:rsidP="008008BC">
            <w:pPr>
              <w:tabs>
                <w:tab w:val="left" w:pos="175"/>
              </w:tabs>
              <w:spacing w:after="0"/>
              <w:ind w:left="34"/>
              <w:rPr>
                <w:b/>
                <w:color w:val="000000"/>
                <w:sz w:val="22"/>
                <w:szCs w:val="22"/>
              </w:rPr>
            </w:pPr>
            <w:r>
              <w:rPr>
                <w:b/>
                <w:color w:val="000000"/>
                <w:sz w:val="22"/>
                <w:szCs w:val="22"/>
              </w:rPr>
              <w:t>Заказчик:</w:t>
            </w:r>
          </w:p>
          <w:p w:rsidR="008008BC" w:rsidRDefault="008008BC" w:rsidP="008008BC">
            <w:pPr>
              <w:tabs>
                <w:tab w:val="left" w:pos="175"/>
              </w:tabs>
              <w:spacing w:after="0"/>
              <w:ind w:left="34"/>
              <w:rPr>
                <w:b/>
                <w:color w:val="000000"/>
                <w:sz w:val="22"/>
                <w:szCs w:val="22"/>
              </w:rPr>
            </w:pPr>
          </w:p>
          <w:p w:rsidR="008008BC" w:rsidRDefault="008008BC" w:rsidP="008008BC">
            <w:pPr>
              <w:spacing w:after="0"/>
              <w:jc w:val="both"/>
              <w:rPr>
                <w:b/>
                <w:color w:val="000000"/>
                <w:sz w:val="23"/>
                <w:szCs w:val="23"/>
              </w:rPr>
            </w:pPr>
            <w:r>
              <w:rPr>
                <w:b/>
                <w:color w:val="000000"/>
                <w:sz w:val="23"/>
                <w:szCs w:val="23"/>
              </w:rPr>
              <w:t>МБОУО гимназия № 23</w:t>
            </w:r>
          </w:p>
          <w:p w:rsidR="008008BC" w:rsidRDefault="008008BC" w:rsidP="008008BC">
            <w:pPr>
              <w:spacing w:after="0"/>
              <w:jc w:val="both"/>
              <w:rPr>
                <w:b/>
                <w:color w:val="000000"/>
                <w:sz w:val="23"/>
                <w:szCs w:val="23"/>
              </w:rPr>
            </w:pPr>
            <w:r>
              <w:rPr>
                <w:b/>
                <w:color w:val="000000"/>
                <w:sz w:val="23"/>
                <w:szCs w:val="23"/>
              </w:rPr>
              <w:t>Адрес: 153005, г. Иваново, ул. Шошина, д.15-б. Тел. 37-86-69</w:t>
            </w:r>
          </w:p>
          <w:p w:rsidR="008008BC" w:rsidRDefault="008008BC" w:rsidP="008008BC">
            <w:pPr>
              <w:spacing w:after="0"/>
              <w:jc w:val="both"/>
              <w:rPr>
                <w:b/>
                <w:color w:val="000000"/>
                <w:sz w:val="23"/>
                <w:szCs w:val="23"/>
              </w:rPr>
            </w:pPr>
            <w:r>
              <w:rPr>
                <w:b/>
                <w:color w:val="000000"/>
                <w:sz w:val="23"/>
                <w:szCs w:val="23"/>
              </w:rPr>
              <w:t>ИНН-3730005350</w:t>
            </w:r>
          </w:p>
          <w:p w:rsidR="008008BC" w:rsidRDefault="008008BC" w:rsidP="008008BC">
            <w:pPr>
              <w:spacing w:after="0"/>
              <w:jc w:val="both"/>
              <w:rPr>
                <w:b/>
                <w:color w:val="000000"/>
                <w:sz w:val="23"/>
                <w:szCs w:val="23"/>
              </w:rPr>
            </w:pPr>
            <w:r>
              <w:rPr>
                <w:b/>
                <w:color w:val="000000"/>
                <w:sz w:val="23"/>
                <w:szCs w:val="23"/>
              </w:rPr>
              <w:t>КПП 370201001</w:t>
            </w:r>
          </w:p>
          <w:p w:rsidR="008008BC" w:rsidRDefault="008008BC" w:rsidP="008008BC">
            <w:pPr>
              <w:spacing w:after="0"/>
              <w:jc w:val="both"/>
              <w:rPr>
                <w:b/>
                <w:color w:val="000000"/>
                <w:sz w:val="23"/>
                <w:szCs w:val="23"/>
              </w:rPr>
            </w:pPr>
          </w:p>
          <w:p w:rsidR="008008BC" w:rsidRDefault="008008BC" w:rsidP="008008BC">
            <w:pPr>
              <w:tabs>
                <w:tab w:val="left" w:pos="175"/>
                <w:tab w:val="center" w:pos="2569"/>
              </w:tabs>
              <w:spacing w:after="0"/>
              <w:ind w:left="34" w:right="423"/>
              <w:rPr>
                <w:b/>
                <w:color w:val="000000"/>
                <w:sz w:val="23"/>
                <w:szCs w:val="23"/>
              </w:rPr>
            </w:pPr>
            <w:r>
              <w:rPr>
                <w:b/>
                <w:color w:val="000000"/>
                <w:sz w:val="23"/>
                <w:szCs w:val="23"/>
              </w:rPr>
              <w:t>Директор ___________________</w:t>
            </w:r>
            <w:proofErr w:type="spellStart"/>
            <w:r>
              <w:rPr>
                <w:b/>
                <w:color w:val="000000"/>
                <w:sz w:val="23"/>
                <w:szCs w:val="23"/>
              </w:rPr>
              <w:t>Е.А.Шерудилло</w:t>
            </w:r>
            <w:proofErr w:type="spellEnd"/>
          </w:p>
          <w:p w:rsidR="008008BC" w:rsidRDefault="008008BC" w:rsidP="008008BC">
            <w:pPr>
              <w:tabs>
                <w:tab w:val="left" w:pos="175"/>
                <w:tab w:val="center" w:pos="2569"/>
              </w:tabs>
              <w:spacing w:after="0"/>
              <w:ind w:left="34" w:right="423"/>
              <w:rPr>
                <w:color w:val="000000"/>
                <w:sz w:val="20"/>
                <w:szCs w:val="20"/>
              </w:rPr>
            </w:pPr>
          </w:p>
          <w:p w:rsidR="008008BC" w:rsidRDefault="008008BC" w:rsidP="008008BC">
            <w:pPr>
              <w:tabs>
                <w:tab w:val="left" w:pos="175"/>
                <w:tab w:val="center" w:pos="2569"/>
              </w:tabs>
              <w:autoSpaceDE w:val="0"/>
              <w:autoSpaceDN w:val="0"/>
              <w:adjustRightInd w:val="0"/>
              <w:spacing w:after="0"/>
              <w:ind w:right="423"/>
              <w:rPr>
                <w:b/>
                <w:color w:val="000000"/>
                <w:sz w:val="22"/>
                <w:szCs w:val="22"/>
              </w:rPr>
            </w:pPr>
          </w:p>
        </w:tc>
        <w:tc>
          <w:tcPr>
            <w:tcW w:w="4502" w:type="dxa"/>
          </w:tcPr>
          <w:p w:rsidR="008008BC" w:rsidRDefault="008008BC" w:rsidP="008008BC">
            <w:pPr>
              <w:pStyle w:val="212"/>
              <w:ind w:left="142"/>
              <w:rPr>
                <w:b/>
                <w:sz w:val="22"/>
                <w:szCs w:val="22"/>
              </w:rPr>
            </w:pPr>
            <w:r>
              <w:rPr>
                <w:b/>
                <w:sz w:val="22"/>
                <w:szCs w:val="22"/>
              </w:rPr>
              <w:t xml:space="preserve">                       Поставщик:</w:t>
            </w:r>
          </w:p>
          <w:p w:rsidR="008008BC" w:rsidRDefault="008008BC" w:rsidP="008008BC">
            <w:pPr>
              <w:spacing w:after="0"/>
              <w:rPr>
                <w:sz w:val="22"/>
                <w:szCs w:val="22"/>
              </w:rPr>
            </w:pPr>
          </w:p>
          <w:p w:rsidR="008008BC" w:rsidRDefault="008008BC" w:rsidP="008008BC">
            <w:pPr>
              <w:spacing w:after="0"/>
              <w:rPr>
                <w:sz w:val="22"/>
                <w:szCs w:val="22"/>
              </w:rPr>
            </w:pPr>
          </w:p>
          <w:p w:rsidR="008008BC" w:rsidRDefault="008008BC" w:rsidP="008008BC">
            <w:pPr>
              <w:spacing w:after="0"/>
              <w:rPr>
                <w:sz w:val="22"/>
                <w:szCs w:val="22"/>
              </w:rPr>
            </w:pPr>
          </w:p>
          <w:p w:rsidR="008008BC" w:rsidRDefault="008008BC" w:rsidP="008008BC">
            <w:pPr>
              <w:spacing w:after="0"/>
              <w:rPr>
                <w:sz w:val="22"/>
                <w:szCs w:val="22"/>
              </w:rPr>
            </w:pPr>
            <w:r>
              <w:rPr>
                <w:sz w:val="22"/>
                <w:szCs w:val="22"/>
              </w:rPr>
              <w:t xml:space="preserve">Адрес: </w:t>
            </w:r>
          </w:p>
          <w:p w:rsidR="008008BC" w:rsidRDefault="008008BC" w:rsidP="008008BC">
            <w:pPr>
              <w:spacing w:after="0"/>
              <w:rPr>
                <w:sz w:val="22"/>
                <w:szCs w:val="22"/>
              </w:rPr>
            </w:pPr>
            <w:r>
              <w:rPr>
                <w:sz w:val="22"/>
                <w:szCs w:val="22"/>
              </w:rPr>
              <w:t xml:space="preserve">ИНН </w:t>
            </w:r>
          </w:p>
          <w:p w:rsidR="008008BC" w:rsidRDefault="008008BC" w:rsidP="008008BC">
            <w:pPr>
              <w:spacing w:after="0"/>
              <w:rPr>
                <w:sz w:val="22"/>
                <w:szCs w:val="22"/>
              </w:rPr>
            </w:pPr>
            <w:r>
              <w:rPr>
                <w:sz w:val="22"/>
                <w:szCs w:val="22"/>
              </w:rPr>
              <w:t xml:space="preserve">КПП </w:t>
            </w:r>
          </w:p>
          <w:p w:rsidR="008008BC" w:rsidRDefault="008008BC" w:rsidP="008008BC">
            <w:pPr>
              <w:spacing w:after="0"/>
              <w:rPr>
                <w:sz w:val="22"/>
                <w:szCs w:val="22"/>
              </w:rPr>
            </w:pPr>
            <w:proofErr w:type="gramStart"/>
            <w:r>
              <w:rPr>
                <w:sz w:val="22"/>
                <w:szCs w:val="22"/>
              </w:rPr>
              <w:t>р</w:t>
            </w:r>
            <w:proofErr w:type="gramEnd"/>
            <w:r>
              <w:rPr>
                <w:sz w:val="22"/>
                <w:szCs w:val="22"/>
              </w:rPr>
              <w:t xml:space="preserve">/с </w:t>
            </w:r>
          </w:p>
          <w:p w:rsidR="008008BC" w:rsidRDefault="008008BC" w:rsidP="008008BC">
            <w:pPr>
              <w:spacing w:after="0"/>
              <w:rPr>
                <w:sz w:val="22"/>
                <w:szCs w:val="22"/>
              </w:rPr>
            </w:pPr>
            <w:r>
              <w:rPr>
                <w:sz w:val="22"/>
                <w:szCs w:val="22"/>
              </w:rPr>
              <w:t xml:space="preserve">БИК </w:t>
            </w:r>
          </w:p>
          <w:p w:rsidR="008008BC" w:rsidRDefault="008008BC" w:rsidP="008008BC">
            <w:pPr>
              <w:spacing w:after="0"/>
              <w:rPr>
                <w:sz w:val="22"/>
                <w:szCs w:val="22"/>
              </w:rPr>
            </w:pPr>
            <w:r>
              <w:rPr>
                <w:sz w:val="22"/>
                <w:szCs w:val="22"/>
              </w:rPr>
              <w:t>Банк</w:t>
            </w:r>
          </w:p>
          <w:p w:rsidR="008008BC" w:rsidRDefault="008008BC" w:rsidP="008008BC">
            <w:pPr>
              <w:spacing w:after="0"/>
              <w:rPr>
                <w:sz w:val="22"/>
                <w:szCs w:val="22"/>
              </w:rPr>
            </w:pPr>
          </w:p>
          <w:p w:rsidR="008008BC" w:rsidRDefault="008008BC" w:rsidP="008008BC">
            <w:pPr>
              <w:spacing w:after="0"/>
              <w:rPr>
                <w:sz w:val="22"/>
                <w:szCs w:val="22"/>
              </w:rPr>
            </w:pPr>
            <w:r>
              <w:rPr>
                <w:sz w:val="22"/>
                <w:szCs w:val="22"/>
              </w:rPr>
              <w:t>Руководитель _______/______________/</w:t>
            </w:r>
          </w:p>
          <w:p w:rsidR="008008BC" w:rsidRDefault="008008BC" w:rsidP="008008BC">
            <w:pPr>
              <w:tabs>
                <w:tab w:val="left" w:pos="180"/>
                <w:tab w:val="left" w:pos="360"/>
              </w:tabs>
              <w:autoSpaceDE w:val="0"/>
              <w:autoSpaceDN w:val="0"/>
              <w:adjustRightInd w:val="0"/>
              <w:spacing w:after="0"/>
              <w:ind w:left="142"/>
              <w:rPr>
                <w:b/>
                <w:bCs/>
                <w:color w:val="000000"/>
                <w:sz w:val="22"/>
                <w:szCs w:val="22"/>
              </w:rPr>
            </w:pPr>
          </w:p>
        </w:tc>
      </w:tr>
    </w:tbl>
    <w:p w:rsidR="008008BC" w:rsidRDefault="008008BC" w:rsidP="008008BC">
      <w:pPr>
        <w:spacing w:after="0"/>
      </w:pPr>
    </w:p>
    <w:p w:rsidR="00FA4056" w:rsidRPr="00FA4056" w:rsidRDefault="00FA4056" w:rsidP="008008BC">
      <w:pPr>
        <w:widowControl/>
        <w:suppressAutoHyphens w:val="0"/>
        <w:spacing w:after="0" w:line="240" w:lineRule="auto"/>
        <w:rPr>
          <w:rFonts w:eastAsia="Calibri" w:cs="Times New Roman"/>
          <w:lang w:eastAsia="ru-RU" w:bidi="ar-SA"/>
        </w:rPr>
      </w:pPr>
    </w:p>
    <w:p w:rsidR="005144EF" w:rsidRDefault="005144EF" w:rsidP="008008BC">
      <w:pPr>
        <w:widowControl/>
        <w:tabs>
          <w:tab w:val="left" w:pos="0"/>
        </w:tabs>
        <w:spacing w:after="0" w:line="100" w:lineRule="atLeast"/>
        <w:jc w:val="both"/>
        <w:rPr>
          <w:rFonts w:eastAsia="Times New Roman" w:cs="Times New Roman"/>
          <w:kern w:val="1"/>
          <w:sz w:val="22"/>
          <w:szCs w:val="22"/>
          <w:lang w:eastAsia="ar-SA" w:bidi="ar-SA"/>
        </w:rPr>
      </w:pPr>
    </w:p>
    <w:p w:rsidR="00371A75" w:rsidRPr="00C217E5" w:rsidRDefault="00371A75" w:rsidP="008008BC">
      <w:pPr>
        <w:widowControl/>
        <w:tabs>
          <w:tab w:val="left" w:pos="0"/>
        </w:tabs>
        <w:spacing w:after="0" w:line="100" w:lineRule="atLeast"/>
        <w:jc w:val="both"/>
        <w:rPr>
          <w:rFonts w:eastAsia="Times New Roman" w:cs="Times New Roman"/>
          <w:kern w:val="1"/>
          <w:sz w:val="22"/>
          <w:szCs w:val="22"/>
          <w:lang w:eastAsia="ar-SA" w:bidi="ar-SA"/>
        </w:rPr>
      </w:pPr>
    </w:p>
    <w:p w:rsidR="00A33858" w:rsidRDefault="00A33858" w:rsidP="008008B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8008B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8008B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5144EF" w:rsidRDefault="005144EF"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9E548D" w:rsidRDefault="009E548D">
      <w:pPr>
        <w:widowControl/>
        <w:suppressAutoHyphens w:val="0"/>
        <w:rPr>
          <w:rFonts w:ascii="Times New Roman CYR" w:eastAsia="Times New Roman" w:hAnsi="Times New Roman CYR" w:cs="Times New Roman CYR"/>
          <w:b/>
          <w:lang w:eastAsia="ru-RU" w:bidi="ar-SA"/>
        </w:rPr>
      </w:pPr>
      <w:r>
        <w:rPr>
          <w:rFonts w:ascii="Times New Roman CYR" w:eastAsia="Times New Roman" w:hAnsi="Times New Roman CYR" w:cs="Times New Roman CYR"/>
          <w:b/>
          <w:lang w:eastAsia="ru-RU" w:bidi="ar-SA"/>
        </w:rPr>
        <w:br w:type="page"/>
      </w:r>
    </w:p>
    <w:p w:rsidR="00DD285D" w:rsidRDefault="00DD285D" w:rsidP="00DD285D">
      <w:pPr>
        <w:ind w:left="6804" w:hanging="992"/>
      </w:pPr>
      <w:r>
        <w:lastRenderedPageBreak/>
        <w:t xml:space="preserve">                 Приложение № 1 к контракту                    №_____от __________ 2014 г.</w:t>
      </w:r>
    </w:p>
    <w:p w:rsidR="00DD285D" w:rsidRDefault="00DD285D" w:rsidP="00DD285D">
      <w:pPr>
        <w:widowControl/>
        <w:tabs>
          <w:tab w:val="left" w:pos="6379"/>
        </w:tabs>
        <w:ind w:left="5812"/>
      </w:pPr>
    </w:p>
    <w:p w:rsidR="00DD285D" w:rsidRDefault="00DD285D" w:rsidP="00DD285D">
      <w:pPr>
        <w:widowControl/>
        <w:tabs>
          <w:tab w:val="left" w:pos="6379"/>
        </w:tabs>
        <w:jc w:val="center"/>
      </w:pPr>
    </w:p>
    <w:p w:rsidR="00DD285D" w:rsidRDefault="00DD285D" w:rsidP="00DD285D">
      <w:pPr>
        <w:widowControl/>
        <w:tabs>
          <w:tab w:val="left" w:pos="6379"/>
        </w:tabs>
        <w:jc w:val="center"/>
      </w:pPr>
    </w:p>
    <w:p w:rsidR="00DD285D" w:rsidRDefault="007C4F63" w:rsidP="00DD285D">
      <w:pPr>
        <w:jc w:val="center"/>
      </w:pPr>
      <w:r>
        <w:rPr>
          <w:b/>
          <w:iCs/>
        </w:rPr>
        <w:t>Локальный</w:t>
      </w:r>
      <w:r w:rsidR="00DD285D">
        <w:rPr>
          <w:b/>
          <w:iCs/>
        </w:rPr>
        <w:t xml:space="preserve"> </w:t>
      </w:r>
      <w:r>
        <w:rPr>
          <w:b/>
          <w:iCs/>
        </w:rPr>
        <w:t>сметный</w:t>
      </w:r>
      <w:r w:rsidR="00DD285D">
        <w:rPr>
          <w:b/>
          <w:iCs/>
        </w:rPr>
        <w:t xml:space="preserve"> расчет</w:t>
      </w:r>
      <w:r>
        <w:rPr>
          <w:b/>
          <w:iCs/>
        </w:rPr>
        <w:t>, ведомость</w:t>
      </w:r>
      <w:r w:rsidR="00DD285D">
        <w:rPr>
          <w:b/>
          <w:iCs/>
        </w:rPr>
        <w:t xml:space="preserve"> объемов работ</w:t>
      </w:r>
      <w:r w:rsidR="00DD285D">
        <w:rPr>
          <w:iCs/>
          <w:vertAlign w:val="superscript"/>
        </w:rPr>
        <w:t xml:space="preserve"> </w:t>
      </w:r>
      <w:r w:rsidR="00DD285D">
        <w:rPr>
          <w:rStyle w:val="affe"/>
          <w:iCs/>
        </w:rPr>
        <w:t>*</w:t>
      </w: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jc w:val="center"/>
        <w:rPr>
          <w:color w:val="000000"/>
        </w:rPr>
      </w:pPr>
    </w:p>
    <w:p w:rsidR="00DD285D" w:rsidRDefault="00DD285D" w:rsidP="00DD285D">
      <w:pPr>
        <w:tabs>
          <w:tab w:val="num" w:pos="900"/>
        </w:tabs>
        <w:spacing w:after="0"/>
      </w:pPr>
      <w:r>
        <w:rPr>
          <w:color w:val="000000"/>
        </w:rPr>
        <w:t xml:space="preserve">*- </w:t>
      </w:r>
      <w:proofErr w:type="gramStart"/>
      <w:r>
        <w:t>размещены</w:t>
      </w:r>
      <w:proofErr w:type="gramEnd"/>
      <w:r>
        <w:t xml:space="preserve"> отдельным файлом на сайте </w:t>
      </w:r>
      <w:hyperlink r:id="rId42" w:history="1">
        <w:r>
          <w:rPr>
            <w:rStyle w:val="afc"/>
            <w:lang w:val="en-US"/>
          </w:rPr>
          <w:t>www</w:t>
        </w:r>
        <w:r>
          <w:rPr>
            <w:rStyle w:val="afc"/>
          </w:rPr>
          <w:t>.zakupki.gov.ru</w:t>
        </w:r>
      </w:hyperlink>
    </w:p>
    <w:p w:rsidR="00DD285D" w:rsidRDefault="00DD285D" w:rsidP="00DD285D">
      <w:pPr>
        <w:tabs>
          <w:tab w:val="num" w:pos="900"/>
        </w:tabs>
        <w:spacing w:after="0"/>
        <w:rPr>
          <w:color w:val="000000"/>
        </w:rPr>
      </w:pPr>
    </w:p>
    <w:p w:rsidR="00DD285D" w:rsidRDefault="00DD285D" w:rsidP="00DD285D">
      <w:pPr>
        <w:tabs>
          <w:tab w:val="num" w:pos="900"/>
        </w:tabs>
        <w:spacing w:after="0"/>
        <w:jc w:val="center"/>
        <w:rPr>
          <w:color w:val="000000"/>
        </w:rPr>
      </w:pPr>
    </w:p>
    <w:p w:rsidR="00DD285D" w:rsidRDefault="00DD285D" w:rsidP="00DD285D">
      <w:pPr>
        <w:spacing w:after="0"/>
        <w:jc w:val="right"/>
      </w:pPr>
      <w:r>
        <w:lastRenderedPageBreak/>
        <w:t xml:space="preserve">Приложение № 2 к  контракту  </w:t>
      </w:r>
    </w:p>
    <w:p w:rsidR="00DD285D" w:rsidRDefault="00DD285D" w:rsidP="00DD285D">
      <w:pPr>
        <w:widowControl/>
        <w:spacing w:after="0"/>
        <w:ind w:left="5812"/>
      </w:pPr>
      <w:r>
        <w:t xml:space="preserve">                 №_____от __________ 2014 г.</w:t>
      </w:r>
    </w:p>
    <w:p w:rsidR="00DD285D" w:rsidRDefault="00DD285D" w:rsidP="00DD285D"/>
    <w:p w:rsidR="00DD285D" w:rsidRDefault="00DD285D" w:rsidP="00DD285D"/>
    <w:p w:rsidR="00DD285D" w:rsidRDefault="00DD285D" w:rsidP="00DD285D"/>
    <w:p w:rsidR="00DD285D" w:rsidRDefault="00DD285D" w:rsidP="00DD285D">
      <w:pPr>
        <w:tabs>
          <w:tab w:val="left" w:pos="5760"/>
        </w:tabs>
        <w:spacing w:line="240" w:lineRule="atLeast"/>
        <w:jc w:val="center"/>
        <w:rPr>
          <w:b/>
          <w:iCs/>
          <w:lang w:eastAsia="ar-SA"/>
        </w:rPr>
      </w:pPr>
      <w:r>
        <w:rPr>
          <w:b/>
          <w:iCs/>
          <w:lang w:eastAsia="ar-SA"/>
        </w:rPr>
        <w:t>Характеристики материалов, используемых при выполнении работ</w:t>
      </w:r>
    </w:p>
    <w:p w:rsidR="00DD285D" w:rsidRDefault="00DD285D" w:rsidP="00DD285D">
      <w:pPr>
        <w:tabs>
          <w:tab w:val="left" w:pos="5760"/>
        </w:tabs>
        <w:spacing w:line="240" w:lineRule="atLeast"/>
        <w:jc w:val="both"/>
        <w:rPr>
          <w:iCs/>
          <w:lang w:eastAsia="ar-SA"/>
        </w:rPr>
      </w:pPr>
    </w:p>
    <w:tbl>
      <w:tblPr>
        <w:tblW w:w="9645" w:type="dxa"/>
        <w:tblInd w:w="108" w:type="dxa"/>
        <w:tblLayout w:type="fixed"/>
        <w:tblLook w:val="04A0" w:firstRow="1" w:lastRow="0" w:firstColumn="1" w:lastColumn="0" w:noHBand="0" w:noVBand="1"/>
      </w:tblPr>
      <w:tblGrid>
        <w:gridCol w:w="540"/>
        <w:gridCol w:w="4138"/>
        <w:gridCol w:w="4967"/>
      </w:tblGrid>
      <w:tr w:rsidR="00DD285D" w:rsidRPr="006956BA" w:rsidTr="00D73098">
        <w:tc>
          <w:tcPr>
            <w:tcW w:w="540" w:type="dxa"/>
            <w:tcBorders>
              <w:top w:val="single" w:sz="4" w:space="0" w:color="000000"/>
              <w:left w:val="single" w:sz="4" w:space="0" w:color="000000"/>
              <w:bottom w:val="single" w:sz="4" w:space="0" w:color="000000"/>
              <w:right w:val="nil"/>
            </w:tcBorders>
            <w:hideMark/>
          </w:tcPr>
          <w:p w:rsidR="00DD285D" w:rsidRPr="006956BA" w:rsidRDefault="00DD285D" w:rsidP="00D73098">
            <w:pPr>
              <w:tabs>
                <w:tab w:val="left" w:pos="5760"/>
              </w:tabs>
              <w:snapToGrid w:val="0"/>
              <w:spacing w:line="240" w:lineRule="atLeast"/>
              <w:jc w:val="both"/>
              <w:rPr>
                <w:iCs/>
                <w:sz w:val="22"/>
                <w:szCs w:val="22"/>
                <w:lang w:eastAsia="ar-SA"/>
              </w:rPr>
            </w:pPr>
            <w:r w:rsidRPr="006956BA">
              <w:rPr>
                <w:iCs/>
                <w:sz w:val="22"/>
                <w:szCs w:val="22"/>
                <w:lang w:eastAsia="ar-SA"/>
              </w:rPr>
              <w:t>№</w:t>
            </w:r>
          </w:p>
          <w:p w:rsidR="00DD285D" w:rsidRPr="006956BA" w:rsidRDefault="00DD285D" w:rsidP="00D73098">
            <w:pPr>
              <w:tabs>
                <w:tab w:val="left" w:pos="5760"/>
              </w:tabs>
              <w:spacing w:line="240" w:lineRule="atLeast"/>
              <w:jc w:val="both"/>
              <w:rPr>
                <w:iCs/>
                <w:sz w:val="22"/>
                <w:szCs w:val="22"/>
                <w:lang w:eastAsia="ar-SA"/>
              </w:rPr>
            </w:pPr>
            <w:proofErr w:type="gramStart"/>
            <w:r w:rsidRPr="006956BA">
              <w:rPr>
                <w:iCs/>
                <w:sz w:val="22"/>
                <w:szCs w:val="22"/>
                <w:lang w:eastAsia="ar-SA"/>
              </w:rPr>
              <w:t>п</w:t>
            </w:r>
            <w:proofErr w:type="gramEnd"/>
            <w:r w:rsidRPr="006956BA">
              <w:rPr>
                <w:iCs/>
                <w:sz w:val="22"/>
                <w:szCs w:val="22"/>
                <w:lang w:eastAsia="ar-SA"/>
              </w:rPr>
              <w:t>/п</w:t>
            </w:r>
          </w:p>
        </w:tc>
        <w:tc>
          <w:tcPr>
            <w:tcW w:w="4138" w:type="dxa"/>
            <w:tcBorders>
              <w:top w:val="single" w:sz="4" w:space="0" w:color="000000"/>
              <w:left w:val="single" w:sz="4" w:space="0" w:color="000000"/>
              <w:bottom w:val="single" w:sz="4" w:space="0" w:color="000000"/>
              <w:right w:val="nil"/>
            </w:tcBorders>
            <w:hideMark/>
          </w:tcPr>
          <w:p w:rsidR="00DD285D" w:rsidRPr="006956BA" w:rsidRDefault="00DD285D" w:rsidP="00D73098">
            <w:pPr>
              <w:tabs>
                <w:tab w:val="left" w:pos="5760"/>
              </w:tabs>
              <w:snapToGrid w:val="0"/>
              <w:spacing w:line="240" w:lineRule="atLeast"/>
              <w:jc w:val="center"/>
              <w:rPr>
                <w:iCs/>
                <w:sz w:val="22"/>
                <w:szCs w:val="22"/>
                <w:lang w:eastAsia="ar-SA"/>
              </w:rPr>
            </w:pPr>
            <w:proofErr w:type="gramStart"/>
            <w:r w:rsidRPr="006956BA">
              <w:rPr>
                <w:iCs/>
                <w:sz w:val="22"/>
                <w:szCs w:val="22"/>
                <w:lang w:eastAsia="ar-SA"/>
              </w:rP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4967" w:type="dxa"/>
            <w:tcBorders>
              <w:top w:val="single" w:sz="4" w:space="0" w:color="000000"/>
              <w:left w:val="single" w:sz="4" w:space="0" w:color="000000"/>
              <w:bottom w:val="single" w:sz="4" w:space="0" w:color="000000"/>
              <w:right w:val="single" w:sz="4" w:space="0" w:color="000000"/>
            </w:tcBorders>
            <w:vAlign w:val="center"/>
            <w:hideMark/>
          </w:tcPr>
          <w:p w:rsidR="00DD285D" w:rsidRPr="006956BA" w:rsidRDefault="00DD285D" w:rsidP="00D73098">
            <w:pPr>
              <w:tabs>
                <w:tab w:val="left" w:pos="5760"/>
              </w:tabs>
              <w:snapToGrid w:val="0"/>
              <w:spacing w:line="240" w:lineRule="atLeast"/>
              <w:jc w:val="center"/>
              <w:rPr>
                <w:iCs/>
                <w:sz w:val="22"/>
                <w:szCs w:val="22"/>
                <w:lang w:eastAsia="ar-SA"/>
              </w:rPr>
            </w:pPr>
            <w:r>
              <w:rPr>
                <w:iCs/>
                <w:sz w:val="22"/>
                <w:szCs w:val="22"/>
                <w:lang w:eastAsia="ar-SA"/>
              </w:rPr>
              <w:t>Конкретные п</w:t>
            </w:r>
            <w:r w:rsidRPr="006956BA">
              <w:rPr>
                <w:iCs/>
                <w:sz w:val="22"/>
                <w:szCs w:val="22"/>
                <w:lang w:eastAsia="ar-SA"/>
              </w:rPr>
              <w:t>оказатели товара</w:t>
            </w:r>
          </w:p>
        </w:tc>
      </w:tr>
      <w:tr w:rsidR="00DD285D" w:rsidRPr="006956BA" w:rsidTr="00D73098">
        <w:tc>
          <w:tcPr>
            <w:tcW w:w="540" w:type="dxa"/>
            <w:tcBorders>
              <w:top w:val="single" w:sz="4" w:space="0" w:color="000000"/>
              <w:left w:val="single" w:sz="4" w:space="0" w:color="000000"/>
              <w:bottom w:val="single" w:sz="4" w:space="0" w:color="000000"/>
              <w:right w:val="nil"/>
            </w:tcBorders>
            <w:hideMark/>
          </w:tcPr>
          <w:p w:rsidR="00DD285D" w:rsidRPr="006956BA" w:rsidRDefault="00DD285D" w:rsidP="00D73098">
            <w:pPr>
              <w:tabs>
                <w:tab w:val="left" w:pos="5760"/>
              </w:tabs>
              <w:snapToGrid w:val="0"/>
              <w:spacing w:line="240" w:lineRule="atLeast"/>
              <w:rPr>
                <w:iCs/>
                <w:sz w:val="22"/>
                <w:szCs w:val="22"/>
                <w:lang w:eastAsia="ar-SA"/>
              </w:rPr>
            </w:pPr>
            <w:r w:rsidRPr="006956BA">
              <w:rPr>
                <w:iCs/>
                <w:sz w:val="22"/>
                <w:szCs w:val="22"/>
                <w:lang w:eastAsia="ar-SA"/>
              </w:rPr>
              <w:t>1</w:t>
            </w:r>
          </w:p>
        </w:tc>
        <w:tc>
          <w:tcPr>
            <w:tcW w:w="4138" w:type="dxa"/>
            <w:tcBorders>
              <w:top w:val="single" w:sz="4" w:space="0" w:color="000000"/>
              <w:left w:val="single" w:sz="4" w:space="0" w:color="000000"/>
              <w:bottom w:val="single" w:sz="4" w:space="0" w:color="000000"/>
              <w:right w:val="nil"/>
            </w:tcBorders>
          </w:tcPr>
          <w:p w:rsidR="00DD285D" w:rsidRPr="006956BA" w:rsidRDefault="00DD285D" w:rsidP="00D73098">
            <w:pPr>
              <w:snapToGrid w:val="0"/>
              <w:rPr>
                <w:sz w:val="22"/>
                <w:szCs w:val="22"/>
                <w:lang w:eastAsia="ar-SA"/>
              </w:rPr>
            </w:pPr>
          </w:p>
        </w:tc>
        <w:tc>
          <w:tcPr>
            <w:tcW w:w="4967" w:type="dxa"/>
            <w:tcBorders>
              <w:top w:val="single" w:sz="4" w:space="0" w:color="000000"/>
              <w:left w:val="single" w:sz="4" w:space="0" w:color="000000"/>
              <w:bottom w:val="single" w:sz="4" w:space="0" w:color="000000"/>
              <w:right w:val="single" w:sz="4" w:space="0" w:color="000000"/>
            </w:tcBorders>
          </w:tcPr>
          <w:p w:rsidR="00DD285D" w:rsidRPr="006956BA" w:rsidRDefault="00DD285D" w:rsidP="00D73098">
            <w:pPr>
              <w:snapToGrid w:val="0"/>
              <w:rPr>
                <w:rFonts w:eastAsia="Calibri"/>
                <w:sz w:val="22"/>
                <w:szCs w:val="22"/>
                <w:lang w:eastAsia="ar-SA"/>
              </w:rPr>
            </w:pPr>
          </w:p>
        </w:tc>
      </w:tr>
      <w:tr w:rsidR="00DD285D" w:rsidRPr="006956BA" w:rsidTr="00D73098">
        <w:tc>
          <w:tcPr>
            <w:tcW w:w="540" w:type="dxa"/>
            <w:tcBorders>
              <w:top w:val="single" w:sz="4" w:space="0" w:color="000000"/>
              <w:left w:val="single" w:sz="4" w:space="0" w:color="000000"/>
              <w:bottom w:val="single" w:sz="4" w:space="0" w:color="000000"/>
              <w:right w:val="nil"/>
            </w:tcBorders>
            <w:hideMark/>
          </w:tcPr>
          <w:p w:rsidR="00DD285D" w:rsidRPr="006956BA" w:rsidRDefault="00DD285D" w:rsidP="00D73098">
            <w:pPr>
              <w:tabs>
                <w:tab w:val="left" w:pos="5760"/>
              </w:tabs>
              <w:snapToGrid w:val="0"/>
              <w:spacing w:line="240" w:lineRule="atLeast"/>
              <w:rPr>
                <w:iCs/>
                <w:sz w:val="22"/>
                <w:szCs w:val="22"/>
                <w:lang w:eastAsia="ar-SA"/>
              </w:rPr>
            </w:pPr>
            <w:r w:rsidRPr="006956BA">
              <w:rPr>
                <w:iCs/>
                <w:sz w:val="22"/>
                <w:szCs w:val="22"/>
                <w:lang w:eastAsia="ar-SA"/>
              </w:rPr>
              <w:t>2</w:t>
            </w:r>
          </w:p>
        </w:tc>
        <w:tc>
          <w:tcPr>
            <w:tcW w:w="4138" w:type="dxa"/>
            <w:tcBorders>
              <w:top w:val="single" w:sz="4" w:space="0" w:color="000000"/>
              <w:left w:val="single" w:sz="4" w:space="0" w:color="000000"/>
              <w:bottom w:val="single" w:sz="4" w:space="0" w:color="000000"/>
              <w:right w:val="nil"/>
            </w:tcBorders>
          </w:tcPr>
          <w:p w:rsidR="00DD285D" w:rsidRPr="006956BA" w:rsidRDefault="00DD285D" w:rsidP="00D73098">
            <w:pPr>
              <w:snapToGrid w:val="0"/>
              <w:rPr>
                <w:sz w:val="22"/>
                <w:szCs w:val="22"/>
                <w:lang w:eastAsia="ar-SA"/>
              </w:rPr>
            </w:pPr>
          </w:p>
        </w:tc>
        <w:tc>
          <w:tcPr>
            <w:tcW w:w="4967" w:type="dxa"/>
            <w:tcBorders>
              <w:top w:val="single" w:sz="4" w:space="0" w:color="000000"/>
              <w:left w:val="single" w:sz="4" w:space="0" w:color="000000"/>
              <w:bottom w:val="single" w:sz="4" w:space="0" w:color="000000"/>
              <w:right w:val="single" w:sz="4" w:space="0" w:color="000000"/>
            </w:tcBorders>
          </w:tcPr>
          <w:p w:rsidR="00DD285D" w:rsidRPr="006956BA" w:rsidRDefault="00DD285D" w:rsidP="00D73098">
            <w:pPr>
              <w:snapToGrid w:val="0"/>
              <w:rPr>
                <w:rFonts w:eastAsia="Calibri"/>
                <w:sz w:val="22"/>
                <w:szCs w:val="22"/>
                <w:lang w:eastAsia="ar-SA"/>
              </w:rPr>
            </w:pPr>
          </w:p>
        </w:tc>
      </w:tr>
      <w:tr w:rsidR="00DD285D" w:rsidRPr="006956BA" w:rsidTr="00D73098">
        <w:tc>
          <w:tcPr>
            <w:tcW w:w="540" w:type="dxa"/>
            <w:tcBorders>
              <w:top w:val="single" w:sz="4" w:space="0" w:color="000000"/>
              <w:left w:val="single" w:sz="4" w:space="0" w:color="000000"/>
              <w:bottom w:val="single" w:sz="4" w:space="0" w:color="000000"/>
              <w:right w:val="nil"/>
            </w:tcBorders>
            <w:hideMark/>
          </w:tcPr>
          <w:p w:rsidR="00DD285D" w:rsidRPr="006956BA" w:rsidRDefault="00DD285D" w:rsidP="00D73098">
            <w:pPr>
              <w:tabs>
                <w:tab w:val="left" w:pos="5760"/>
              </w:tabs>
              <w:snapToGrid w:val="0"/>
              <w:spacing w:line="240" w:lineRule="atLeast"/>
              <w:rPr>
                <w:iCs/>
                <w:sz w:val="22"/>
                <w:szCs w:val="22"/>
                <w:lang w:eastAsia="ar-SA"/>
              </w:rPr>
            </w:pPr>
            <w:r w:rsidRPr="006956BA">
              <w:rPr>
                <w:iCs/>
                <w:sz w:val="22"/>
                <w:szCs w:val="22"/>
                <w:lang w:eastAsia="ar-SA"/>
              </w:rPr>
              <w:t>…</w:t>
            </w:r>
          </w:p>
        </w:tc>
        <w:tc>
          <w:tcPr>
            <w:tcW w:w="4138" w:type="dxa"/>
            <w:tcBorders>
              <w:top w:val="single" w:sz="4" w:space="0" w:color="000000"/>
              <w:left w:val="single" w:sz="4" w:space="0" w:color="000000"/>
              <w:bottom w:val="single" w:sz="4" w:space="0" w:color="000000"/>
              <w:right w:val="nil"/>
            </w:tcBorders>
          </w:tcPr>
          <w:p w:rsidR="00DD285D" w:rsidRPr="006956BA" w:rsidRDefault="00DD285D" w:rsidP="00D73098">
            <w:pPr>
              <w:snapToGrid w:val="0"/>
              <w:rPr>
                <w:sz w:val="22"/>
                <w:szCs w:val="22"/>
                <w:lang w:eastAsia="ar-SA"/>
              </w:rPr>
            </w:pPr>
          </w:p>
        </w:tc>
        <w:tc>
          <w:tcPr>
            <w:tcW w:w="4967" w:type="dxa"/>
            <w:tcBorders>
              <w:top w:val="single" w:sz="4" w:space="0" w:color="000000"/>
              <w:left w:val="single" w:sz="4" w:space="0" w:color="000000"/>
              <w:bottom w:val="single" w:sz="4" w:space="0" w:color="000000"/>
              <w:right w:val="single" w:sz="4" w:space="0" w:color="000000"/>
            </w:tcBorders>
          </w:tcPr>
          <w:p w:rsidR="00DD285D" w:rsidRPr="006956BA" w:rsidRDefault="00DD285D" w:rsidP="00D73098">
            <w:pPr>
              <w:snapToGrid w:val="0"/>
              <w:rPr>
                <w:rFonts w:eastAsia="Calibri"/>
                <w:sz w:val="22"/>
                <w:szCs w:val="22"/>
                <w:lang w:eastAsia="ar-SA"/>
              </w:rPr>
            </w:pPr>
          </w:p>
        </w:tc>
      </w:tr>
    </w:tbl>
    <w:p w:rsidR="00DD285D" w:rsidRDefault="00DD285D" w:rsidP="00DD285D"/>
    <w:p w:rsidR="00DD285D" w:rsidRDefault="00DD285D" w:rsidP="00DD285D"/>
    <w:p w:rsidR="00DD285D" w:rsidRDefault="00DD285D" w:rsidP="00DD285D"/>
    <w:p w:rsidR="00DD285D" w:rsidRDefault="00DD285D" w:rsidP="00DD285D"/>
    <w:tbl>
      <w:tblPr>
        <w:tblW w:w="0" w:type="auto"/>
        <w:tblInd w:w="108" w:type="dxa"/>
        <w:tblLook w:val="01E0" w:firstRow="1" w:lastRow="1" w:firstColumn="1" w:lastColumn="1" w:noHBand="0" w:noVBand="0"/>
      </w:tblPr>
      <w:tblGrid>
        <w:gridCol w:w="5164"/>
        <w:gridCol w:w="4298"/>
      </w:tblGrid>
      <w:tr w:rsidR="00DD285D" w:rsidTr="00D73098">
        <w:tc>
          <w:tcPr>
            <w:tcW w:w="5164" w:type="dxa"/>
          </w:tcPr>
          <w:p w:rsidR="00DD285D" w:rsidRPr="00765821" w:rsidRDefault="00DD285D" w:rsidP="00D73098">
            <w:pPr>
              <w:rPr>
                <w:b/>
              </w:rPr>
            </w:pPr>
            <w:r w:rsidRPr="00765821">
              <w:rPr>
                <w:b/>
              </w:rPr>
              <w:t xml:space="preserve">Заказчик </w:t>
            </w:r>
          </w:p>
          <w:p w:rsidR="00DD285D" w:rsidRPr="00765821" w:rsidRDefault="00DD285D" w:rsidP="00D73098"/>
          <w:p w:rsidR="00DD285D" w:rsidRPr="00765821" w:rsidRDefault="00DD285D" w:rsidP="00D73098">
            <w:r w:rsidRPr="00765821">
              <w:t xml:space="preserve">________________________ </w:t>
            </w:r>
          </w:p>
          <w:p w:rsidR="00DD285D" w:rsidRPr="00765821" w:rsidRDefault="00DD285D" w:rsidP="00D73098"/>
        </w:tc>
        <w:tc>
          <w:tcPr>
            <w:tcW w:w="4298" w:type="dxa"/>
          </w:tcPr>
          <w:p w:rsidR="00DD285D" w:rsidRPr="00765821" w:rsidRDefault="00DD285D" w:rsidP="00D73098">
            <w:pPr>
              <w:rPr>
                <w:b/>
              </w:rPr>
            </w:pPr>
            <w:r w:rsidRPr="00765821">
              <w:rPr>
                <w:b/>
              </w:rPr>
              <w:t>Подрядчик</w:t>
            </w:r>
          </w:p>
          <w:p w:rsidR="00DD285D" w:rsidRPr="00765821" w:rsidRDefault="00DD285D" w:rsidP="00D73098"/>
          <w:p w:rsidR="00DD285D" w:rsidRPr="00765821" w:rsidRDefault="00DD285D" w:rsidP="00D73098">
            <w:r w:rsidRPr="00765821">
              <w:t>________________________</w:t>
            </w:r>
          </w:p>
        </w:tc>
      </w:tr>
    </w:tbl>
    <w:p w:rsidR="00DD285D" w:rsidRDefault="00DD285D" w:rsidP="00DD285D"/>
    <w:p w:rsidR="00DD285D" w:rsidRDefault="00DD285D" w:rsidP="00DD285D"/>
    <w:p w:rsidR="00DD285D" w:rsidRDefault="00DD285D" w:rsidP="00DD285D"/>
    <w:p w:rsidR="00DD285D" w:rsidRDefault="00DD285D" w:rsidP="00DD285D"/>
    <w:p w:rsidR="00DD285D" w:rsidRDefault="00DD285D" w:rsidP="00DD285D"/>
    <w:p w:rsidR="00DD285D" w:rsidRDefault="00DD285D" w:rsidP="00DD285D"/>
    <w:p w:rsidR="00DD285D" w:rsidRDefault="00DD285D" w:rsidP="00DD285D"/>
    <w:p w:rsidR="00DD285D" w:rsidRDefault="00DD285D" w:rsidP="00DD285D"/>
    <w:p w:rsidR="00DD285D" w:rsidRDefault="00DD285D"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A0464C" w:rsidRPr="00A0464C" w:rsidRDefault="00A0464C"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r w:rsidRPr="00A0464C">
        <w:rPr>
          <w:rFonts w:ascii="Times New Roman CYR" w:eastAsia="Times New Roman" w:hAnsi="Times New Roman CYR" w:cs="Times New Roman CYR"/>
          <w:b/>
          <w:lang w:eastAsia="ru-RU" w:bidi="ar-SA"/>
        </w:rPr>
        <w:t xml:space="preserve">ЧАСТЬ </w:t>
      </w:r>
      <w:r w:rsidRPr="00A0464C">
        <w:rPr>
          <w:rFonts w:ascii="Times New Roman CYR" w:eastAsia="Times New Roman" w:hAnsi="Times New Roman CYR" w:cs="Times New Roman CYR"/>
          <w:b/>
          <w:lang w:val="en-US" w:eastAsia="ru-RU" w:bidi="ar-SA"/>
        </w:rPr>
        <w:t>III</w:t>
      </w:r>
    </w:p>
    <w:p w:rsidR="003713D1"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r w:rsidR="00A0464C" w:rsidRPr="00A0464C">
        <w:rPr>
          <w:rFonts w:eastAsia="Times New Roman" w:cs="Times New Roman"/>
          <w:b/>
          <w:lang w:eastAsia="ru-RU" w:bidi="ar-SA"/>
        </w:rPr>
        <w:t>ОПИСАНИЕ ОБЪЕКТА ЗАКУПКИ</w:t>
      </w:r>
    </w:p>
    <w:p w:rsidR="00A0464C"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p>
    <w:p w:rsidR="00DD285D" w:rsidRDefault="00DD285D" w:rsidP="00DD285D">
      <w:pPr>
        <w:spacing w:line="360" w:lineRule="auto"/>
        <w:ind w:right="154"/>
        <w:jc w:val="center"/>
        <w:rPr>
          <w:b/>
          <w:bCs/>
        </w:rPr>
      </w:pPr>
      <w:r>
        <w:rPr>
          <w:b/>
          <w:bCs/>
        </w:rPr>
        <w:t>1. Технические характеристики работ, объем работ.</w:t>
      </w:r>
    </w:p>
    <w:p w:rsidR="00DD285D" w:rsidRDefault="00DD285D" w:rsidP="00DD285D">
      <w:pPr>
        <w:ind w:firstLine="426"/>
        <w:jc w:val="both"/>
      </w:pPr>
      <w:proofErr w:type="gramStart"/>
      <w:r>
        <w:t xml:space="preserve">Все работы выполняются в соответствии с контрактом, локальным сметным расчетом, ведомостью объемов работ, размещенными на сайте </w:t>
      </w:r>
      <w:hyperlink r:id="rId43" w:history="1">
        <w:r w:rsidRPr="009A3402">
          <w:rPr>
            <w:rStyle w:val="afc"/>
            <w:lang w:val="en-US"/>
          </w:rPr>
          <w:t>www</w:t>
        </w:r>
        <w:r w:rsidRPr="009A3402">
          <w:rPr>
            <w:rStyle w:val="afc"/>
          </w:rPr>
          <w:t>.zakupki.gov.ru</w:t>
        </w:r>
      </w:hyperlink>
      <w:r>
        <w:t>, с соблюдением действующего законодательства</w:t>
      </w:r>
      <w:r w:rsidRPr="00F70055">
        <w:t xml:space="preserve"> Российской Федерации в области строите</w:t>
      </w:r>
      <w:r>
        <w:t>льной деятельности, обязательных</w:t>
      </w:r>
      <w:r w:rsidRPr="00F70055">
        <w:t xml:space="preserve"> требова</w:t>
      </w:r>
      <w:r>
        <w:t>ний</w:t>
      </w:r>
      <w:r w:rsidRPr="00F70055">
        <w:t xml:space="preserve"> государственных стандартов, строительных</w:t>
      </w:r>
      <w:r>
        <w:t xml:space="preserve"> норм и правил, проектов, других нормативных актов</w:t>
      </w:r>
      <w:r w:rsidRPr="00F70055">
        <w:t xml:space="preserve"> в области строительства, охраны труда, охраны окружающей среды, пожарной и электробезопасности, охраны здоровья</w:t>
      </w:r>
      <w:r>
        <w:t>.</w:t>
      </w:r>
      <w:proofErr w:type="gramEnd"/>
    </w:p>
    <w:p w:rsidR="00DD285D" w:rsidRDefault="00DD285D" w:rsidP="00DD285D">
      <w:pPr>
        <w:ind w:firstLine="709"/>
        <w:jc w:val="both"/>
      </w:pPr>
    </w:p>
    <w:p w:rsidR="00DD285D" w:rsidRPr="00DD285D" w:rsidRDefault="00DD285D" w:rsidP="00DD285D">
      <w:pPr>
        <w:pStyle w:val="af0"/>
        <w:numPr>
          <w:ilvl w:val="0"/>
          <w:numId w:val="7"/>
        </w:numPr>
        <w:tabs>
          <w:tab w:val="left" w:pos="567"/>
        </w:tabs>
        <w:autoSpaceDE w:val="0"/>
        <w:spacing w:after="0" w:line="240" w:lineRule="atLeast"/>
        <w:jc w:val="center"/>
        <w:rPr>
          <w:b/>
          <w:iCs/>
          <w:lang w:eastAsia="ar-SA"/>
        </w:rPr>
      </w:pPr>
      <w:r w:rsidRPr="00DD285D">
        <w:rPr>
          <w:b/>
          <w:iCs/>
          <w:lang w:eastAsia="ar-SA"/>
        </w:rPr>
        <w:t>Требования к материалам, используемым при выполнении работ.</w:t>
      </w:r>
    </w:p>
    <w:p w:rsidR="00DD285D" w:rsidRDefault="00DD285D" w:rsidP="00DD285D">
      <w:pPr>
        <w:spacing w:after="120"/>
        <w:ind w:right="57" w:firstLine="426"/>
        <w:jc w:val="both"/>
      </w:pPr>
      <w:r w:rsidRPr="005E2307">
        <w:t>При указании в технических характеристиках товаров, планируемых для использования при выполнении работ, на товарный знак, необходимо считать такое указание сопровожденным словами «или эквивалент».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7513"/>
      </w:tblGrid>
      <w:tr w:rsidR="00DD285D" w:rsidRPr="00F16923" w:rsidTr="007C69C6">
        <w:tc>
          <w:tcPr>
            <w:tcW w:w="567" w:type="dxa"/>
            <w:shd w:val="clear" w:color="auto" w:fill="auto"/>
          </w:tcPr>
          <w:p w:rsidR="00DD285D" w:rsidRPr="00DD285D" w:rsidRDefault="00DD285D" w:rsidP="00DD285D">
            <w:pPr>
              <w:spacing w:after="0"/>
              <w:jc w:val="center"/>
              <w:rPr>
                <w:b/>
                <w:sz w:val="20"/>
                <w:szCs w:val="20"/>
              </w:rPr>
            </w:pPr>
          </w:p>
          <w:p w:rsidR="00DD285D" w:rsidRPr="00DD285D" w:rsidRDefault="00DD285D" w:rsidP="00DD285D">
            <w:pPr>
              <w:spacing w:after="0"/>
              <w:jc w:val="center"/>
              <w:rPr>
                <w:b/>
                <w:sz w:val="20"/>
                <w:szCs w:val="20"/>
              </w:rPr>
            </w:pPr>
            <w:r w:rsidRPr="00DD285D">
              <w:rPr>
                <w:b/>
                <w:sz w:val="20"/>
                <w:szCs w:val="20"/>
              </w:rPr>
              <w:t xml:space="preserve">№ </w:t>
            </w:r>
            <w:proofErr w:type="gramStart"/>
            <w:r w:rsidRPr="00DD285D">
              <w:rPr>
                <w:b/>
                <w:sz w:val="20"/>
                <w:szCs w:val="20"/>
              </w:rPr>
              <w:t>п</w:t>
            </w:r>
            <w:proofErr w:type="gramEnd"/>
            <w:r w:rsidRPr="00DD285D">
              <w:rPr>
                <w:b/>
                <w:sz w:val="20"/>
                <w:szCs w:val="20"/>
              </w:rPr>
              <w:t>/п</w:t>
            </w:r>
          </w:p>
          <w:p w:rsidR="00DD285D" w:rsidRPr="00DD285D" w:rsidRDefault="00DD285D" w:rsidP="00DD285D">
            <w:pPr>
              <w:spacing w:after="0"/>
              <w:jc w:val="center"/>
              <w:rPr>
                <w:b/>
                <w:sz w:val="20"/>
                <w:szCs w:val="20"/>
              </w:rPr>
            </w:pPr>
          </w:p>
        </w:tc>
        <w:tc>
          <w:tcPr>
            <w:tcW w:w="1843" w:type="dxa"/>
            <w:shd w:val="clear" w:color="auto" w:fill="auto"/>
          </w:tcPr>
          <w:p w:rsidR="00DD285D" w:rsidRPr="00DD285D" w:rsidRDefault="00DD285D" w:rsidP="00DD285D">
            <w:pPr>
              <w:spacing w:after="0"/>
              <w:jc w:val="center"/>
              <w:rPr>
                <w:b/>
                <w:sz w:val="20"/>
                <w:szCs w:val="20"/>
              </w:rPr>
            </w:pPr>
          </w:p>
          <w:p w:rsidR="00DD285D" w:rsidRPr="00DD285D" w:rsidRDefault="00DD285D" w:rsidP="00DD285D">
            <w:pPr>
              <w:spacing w:after="0"/>
              <w:jc w:val="center"/>
              <w:rPr>
                <w:b/>
                <w:sz w:val="20"/>
                <w:szCs w:val="20"/>
              </w:rPr>
            </w:pPr>
            <w:r w:rsidRPr="00DD285D">
              <w:rPr>
                <w:b/>
                <w:sz w:val="20"/>
                <w:szCs w:val="20"/>
              </w:rPr>
              <w:t>Наименование материалов</w:t>
            </w:r>
            <w:r w:rsidR="00ED154A">
              <w:rPr>
                <w:b/>
                <w:sz w:val="20"/>
                <w:szCs w:val="20"/>
              </w:rPr>
              <w:t xml:space="preserve"> (товаров)</w:t>
            </w:r>
          </w:p>
          <w:p w:rsidR="00DD285D" w:rsidRPr="00DD285D" w:rsidRDefault="00DD285D" w:rsidP="00DD285D">
            <w:pPr>
              <w:spacing w:after="0"/>
              <w:jc w:val="center"/>
              <w:rPr>
                <w:b/>
                <w:sz w:val="20"/>
                <w:szCs w:val="20"/>
              </w:rPr>
            </w:pPr>
          </w:p>
        </w:tc>
        <w:tc>
          <w:tcPr>
            <w:tcW w:w="7513" w:type="dxa"/>
            <w:shd w:val="clear" w:color="auto" w:fill="auto"/>
          </w:tcPr>
          <w:p w:rsidR="00DD285D" w:rsidRPr="00DD285D" w:rsidRDefault="00DD285D" w:rsidP="00DD285D">
            <w:pPr>
              <w:spacing w:after="0"/>
              <w:jc w:val="center"/>
              <w:rPr>
                <w:b/>
                <w:sz w:val="20"/>
                <w:szCs w:val="20"/>
              </w:rPr>
            </w:pPr>
          </w:p>
          <w:p w:rsidR="00DD285D" w:rsidRPr="00DD285D" w:rsidRDefault="00DD285D" w:rsidP="00DD285D">
            <w:pPr>
              <w:spacing w:after="0"/>
              <w:jc w:val="center"/>
              <w:rPr>
                <w:b/>
                <w:sz w:val="20"/>
                <w:szCs w:val="20"/>
              </w:rPr>
            </w:pPr>
            <w:r w:rsidRPr="00DD285D">
              <w:rPr>
                <w:b/>
                <w:sz w:val="20"/>
                <w:szCs w:val="20"/>
              </w:rPr>
              <w:t>Технические характеристики</w:t>
            </w:r>
            <w:r w:rsidR="00ED154A">
              <w:rPr>
                <w:b/>
                <w:sz w:val="20"/>
                <w:szCs w:val="20"/>
              </w:rPr>
              <w:t xml:space="preserve"> (показатели) товара</w:t>
            </w:r>
          </w:p>
        </w:tc>
      </w:tr>
      <w:tr w:rsidR="00DD285D" w:rsidRPr="00F16923"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w:t>
            </w:r>
          </w:p>
        </w:tc>
        <w:tc>
          <w:tcPr>
            <w:tcW w:w="1843" w:type="dxa"/>
            <w:shd w:val="clear" w:color="auto" w:fill="auto"/>
          </w:tcPr>
          <w:p w:rsidR="00DD285D" w:rsidRPr="00DD285D" w:rsidRDefault="00DD285D" w:rsidP="00DD285D">
            <w:pPr>
              <w:spacing w:after="0"/>
              <w:rPr>
                <w:sz w:val="20"/>
                <w:szCs w:val="20"/>
              </w:rPr>
            </w:pPr>
            <w:r w:rsidRPr="00DD285D">
              <w:rPr>
                <w:sz w:val="20"/>
                <w:szCs w:val="20"/>
              </w:rPr>
              <w:t>Цементно-песчаный раствор</w:t>
            </w:r>
          </w:p>
        </w:tc>
        <w:tc>
          <w:tcPr>
            <w:tcW w:w="7513" w:type="dxa"/>
            <w:shd w:val="clear" w:color="auto" w:fill="auto"/>
          </w:tcPr>
          <w:p w:rsidR="00DD285D" w:rsidRPr="00DD285D" w:rsidRDefault="00DD285D" w:rsidP="00DD285D">
            <w:pPr>
              <w:spacing w:after="0"/>
              <w:rPr>
                <w:sz w:val="20"/>
                <w:szCs w:val="20"/>
              </w:rPr>
            </w:pPr>
            <w:r w:rsidRPr="00DD285D">
              <w:rPr>
                <w:sz w:val="20"/>
                <w:szCs w:val="20"/>
              </w:rPr>
              <w:t xml:space="preserve">Цементно-песчаный раствор с объёмной массой 1500 кг/м3 и более, требования: </w:t>
            </w:r>
          </w:p>
          <w:p w:rsidR="00DD285D" w:rsidRPr="00DD285D" w:rsidRDefault="00DD285D" w:rsidP="00DD285D">
            <w:pPr>
              <w:spacing w:after="0"/>
              <w:rPr>
                <w:sz w:val="20"/>
                <w:szCs w:val="20"/>
              </w:rPr>
            </w:pPr>
            <w:r w:rsidRPr="00DD285D">
              <w:rPr>
                <w:sz w:val="20"/>
                <w:szCs w:val="20"/>
              </w:rPr>
              <w:t>прочность сцепления с основанием и малая усадка, предотвращающая возникновение трещин в отделке.</w:t>
            </w:r>
          </w:p>
          <w:p w:rsidR="00DD285D" w:rsidRPr="00DD285D" w:rsidRDefault="00DD285D" w:rsidP="00DD285D">
            <w:pPr>
              <w:spacing w:after="0"/>
              <w:rPr>
                <w:sz w:val="20"/>
                <w:szCs w:val="20"/>
              </w:rPr>
            </w:pPr>
            <w:r w:rsidRPr="00DD285D">
              <w:rPr>
                <w:sz w:val="20"/>
                <w:szCs w:val="20"/>
              </w:rPr>
              <w:t xml:space="preserve">Марка по подвижности  </w:t>
            </w:r>
            <w:proofErr w:type="spellStart"/>
            <w:r w:rsidRPr="00DD285D">
              <w:rPr>
                <w:sz w:val="20"/>
                <w:szCs w:val="20"/>
              </w:rPr>
              <w:t>Пк</w:t>
            </w:r>
            <w:proofErr w:type="spellEnd"/>
            <w:r w:rsidRPr="00DD285D">
              <w:rPr>
                <w:sz w:val="20"/>
                <w:szCs w:val="20"/>
              </w:rPr>
              <w:t xml:space="preserve"> 3 или </w:t>
            </w:r>
            <w:proofErr w:type="spellStart"/>
            <w:r w:rsidRPr="00DD285D">
              <w:rPr>
                <w:sz w:val="20"/>
                <w:szCs w:val="20"/>
              </w:rPr>
              <w:t>Пк</w:t>
            </w:r>
            <w:proofErr w:type="spellEnd"/>
            <w:r w:rsidRPr="00DD285D">
              <w:rPr>
                <w:sz w:val="20"/>
                <w:szCs w:val="20"/>
              </w:rPr>
              <w:t xml:space="preserve"> 4:</w:t>
            </w:r>
          </w:p>
          <w:p w:rsidR="00DD285D" w:rsidRPr="00DD285D" w:rsidRDefault="00DD285D" w:rsidP="00DD285D">
            <w:pPr>
              <w:spacing w:after="0"/>
              <w:rPr>
                <w:sz w:val="20"/>
                <w:szCs w:val="20"/>
              </w:rPr>
            </w:pPr>
            <w:r w:rsidRPr="00DD285D">
              <w:rPr>
                <w:sz w:val="20"/>
                <w:szCs w:val="20"/>
              </w:rPr>
              <w:t xml:space="preserve">норма подвижности по погружению конуса -  от 8 до </w:t>
            </w:r>
            <w:smartTag w:uri="urn:schemas-microsoft-com:office:smarttags" w:element="metricconverter">
              <w:smartTagPr>
                <w:attr w:name="ProductID" w:val="14 см"/>
              </w:smartTagPr>
              <w:r w:rsidRPr="00DD285D">
                <w:rPr>
                  <w:sz w:val="20"/>
                  <w:szCs w:val="20"/>
                </w:rPr>
                <w:t>14 см</w:t>
              </w:r>
            </w:smartTag>
          </w:p>
          <w:p w:rsidR="00DD285D" w:rsidRPr="00DD285D" w:rsidRDefault="00DD285D" w:rsidP="00DD285D">
            <w:pPr>
              <w:spacing w:after="0"/>
              <w:rPr>
                <w:sz w:val="20"/>
                <w:szCs w:val="20"/>
              </w:rPr>
            </w:pPr>
            <w:r w:rsidRPr="00DD285D">
              <w:rPr>
                <w:sz w:val="20"/>
                <w:szCs w:val="20"/>
              </w:rPr>
              <w:t>водоудерживающая способность р</w:t>
            </w:r>
            <w:r w:rsidR="001D2E8F">
              <w:rPr>
                <w:sz w:val="20"/>
                <w:szCs w:val="20"/>
              </w:rPr>
              <w:t>астворных смесей - не менее 90%</w:t>
            </w:r>
          </w:p>
          <w:p w:rsidR="00DD285D" w:rsidRPr="00DD285D" w:rsidRDefault="00DD285D" w:rsidP="00DD285D">
            <w:pPr>
              <w:spacing w:after="0"/>
              <w:rPr>
                <w:sz w:val="20"/>
                <w:szCs w:val="20"/>
              </w:rPr>
            </w:pPr>
            <w:proofErr w:type="spellStart"/>
            <w:r w:rsidRPr="00DD285D">
              <w:rPr>
                <w:sz w:val="20"/>
                <w:szCs w:val="20"/>
              </w:rPr>
              <w:t>расслаиваемость</w:t>
            </w:r>
            <w:proofErr w:type="spellEnd"/>
            <w:r w:rsidRPr="00DD285D">
              <w:rPr>
                <w:sz w:val="20"/>
                <w:szCs w:val="20"/>
              </w:rPr>
              <w:t xml:space="preserve"> свежеприго</w:t>
            </w:r>
            <w:r w:rsidR="001D2E8F">
              <w:rPr>
                <w:sz w:val="20"/>
                <w:szCs w:val="20"/>
              </w:rPr>
              <w:t>товленных смесей - не выше 10%</w:t>
            </w:r>
          </w:p>
          <w:p w:rsidR="00DD285D" w:rsidRPr="00DD285D" w:rsidRDefault="00DD285D" w:rsidP="00DD285D">
            <w:pPr>
              <w:spacing w:after="0"/>
              <w:rPr>
                <w:sz w:val="20"/>
                <w:szCs w:val="20"/>
              </w:rPr>
            </w:pPr>
            <w:r w:rsidRPr="00DD285D">
              <w:rPr>
                <w:sz w:val="20"/>
                <w:szCs w:val="20"/>
              </w:rPr>
              <w:t>содержание золы-ун</w:t>
            </w:r>
            <w:r w:rsidR="001D2E8F">
              <w:rPr>
                <w:sz w:val="20"/>
                <w:szCs w:val="20"/>
              </w:rPr>
              <w:t>оса  не более 20% массы цемента</w:t>
            </w:r>
          </w:p>
          <w:p w:rsidR="00DD285D" w:rsidRPr="00DD285D" w:rsidRDefault="00DD285D" w:rsidP="00DD285D">
            <w:pPr>
              <w:spacing w:after="0"/>
              <w:rPr>
                <w:sz w:val="20"/>
                <w:szCs w:val="20"/>
              </w:rPr>
            </w:pPr>
            <w:r w:rsidRPr="00DD285D">
              <w:rPr>
                <w:sz w:val="20"/>
                <w:szCs w:val="20"/>
              </w:rPr>
              <w:t xml:space="preserve">температура применения раствора от 10 до </w:t>
            </w:r>
            <w:r w:rsidR="001D2E8F">
              <w:rPr>
                <w:sz w:val="20"/>
                <w:szCs w:val="20"/>
              </w:rPr>
              <w:t>20</w:t>
            </w:r>
            <w:proofErr w:type="gramStart"/>
            <w:r w:rsidR="001D2E8F">
              <w:rPr>
                <w:sz w:val="20"/>
                <w:szCs w:val="20"/>
              </w:rPr>
              <w:t xml:space="preserve"> °С</w:t>
            </w:r>
            <w:proofErr w:type="gramEnd"/>
          </w:p>
          <w:p w:rsidR="00DD285D" w:rsidRPr="00DD285D" w:rsidRDefault="00DD285D" w:rsidP="00DD285D">
            <w:pPr>
              <w:spacing w:after="0"/>
              <w:rPr>
                <w:sz w:val="20"/>
                <w:szCs w:val="20"/>
              </w:rPr>
            </w:pPr>
            <w:r w:rsidRPr="00DD285D">
              <w:rPr>
                <w:sz w:val="20"/>
                <w:szCs w:val="20"/>
              </w:rPr>
              <w:t>прочность раство</w:t>
            </w:r>
            <w:r w:rsidR="001D2E8F">
              <w:rPr>
                <w:sz w:val="20"/>
                <w:szCs w:val="20"/>
              </w:rPr>
              <w:t>ров на сжатие от М 150 до М 200</w:t>
            </w:r>
          </w:p>
          <w:p w:rsidR="00DD285D" w:rsidRPr="00DD285D" w:rsidRDefault="00DD285D" w:rsidP="00DD285D">
            <w:pPr>
              <w:spacing w:after="0"/>
              <w:rPr>
                <w:sz w:val="20"/>
                <w:szCs w:val="20"/>
              </w:rPr>
            </w:pPr>
            <w:r w:rsidRPr="00DD285D">
              <w:rPr>
                <w:sz w:val="20"/>
                <w:szCs w:val="20"/>
              </w:rPr>
              <w:t>марка по</w:t>
            </w:r>
            <w:r w:rsidR="001D2E8F">
              <w:rPr>
                <w:sz w:val="20"/>
                <w:szCs w:val="20"/>
              </w:rPr>
              <w:t xml:space="preserve"> морозостойкости от F50 до F200</w:t>
            </w:r>
          </w:p>
          <w:p w:rsidR="00DD285D" w:rsidRPr="00DD285D" w:rsidRDefault="00DD285D" w:rsidP="00DD285D">
            <w:pPr>
              <w:spacing w:after="0"/>
              <w:rPr>
                <w:sz w:val="20"/>
                <w:szCs w:val="20"/>
              </w:rPr>
            </w:pPr>
            <w:r w:rsidRPr="00DD285D">
              <w:rPr>
                <w:sz w:val="20"/>
                <w:szCs w:val="20"/>
              </w:rPr>
              <w:t xml:space="preserve">средняя </w:t>
            </w:r>
            <w:r w:rsidR="001D2E8F">
              <w:rPr>
                <w:sz w:val="20"/>
                <w:szCs w:val="20"/>
              </w:rPr>
              <w:t xml:space="preserve">плотность от 1500 и более </w:t>
            </w:r>
            <w:proofErr w:type="gramStart"/>
            <w:r w:rsidR="001D2E8F">
              <w:rPr>
                <w:sz w:val="20"/>
                <w:szCs w:val="20"/>
              </w:rPr>
              <w:t>кг</w:t>
            </w:r>
            <w:proofErr w:type="gramEnd"/>
            <w:r w:rsidR="001D2E8F">
              <w:rPr>
                <w:sz w:val="20"/>
                <w:szCs w:val="20"/>
              </w:rPr>
              <w:t>/м3</w:t>
            </w:r>
          </w:p>
          <w:p w:rsidR="00DD285D" w:rsidRPr="00DD285D" w:rsidRDefault="00DD285D" w:rsidP="00DD285D">
            <w:pPr>
              <w:spacing w:after="0"/>
              <w:rPr>
                <w:sz w:val="20"/>
                <w:szCs w:val="20"/>
              </w:rPr>
            </w:pPr>
            <w:r w:rsidRPr="00DD285D">
              <w:rPr>
                <w:sz w:val="20"/>
                <w:szCs w:val="20"/>
              </w:rPr>
              <w:t xml:space="preserve">расход цемента на </w:t>
            </w:r>
            <w:smartTag w:uri="urn:schemas-microsoft-com:office:smarttags" w:element="metricconverter">
              <w:smartTagPr>
                <w:attr w:name="ProductID" w:val="1 м3"/>
              </w:smartTagPr>
              <w:r w:rsidRPr="00DD285D">
                <w:rPr>
                  <w:sz w:val="20"/>
                  <w:szCs w:val="20"/>
                </w:rPr>
                <w:t>1 м3</w:t>
              </w:r>
            </w:smartTag>
            <w:r w:rsidRPr="00DD285D">
              <w:rPr>
                <w:sz w:val="20"/>
                <w:szCs w:val="20"/>
              </w:rPr>
              <w:t xml:space="preserve"> песка не менее </w:t>
            </w:r>
            <w:smartTag w:uri="urn:schemas-microsoft-com:office:smarttags" w:element="metricconverter">
              <w:smartTagPr>
                <w:attr w:name="ProductID" w:val="100 кг"/>
              </w:smartTagPr>
              <w:r w:rsidRPr="00DD285D">
                <w:rPr>
                  <w:sz w:val="20"/>
                  <w:szCs w:val="20"/>
                </w:rPr>
                <w:t>100 кг</w:t>
              </w:r>
            </w:smartTag>
          </w:p>
          <w:p w:rsidR="00DD285D" w:rsidRPr="00DD285D" w:rsidRDefault="00DD285D" w:rsidP="00DD285D">
            <w:pPr>
              <w:spacing w:after="0"/>
              <w:rPr>
                <w:sz w:val="20"/>
                <w:szCs w:val="20"/>
              </w:rPr>
            </w:pPr>
            <w:r w:rsidRPr="00DD285D">
              <w:rPr>
                <w:sz w:val="20"/>
                <w:szCs w:val="20"/>
              </w:rPr>
              <w:t xml:space="preserve">Жизнеспособность цементного раствора - 2 - 3 часа с момента </w:t>
            </w:r>
            <w:proofErr w:type="spellStart"/>
            <w:r w:rsidRPr="00DD285D">
              <w:rPr>
                <w:sz w:val="20"/>
                <w:szCs w:val="20"/>
              </w:rPr>
              <w:t>затворения</w:t>
            </w:r>
            <w:proofErr w:type="spellEnd"/>
            <w:r w:rsidRPr="00DD285D">
              <w:rPr>
                <w:sz w:val="20"/>
                <w:szCs w:val="20"/>
              </w:rPr>
              <w:t>.</w:t>
            </w:r>
          </w:p>
        </w:tc>
      </w:tr>
      <w:tr w:rsidR="00DD285D" w:rsidRPr="009D0850"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2</w:t>
            </w:r>
          </w:p>
        </w:tc>
        <w:tc>
          <w:tcPr>
            <w:tcW w:w="1843" w:type="dxa"/>
            <w:shd w:val="clear" w:color="auto" w:fill="auto"/>
          </w:tcPr>
          <w:p w:rsidR="00DD285D" w:rsidRPr="00DD285D" w:rsidRDefault="00DD285D" w:rsidP="00DD285D">
            <w:pPr>
              <w:spacing w:after="0"/>
              <w:rPr>
                <w:sz w:val="20"/>
                <w:szCs w:val="20"/>
              </w:rPr>
            </w:pPr>
            <w:r w:rsidRPr="00DD285D">
              <w:rPr>
                <w:sz w:val="20"/>
                <w:szCs w:val="20"/>
              </w:rPr>
              <w:t xml:space="preserve">Линолеум коммерческий гетерогенный «ТАРКЕТТ </w:t>
            </w:r>
            <w:r w:rsidRPr="00DD285D">
              <w:rPr>
                <w:sz w:val="20"/>
                <w:szCs w:val="20"/>
                <w:lang w:val="en-US"/>
              </w:rPr>
              <w:t>ACCEZENT</w:t>
            </w:r>
            <w:r w:rsidRPr="00DD285D">
              <w:rPr>
                <w:sz w:val="20"/>
                <w:szCs w:val="20"/>
              </w:rPr>
              <w:t xml:space="preserve"> </w:t>
            </w:r>
            <w:r w:rsidRPr="00DD285D">
              <w:rPr>
                <w:sz w:val="20"/>
                <w:szCs w:val="20"/>
                <w:lang w:val="en-US"/>
              </w:rPr>
              <w:t>TIMBER</w:t>
            </w:r>
            <w:r w:rsidRPr="00DD285D">
              <w:rPr>
                <w:sz w:val="20"/>
                <w:szCs w:val="20"/>
              </w:rPr>
              <w:t>»</w:t>
            </w:r>
          </w:p>
          <w:p w:rsidR="00DD285D" w:rsidRPr="00DD285D" w:rsidRDefault="00DD285D" w:rsidP="00DD285D">
            <w:pPr>
              <w:spacing w:after="0"/>
              <w:rPr>
                <w:sz w:val="20"/>
                <w:szCs w:val="20"/>
              </w:rPr>
            </w:pPr>
            <w:r w:rsidRPr="00DD285D">
              <w:rPr>
                <w:sz w:val="20"/>
                <w:szCs w:val="20"/>
              </w:rPr>
              <w:t>(или эквивалент)</w:t>
            </w:r>
          </w:p>
        </w:tc>
        <w:tc>
          <w:tcPr>
            <w:tcW w:w="7513" w:type="dxa"/>
            <w:shd w:val="clear" w:color="auto" w:fill="auto"/>
          </w:tcPr>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Линолеум должен иметь </w:t>
            </w:r>
            <w:r w:rsidRPr="00DD285D">
              <w:rPr>
                <w:color w:val="000000"/>
                <w:sz w:val="20"/>
                <w:szCs w:val="20"/>
                <w:shd w:val="clear" w:color="auto" w:fill="FFFFFF"/>
              </w:rPr>
              <w:t>специальную антибактериальную добавку.</w:t>
            </w:r>
          </w:p>
          <w:p w:rsidR="00DD285D" w:rsidRPr="00DD285D" w:rsidRDefault="00DD285D" w:rsidP="00DD285D">
            <w:pPr>
              <w:autoSpaceDE w:val="0"/>
              <w:autoSpaceDN w:val="0"/>
              <w:adjustRightInd w:val="0"/>
              <w:spacing w:after="0"/>
              <w:jc w:val="both"/>
              <w:rPr>
                <w:sz w:val="20"/>
                <w:szCs w:val="20"/>
              </w:rPr>
            </w:pPr>
            <w:r w:rsidRPr="00DD285D">
              <w:rPr>
                <w:sz w:val="20"/>
                <w:szCs w:val="20"/>
              </w:rPr>
              <w:t>Класс износостойкости – 34</w:t>
            </w:r>
          </w:p>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Общая толщина, </w:t>
            </w:r>
            <w:proofErr w:type="gramStart"/>
            <w:r w:rsidRPr="00DD285D">
              <w:rPr>
                <w:sz w:val="20"/>
                <w:szCs w:val="20"/>
              </w:rPr>
              <w:t>мм</w:t>
            </w:r>
            <w:proofErr w:type="gramEnd"/>
            <w:r w:rsidRPr="00DD285D">
              <w:rPr>
                <w:sz w:val="20"/>
                <w:szCs w:val="20"/>
              </w:rPr>
              <w:t>, не менее:</w:t>
            </w:r>
            <w:r w:rsidRPr="00DD285D">
              <w:rPr>
                <w:sz w:val="20"/>
                <w:szCs w:val="20"/>
              </w:rPr>
              <w:tab/>
            </w:r>
            <w:r w:rsidRPr="00DD285D">
              <w:rPr>
                <w:sz w:val="20"/>
                <w:szCs w:val="20"/>
              </w:rPr>
              <w:tab/>
            </w:r>
            <w:r w:rsidRPr="00DD285D">
              <w:rPr>
                <w:sz w:val="20"/>
                <w:szCs w:val="20"/>
              </w:rPr>
              <w:tab/>
            </w:r>
            <w:r w:rsidRPr="00DD285D">
              <w:rPr>
                <w:sz w:val="20"/>
                <w:szCs w:val="20"/>
              </w:rPr>
              <w:tab/>
              <w:t>2,0</w:t>
            </w:r>
          </w:p>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Толщина защитного слоя, </w:t>
            </w:r>
            <w:proofErr w:type="gramStart"/>
            <w:r w:rsidRPr="00DD285D">
              <w:rPr>
                <w:sz w:val="20"/>
                <w:szCs w:val="20"/>
              </w:rPr>
              <w:t>мм</w:t>
            </w:r>
            <w:proofErr w:type="gramEnd"/>
            <w:r w:rsidRPr="00DD285D">
              <w:rPr>
                <w:sz w:val="20"/>
                <w:szCs w:val="20"/>
              </w:rPr>
              <w:t>., не менее:</w:t>
            </w:r>
            <w:r w:rsidRPr="00DD285D">
              <w:rPr>
                <w:sz w:val="20"/>
                <w:szCs w:val="20"/>
              </w:rPr>
              <w:tab/>
            </w:r>
            <w:r w:rsidRPr="00DD285D">
              <w:rPr>
                <w:sz w:val="20"/>
                <w:szCs w:val="20"/>
              </w:rPr>
              <w:tab/>
            </w:r>
            <w:r w:rsidRPr="00DD285D">
              <w:rPr>
                <w:sz w:val="20"/>
                <w:szCs w:val="20"/>
              </w:rPr>
              <w:tab/>
              <w:t>0,7</w:t>
            </w:r>
          </w:p>
          <w:p w:rsidR="00DD285D" w:rsidRPr="00DD285D" w:rsidRDefault="00DD285D" w:rsidP="00DD285D">
            <w:pPr>
              <w:autoSpaceDE w:val="0"/>
              <w:autoSpaceDN w:val="0"/>
              <w:adjustRightInd w:val="0"/>
              <w:spacing w:after="0"/>
              <w:jc w:val="both"/>
              <w:rPr>
                <w:sz w:val="20"/>
                <w:szCs w:val="20"/>
              </w:rPr>
            </w:pPr>
            <w:r w:rsidRPr="00DD285D">
              <w:rPr>
                <w:sz w:val="20"/>
                <w:szCs w:val="20"/>
              </w:rPr>
              <w:t>Пожарные характеристики:</w:t>
            </w:r>
          </w:p>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 - Горючесть:                                                              </w:t>
            </w:r>
            <w:r w:rsidRPr="00DD285D">
              <w:rPr>
                <w:sz w:val="20"/>
                <w:szCs w:val="20"/>
              </w:rPr>
              <w:tab/>
              <w:t>Г</w:t>
            </w:r>
            <w:proofErr w:type="gramStart"/>
            <w:r w:rsidRPr="00DD285D">
              <w:rPr>
                <w:sz w:val="20"/>
                <w:szCs w:val="20"/>
              </w:rPr>
              <w:t>1</w:t>
            </w:r>
            <w:proofErr w:type="gramEnd"/>
          </w:p>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 - Воспламеняемость:                                                </w:t>
            </w:r>
            <w:r w:rsidRPr="00DD285D">
              <w:rPr>
                <w:sz w:val="20"/>
                <w:szCs w:val="20"/>
              </w:rPr>
              <w:tab/>
              <w:t>В</w:t>
            </w:r>
            <w:proofErr w:type="gramStart"/>
            <w:r w:rsidRPr="00DD285D">
              <w:rPr>
                <w:sz w:val="20"/>
                <w:szCs w:val="20"/>
              </w:rPr>
              <w:t>2</w:t>
            </w:r>
            <w:proofErr w:type="gramEnd"/>
          </w:p>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 - Распространение пламени:                                    </w:t>
            </w:r>
            <w:r w:rsidRPr="00DD285D">
              <w:rPr>
                <w:sz w:val="20"/>
                <w:szCs w:val="20"/>
              </w:rPr>
              <w:tab/>
              <w:t>РП</w:t>
            </w:r>
            <w:proofErr w:type="gramStart"/>
            <w:r w:rsidRPr="00DD285D">
              <w:rPr>
                <w:sz w:val="20"/>
                <w:szCs w:val="20"/>
              </w:rPr>
              <w:t>1</w:t>
            </w:r>
            <w:proofErr w:type="gramEnd"/>
          </w:p>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 - </w:t>
            </w:r>
            <w:proofErr w:type="spellStart"/>
            <w:r w:rsidRPr="00DD285D">
              <w:rPr>
                <w:sz w:val="20"/>
                <w:szCs w:val="20"/>
              </w:rPr>
              <w:t>Дымообразование</w:t>
            </w:r>
            <w:proofErr w:type="spellEnd"/>
            <w:r w:rsidRPr="00DD285D">
              <w:rPr>
                <w:sz w:val="20"/>
                <w:szCs w:val="20"/>
              </w:rPr>
              <w:t xml:space="preserve">:                                            </w:t>
            </w:r>
            <w:r w:rsidRPr="00DD285D">
              <w:rPr>
                <w:sz w:val="20"/>
                <w:szCs w:val="20"/>
              </w:rPr>
              <w:tab/>
              <w:t>Д</w:t>
            </w:r>
            <w:proofErr w:type="gramStart"/>
            <w:r w:rsidRPr="00DD285D">
              <w:rPr>
                <w:sz w:val="20"/>
                <w:szCs w:val="20"/>
              </w:rPr>
              <w:t>2</w:t>
            </w:r>
            <w:proofErr w:type="gramEnd"/>
          </w:p>
          <w:p w:rsidR="00DD285D" w:rsidRPr="00DD285D" w:rsidRDefault="00DD285D" w:rsidP="00DD285D">
            <w:pPr>
              <w:autoSpaceDE w:val="0"/>
              <w:autoSpaceDN w:val="0"/>
              <w:adjustRightInd w:val="0"/>
              <w:spacing w:after="0"/>
              <w:jc w:val="both"/>
              <w:rPr>
                <w:sz w:val="20"/>
                <w:szCs w:val="20"/>
              </w:rPr>
            </w:pPr>
            <w:r w:rsidRPr="00DD285D">
              <w:rPr>
                <w:sz w:val="20"/>
                <w:szCs w:val="20"/>
              </w:rPr>
              <w:t xml:space="preserve"> - Токсичность</w:t>
            </w:r>
            <w:r w:rsidRPr="00DD285D">
              <w:rPr>
                <w:sz w:val="20"/>
                <w:szCs w:val="20"/>
              </w:rPr>
              <w:tab/>
              <w:t>:</w:t>
            </w:r>
            <w:r w:rsidRPr="00DD285D">
              <w:rPr>
                <w:sz w:val="20"/>
                <w:szCs w:val="20"/>
              </w:rPr>
              <w:tab/>
            </w:r>
            <w:r w:rsidRPr="00DD285D">
              <w:rPr>
                <w:sz w:val="20"/>
                <w:szCs w:val="20"/>
              </w:rPr>
              <w:tab/>
            </w:r>
            <w:r w:rsidRPr="00DD285D">
              <w:rPr>
                <w:sz w:val="20"/>
                <w:szCs w:val="20"/>
              </w:rPr>
              <w:tab/>
            </w:r>
            <w:r w:rsidRPr="00DD285D">
              <w:rPr>
                <w:sz w:val="20"/>
                <w:szCs w:val="20"/>
              </w:rPr>
              <w:tab/>
            </w:r>
            <w:r w:rsidRPr="00DD285D">
              <w:rPr>
                <w:sz w:val="20"/>
                <w:szCs w:val="20"/>
              </w:rPr>
              <w:tab/>
              <w:t>Т</w:t>
            </w:r>
            <w:proofErr w:type="gramStart"/>
            <w:r w:rsidRPr="00DD285D">
              <w:rPr>
                <w:sz w:val="20"/>
                <w:szCs w:val="20"/>
              </w:rPr>
              <w:t>2</w:t>
            </w:r>
            <w:proofErr w:type="gramEnd"/>
          </w:p>
        </w:tc>
      </w:tr>
      <w:tr w:rsidR="00DD285D" w:rsidRPr="009D0850"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3</w:t>
            </w:r>
          </w:p>
        </w:tc>
        <w:tc>
          <w:tcPr>
            <w:tcW w:w="1843" w:type="dxa"/>
            <w:shd w:val="clear" w:color="auto" w:fill="auto"/>
          </w:tcPr>
          <w:p w:rsidR="00DD285D" w:rsidRPr="00DD285D" w:rsidRDefault="00DD285D" w:rsidP="00DD285D">
            <w:pPr>
              <w:spacing w:after="0"/>
              <w:rPr>
                <w:sz w:val="20"/>
                <w:szCs w:val="20"/>
              </w:rPr>
            </w:pPr>
            <w:r w:rsidRPr="00DD285D">
              <w:rPr>
                <w:sz w:val="20"/>
                <w:szCs w:val="20"/>
              </w:rPr>
              <w:t>Плинтуса поливинилхлоридные</w:t>
            </w:r>
          </w:p>
          <w:p w:rsidR="00DD285D" w:rsidRPr="00DD285D" w:rsidRDefault="00DD285D" w:rsidP="00DD285D">
            <w:pPr>
              <w:spacing w:after="0"/>
              <w:rPr>
                <w:sz w:val="20"/>
                <w:szCs w:val="20"/>
              </w:rPr>
            </w:pPr>
          </w:p>
        </w:tc>
        <w:tc>
          <w:tcPr>
            <w:tcW w:w="7513" w:type="dxa"/>
            <w:shd w:val="clear" w:color="auto" w:fill="auto"/>
          </w:tcPr>
          <w:p w:rsidR="00DD285D" w:rsidRPr="00DD285D" w:rsidRDefault="00DD285D" w:rsidP="00DD285D">
            <w:pPr>
              <w:spacing w:after="0"/>
              <w:rPr>
                <w:sz w:val="20"/>
                <w:szCs w:val="20"/>
              </w:rPr>
            </w:pPr>
            <w:r w:rsidRPr="00DD285D">
              <w:rPr>
                <w:sz w:val="20"/>
                <w:szCs w:val="20"/>
              </w:rPr>
              <w:t>Марка плинтусов М или ПЖ или</w:t>
            </w:r>
            <w:proofErr w:type="gramStart"/>
            <w:r w:rsidRPr="00DD285D">
              <w:rPr>
                <w:sz w:val="20"/>
                <w:szCs w:val="20"/>
              </w:rPr>
              <w:t xml:space="preserve"> Ж</w:t>
            </w:r>
            <w:proofErr w:type="gramEnd"/>
          </w:p>
          <w:p w:rsidR="00DD285D" w:rsidRPr="00DD285D" w:rsidRDefault="00DD285D" w:rsidP="00DD285D">
            <w:pPr>
              <w:spacing w:after="0"/>
              <w:rPr>
                <w:sz w:val="20"/>
                <w:szCs w:val="20"/>
              </w:rPr>
            </w:pPr>
            <w:r w:rsidRPr="00DD285D">
              <w:rPr>
                <w:sz w:val="20"/>
                <w:szCs w:val="20"/>
              </w:rPr>
              <w:t xml:space="preserve">Абсолютная деформация при вдавливании, не более, </w:t>
            </w:r>
            <w:proofErr w:type="gramStart"/>
            <w:r w:rsidRPr="00DD285D">
              <w:rPr>
                <w:sz w:val="20"/>
                <w:szCs w:val="20"/>
              </w:rPr>
              <w:t>мм</w:t>
            </w:r>
            <w:proofErr w:type="gramEnd"/>
            <w:r w:rsidRPr="00DD285D">
              <w:rPr>
                <w:sz w:val="20"/>
                <w:szCs w:val="20"/>
              </w:rPr>
              <w:t xml:space="preserve"> </w:t>
            </w:r>
            <w:r w:rsidRPr="00DD285D">
              <w:rPr>
                <w:sz w:val="20"/>
                <w:szCs w:val="20"/>
              </w:rPr>
              <w:tab/>
              <w:t>1,6</w:t>
            </w:r>
          </w:p>
          <w:p w:rsidR="00DD285D" w:rsidRPr="00DD285D" w:rsidRDefault="00DD285D" w:rsidP="00DD285D">
            <w:pPr>
              <w:spacing w:after="0"/>
              <w:rPr>
                <w:sz w:val="20"/>
                <w:szCs w:val="20"/>
              </w:rPr>
            </w:pPr>
            <w:r w:rsidRPr="00DD285D">
              <w:rPr>
                <w:sz w:val="20"/>
                <w:szCs w:val="20"/>
              </w:rPr>
              <w:t xml:space="preserve">Изменение линейных размеров, %, не более  </w:t>
            </w:r>
            <w:r w:rsidRPr="00DD285D">
              <w:rPr>
                <w:sz w:val="20"/>
                <w:szCs w:val="20"/>
              </w:rPr>
              <w:tab/>
            </w:r>
            <w:r w:rsidRPr="00DD285D">
              <w:rPr>
                <w:sz w:val="20"/>
                <w:szCs w:val="20"/>
              </w:rPr>
              <w:tab/>
            </w:r>
            <w:r w:rsidRPr="00DD285D">
              <w:rPr>
                <w:sz w:val="20"/>
                <w:szCs w:val="20"/>
              </w:rPr>
              <w:tab/>
              <w:t>2,0</w:t>
            </w:r>
          </w:p>
          <w:p w:rsidR="00DD285D" w:rsidRPr="00DD285D" w:rsidRDefault="00DD285D" w:rsidP="00DD285D">
            <w:pPr>
              <w:spacing w:after="0"/>
              <w:rPr>
                <w:sz w:val="20"/>
                <w:szCs w:val="20"/>
              </w:rPr>
            </w:pPr>
            <w:r w:rsidRPr="00DD285D">
              <w:rPr>
                <w:sz w:val="20"/>
                <w:szCs w:val="20"/>
              </w:rPr>
              <w:t xml:space="preserve">Прочность при растяжении, МПа, не менее </w:t>
            </w:r>
            <w:r w:rsidRPr="00DD285D">
              <w:rPr>
                <w:sz w:val="20"/>
                <w:szCs w:val="20"/>
              </w:rPr>
              <w:tab/>
            </w:r>
            <w:r w:rsidRPr="00DD285D">
              <w:rPr>
                <w:sz w:val="20"/>
                <w:szCs w:val="20"/>
              </w:rPr>
              <w:tab/>
            </w:r>
            <w:r w:rsidRPr="00DD285D">
              <w:rPr>
                <w:sz w:val="20"/>
                <w:szCs w:val="20"/>
              </w:rPr>
              <w:tab/>
              <w:t>10,0</w:t>
            </w:r>
          </w:p>
        </w:tc>
      </w:tr>
      <w:tr w:rsidR="00DD285D" w:rsidRPr="00F16923"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4</w:t>
            </w:r>
          </w:p>
        </w:tc>
        <w:tc>
          <w:tcPr>
            <w:tcW w:w="1843" w:type="dxa"/>
            <w:shd w:val="clear" w:color="auto" w:fill="auto"/>
          </w:tcPr>
          <w:p w:rsidR="00DD285D" w:rsidRPr="00DD285D" w:rsidRDefault="00DD285D" w:rsidP="00DD285D">
            <w:pPr>
              <w:spacing w:after="0"/>
              <w:rPr>
                <w:sz w:val="20"/>
                <w:szCs w:val="20"/>
              </w:rPr>
            </w:pPr>
            <w:r w:rsidRPr="00DD285D">
              <w:rPr>
                <w:sz w:val="20"/>
                <w:szCs w:val="20"/>
              </w:rPr>
              <w:t xml:space="preserve">Состав грунтовочный ЛАЭС "Грунтовка </w:t>
            </w:r>
            <w:r w:rsidRPr="00DD285D">
              <w:rPr>
                <w:sz w:val="20"/>
                <w:szCs w:val="20"/>
              </w:rPr>
              <w:lastRenderedPageBreak/>
              <w:t>глубокого проникновения"</w:t>
            </w:r>
          </w:p>
          <w:p w:rsidR="00DD285D" w:rsidRPr="00DD285D" w:rsidRDefault="00DD285D" w:rsidP="00DD285D">
            <w:pPr>
              <w:spacing w:after="0"/>
              <w:rPr>
                <w:sz w:val="20"/>
                <w:szCs w:val="20"/>
              </w:rPr>
            </w:pPr>
            <w:r w:rsidRPr="00DD285D">
              <w:rPr>
                <w:sz w:val="20"/>
                <w:szCs w:val="20"/>
              </w:rPr>
              <w:t>(или эквивалент)</w:t>
            </w:r>
          </w:p>
        </w:tc>
        <w:tc>
          <w:tcPr>
            <w:tcW w:w="7513" w:type="dxa"/>
            <w:shd w:val="clear" w:color="auto" w:fill="auto"/>
          </w:tcPr>
          <w:p w:rsidR="00DD285D" w:rsidRPr="00DD285D" w:rsidRDefault="00DD285D" w:rsidP="00DD285D">
            <w:pPr>
              <w:spacing w:after="0"/>
              <w:rPr>
                <w:bCs/>
                <w:color w:val="000000"/>
                <w:sz w:val="20"/>
                <w:szCs w:val="20"/>
              </w:rPr>
            </w:pPr>
            <w:r w:rsidRPr="00DD285D">
              <w:rPr>
                <w:bCs/>
                <w:color w:val="000000"/>
                <w:sz w:val="20"/>
                <w:szCs w:val="20"/>
              </w:rPr>
              <w:lastRenderedPageBreak/>
              <w:t>Массовая доля нелетучих веществ, %, не менее</w:t>
            </w:r>
            <w:r w:rsidRPr="00DD285D">
              <w:rPr>
                <w:bCs/>
                <w:color w:val="000000"/>
                <w:sz w:val="20"/>
                <w:szCs w:val="20"/>
              </w:rPr>
              <w:tab/>
            </w:r>
            <w:r w:rsidRPr="00DD285D">
              <w:rPr>
                <w:bCs/>
                <w:color w:val="000000"/>
                <w:sz w:val="20"/>
                <w:szCs w:val="20"/>
              </w:rPr>
              <w:tab/>
            </w:r>
            <w:r w:rsidRPr="00DD285D">
              <w:rPr>
                <w:bCs/>
                <w:color w:val="000000"/>
                <w:sz w:val="20"/>
                <w:szCs w:val="20"/>
              </w:rPr>
              <w:tab/>
              <w:t>28</w:t>
            </w:r>
          </w:p>
          <w:p w:rsidR="00DD285D" w:rsidRPr="00DD285D" w:rsidRDefault="00DD285D" w:rsidP="00DD285D">
            <w:pPr>
              <w:spacing w:after="0"/>
              <w:rPr>
                <w:bCs/>
                <w:color w:val="000000"/>
                <w:sz w:val="20"/>
                <w:szCs w:val="20"/>
              </w:rPr>
            </w:pPr>
            <w:r w:rsidRPr="00DD285D">
              <w:rPr>
                <w:bCs/>
                <w:color w:val="000000"/>
                <w:sz w:val="20"/>
                <w:szCs w:val="20"/>
              </w:rPr>
              <w:t>Время высыхания до степени 3 при температуре</w:t>
            </w:r>
          </w:p>
          <w:p w:rsidR="00DD285D" w:rsidRPr="00DD285D" w:rsidRDefault="00DD285D" w:rsidP="00DD285D">
            <w:pPr>
              <w:spacing w:after="0"/>
              <w:rPr>
                <w:bCs/>
                <w:color w:val="000000"/>
                <w:sz w:val="20"/>
                <w:szCs w:val="20"/>
              </w:rPr>
            </w:pPr>
            <w:r w:rsidRPr="00DD285D">
              <w:rPr>
                <w:bCs/>
                <w:color w:val="000000"/>
                <w:sz w:val="20"/>
                <w:szCs w:val="20"/>
              </w:rPr>
              <w:t xml:space="preserve">(20 ± 2) °С, </w:t>
            </w:r>
            <w:proofErr w:type="gramStart"/>
            <w:r w:rsidRPr="00DD285D">
              <w:rPr>
                <w:bCs/>
                <w:color w:val="000000"/>
                <w:sz w:val="20"/>
                <w:szCs w:val="20"/>
              </w:rPr>
              <w:t>ч</w:t>
            </w:r>
            <w:proofErr w:type="gramEnd"/>
            <w:r w:rsidRPr="00DD285D">
              <w:rPr>
                <w:bCs/>
                <w:color w:val="000000"/>
                <w:sz w:val="20"/>
                <w:szCs w:val="20"/>
              </w:rPr>
              <w:t>, не более</w:t>
            </w:r>
            <w:r w:rsidRPr="00DD285D">
              <w:rPr>
                <w:bCs/>
                <w:color w:val="000000"/>
                <w:sz w:val="20"/>
                <w:szCs w:val="20"/>
              </w:rPr>
              <w:tab/>
            </w:r>
            <w:r w:rsidRPr="00DD285D">
              <w:rPr>
                <w:bCs/>
                <w:color w:val="000000"/>
                <w:sz w:val="20"/>
                <w:szCs w:val="20"/>
              </w:rPr>
              <w:tab/>
            </w:r>
            <w:r w:rsidRPr="00DD285D">
              <w:rPr>
                <w:bCs/>
                <w:color w:val="000000"/>
                <w:sz w:val="20"/>
                <w:szCs w:val="20"/>
              </w:rPr>
              <w:tab/>
            </w:r>
            <w:r w:rsidRPr="00DD285D">
              <w:rPr>
                <w:bCs/>
                <w:color w:val="000000"/>
                <w:sz w:val="20"/>
                <w:szCs w:val="20"/>
              </w:rPr>
              <w:tab/>
            </w:r>
            <w:r w:rsidRPr="00DD285D">
              <w:rPr>
                <w:bCs/>
                <w:color w:val="000000"/>
                <w:sz w:val="20"/>
                <w:szCs w:val="20"/>
              </w:rPr>
              <w:tab/>
            </w:r>
            <w:r w:rsidRPr="00DD285D">
              <w:rPr>
                <w:bCs/>
                <w:color w:val="000000"/>
                <w:sz w:val="20"/>
                <w:szCs w:val="20"/>
              </w:rPr>
              <w:tab/>
            </w:r>
            <w:r w:rsidRPr="00DD285D">
              <w:rPr>
                <w:bCs/>
                <w:color w:val="000000"/>
                <w:sz w:val="20"/>
                <w:szCs w:val="20"/>
              </w:rPr>
              <w:tab/>
              <w:t>12</w:t>
            </w:r>
          </w:p>
          <w:p w:rsidR="00DD285D" w:rsidRPr="00DD285D" w:rsidRDefault="00DD285D" w:rsidP="00DD285D">
            <w:pPr>
              <w:spacing w:after="0"/>
              <w:rPr>
                <w:color w:val="000000"/>
                <w:sz w:val="20"/>
                <w:szCs w:val="20"/>
              </w:rPr>
            </w:pPr>
            <w:r w:rsidRPr="00DD285D">
              <w:rPr>
                <w:color w:val="000000"/>
                <w:sz w:val="20"/>
                <w:szCs w:val="20"/>
              </w:rPr>
              <w:lastRenderedPageBreak/>
              <w:t>Условная вязкость при температуре (20,0 ± 0,5)</w:t>
            </w:r>
            <w:r w:rsidRPr="00DD285D">
              <w:rPr>
                <w:rStyle w:val="apple-converted-space"/>
                <w:color w:val="000000"/>
                <w:sz w:val="20"/>
                <w:szCs w:val="20"/>
              </w:rPr>
              <w:t> °</w:t>
            </w:r>
            <w:proofErr w:type="gramStart"/>
            <w:r w:rsidRPr="00DD285D">
              <w:rPr>
                <w:color w:val="000000"/>
                <w:sz w:val="20"/>
                <w:szCs w:val="20"/>
              </w:rPr>
              <w:t>С</w:t>
            </w:r>
            <w:proofErr w:type="gramEnd"/>
          </w:p>
          <w:p w:rsidR="00DD285D" w:rsidRPr="00DD285D" w:rsidRDefault="00DD285D" w:rsidP="00DD285D">
            <w:pPr>
              <w:spacing w:after="0"/>
              <w:rPr>
                <w:sz w:val="20"/>
                <w:szCs w:val="20"/>
              </w:rPr>
            </w:pPr>
            <w:r w:rsidRPr="00DD285D">
              <w:rPr>
                <w:color w:val="000000"/>
                <w:sz w:val="20"/>
                <w:szCs w:val="20"/>
              </w:rPr>
              <w:t xml:space="preserve">по вискозиметру ВЗ-246 диаметром сопла </w:t>
            </w:r>
            <w:smartTag w:uri="urn:schemas-microsoft-com:office:smarttags" w:element="metricconverter">
              <w:smartTagPr>
                <w:attr w:name="ProductID" w:val="4 мм"/>
              </w:smartTagPr>
              <w:r w:rsidRPr="00DD285D">
                <w:rPr>
                  <w:color w:val="000000"/>
                  <w:sz w:val="20"/>
                  <w:szCs w:val="20"/>
                </w:rPr>
                <w:t>4 мм</w:t>
              </w:r>
            </w:smartTag>
            <w:r w:rsidRPr="00DD285D">
              <w:rPr>
                <w:color w:val="000000"/>
                <w:sz w:val="20"/>
                <w:szCs w:val="20"/>
              </w:rPr>
              <w:t xml:space="preserve">, </w:t>
            </w:r>
            <w:proofErr w:type="gramStart"/>
            <w:r w:rsidRPr="00DD285D">
              <w:rPr>
                <w:color w:val="000000"/>
                <w:sz w:val="20"/>
                <w:szCs w:val="20"/>
              </w:rPr>
              <w:t>с</w:t>
            </w:r>
            <w:proofErr w:type="gramEnd"/>
            <w:r w:rsidRPr="00DD285D">
              <w:rPr>
                <w:color w:val="000000"/>
                <w:sz w:val="20"/>
                <w:szCs w:val="20"/>
              </w:rPr>
              <w:t>, не менее</w:t>
            </w:r>
            <w:r w:rsidRPr="00DD285D">
              <w:rPr>
                <w:color w:val="000000"/>
                <w:sz w:val="20"/>
                <w:szCs w:val="20"/>
              </w:rPr>
              <w:tab/>
            </w:r>
            <w:r w:rsidRPr="00DD285D">
              <w:rPr>
                <w:color w:val="000000"/>
                <w:sz w:val="20"/>
                <w:szCs w:val="20"/>
              </w:rPr>
              <w:tab/>
              <w:t>14</w:t>
            </w:r>
          </w:p>
          <w:p w:rsidR="00DD285D" w:rsidRPr="00DD285D" w:rsidRDefault="00DD285D" w:rsidP="00DD285D">
            <w:pPr>
              <w:spacing w:after="0"/>
              <w:rPr>
                <w:color w:val="000000"/>
                <w:sz w:val="20"/>
                <w:szCs w:val="20"/>
              </w:rPr>
            </w:pPr>
            <w:r w:rsidRPr="00DD285D">
              <w:rPr>
                <w:color w:val="000000"/>
                <w:sz w:val="20"/>
                <w:szCs w:val="20"/>
              </w:rPr>
              <w:t xml:space="preserve">Степень </w:t>
            </w:r>
            <w:proofErr w:type="spellStart"/>
            <w:r w:rsidRPr="00DD285D">
              <w:rPr>
                <w:color w:val="000000"/>
                <w:sz w:val="20"/>
                <w:szCs w:val="20"/>
              </w:rPr>
              <w:t>перетира</w:t>
            </w:r>
            <w:proofErr w:type="spellEnd"/>
            <w:r w:rsidRPr="00DD285D">
              <w:rPr>
                <w:color w:val="000000"/>
                <w:sz w:val="20"/>
                <w:szCs w:val="20"/>
              </w:rPr>
              <w:t>, мкм, не более</w:t>
            </w:r>
            <w:r w:rsidRPr="00DD285D">
              <w:rPr>
                <w:color w:val="000000"/>
                <w:sz w:val="20"/>
                <w:szCs w:val="20"/>
              </w:rPr>
              <w:tab/>
            </w:r>
            <w:r w:rsidRPr="00DD285D">
              <w:rPr>
                <w:color w:val="000000"/>
                <w:sz w:val="20"/>
                <w:szCs w:val="20"/>
              </w:rPr>
              <w:tab/>
            </w:r>
            <w:r w:rsidRPr="00DD285D">
              <w:rPr>
                <w:color w:val="000000"/>
                <w:sz w:val="20"/>
                <w:szCs w:val="20"/>
              </w:rPr>
              <w:tab/>
            </w:r>
            <w:r w:rsidRPr="00DD285D">
              <w:rPr>
                <w:color w:val="000000"/>
                <w:sz w:val="20"/>
                <w:szCs w:val="20"/>
              </w:rPr>
              <w:tab/>
            </w:r>
            <w:r w:rsidRPr="00DD285D">
              <w:rPr>
                <w:color w:val="000000"/>
                <w:sz w:val="20"/>
                <w:szCs w:val="20"/>
              </w:rPr>
              <w:tab/>
              <w:t>70</w:t>
            </w:r>
          </w:p>
          <w:p w:rsidR="00DD285D" w:rsidRPr="00DD285D" w:rsidRDefault="00DD285D" w:rsidP="00DD285D">
            <w:pPr>
              <w:spacing w:after="0"/>
              <w:rPr>
                <w:bCs/>
                <w:color w:val="000000"/>
                <w:sz w:val="20"/>
                <w:szCs w:val="20"/>
              </w:rPr>
            </w:pPr>
            <w:proofErr w:type="spellStart"/>
            <w:r w:rsidRPr="00DD285D">
              <w:rPr>
                <w:bCs/>
                <w:color w:val="000000"/>
                <w:sz w:val="20"/>
                <w:szCs w:val="20"/>
              </w:rPr>
              <w:t>Смываемость</w:t>
            </w:r>
            <w:proofErr w:type="spellEnd"/>
            <w:r w:rsidRPr="00DD285D">
              <w:rPr>
                <w:bCs/>
                <w:color w:val="000000"/>
                <w:sz w:val="20"/>
                <w:szCs w:val="20"/>
              </w:rPr>
              <w:t xml:space="preserve"> пленки, г/м</w:t>
            </w:r>
            <w:proofErr w:type="gramStart"/>
            <w:r w:rsidRPr="00DD285D">
              <w:rPr>
                <w:bCs/>
                <w:color w:val="000000"/>
                <w:sz w:val="20"/>
                <w:szCs w:val="20"/>
                <w:vertAlign w:val="superscript"/>
              </w:rPr>
              <w:t>2</w:t>
            </w:r>
            <w:proofErr w:type="gramEnd"/>
            <w:r w:rsidRPr="00DD285D">
              <w:rPr>
                <w:bCs/>
                <w:color w:val="000000"/>
                <w:sz w:val="20"/>
                <w:szCs w:val="20"/>
              </w:rPr>
              <w:t>, не более</w:t>
            </w:r>
            <w:r w:rsidRPr="00DD285D">
              <w:rPr>
                <w:bCs/>
                <w:color w:val="000000"/>
                <w:sz w:val="20"/>
                <w:szCs w:val="20"/>
              </w:rPr>
              <w:tab/>
            </w:r>
            <w:r w:rsidRPr="00DD285D">
              <w:rPr>
                <w:bCs/>
                <w:color w:val="000000"/>
                <w:sz w:val="20"/>
                <w:szCs w:val="20"/>
              </w:rPr>
              <w:tab/>
            </w:r>
            <w:r w:rsidRPr="00DD285D">
              <w:rPr>
                <w:bCs/>
                <w:color w:val="000000"/>
                <w:sz w:val="20"/>
                <w:szCs w:val="20"/>
              </w:rPr>
              <w:tab/>
            </w:r>
            <w:r w:rsidRPr="00DD285D">
              <w:rPr>
                <w:bCs/>
                <w:color w:val="000000"/>
                <w:sz w:val="20"/>
                <w:szCs w:val="20"/>
              </w:rPr>
              <w:tab/>
            </w:r>
            <w:r w:rsidRPr="00DD285D">
              <w:rPr>
                <w:bCs/>
                <w:color w:val="000000"/>
                <w:sz w:val="20"/>
                <w:szCs w:val="20"/>
              </w:rPr>
              <w:tab/>
              <w:t>3,5</w:t>
            </w:r>
          </w:p>
          <w:p w:rsidR="00DD285D" w:rsidRPr="00DD285D" w:rsidRDefault="00DD285D" w:rsidP="00DD285D">
            <w:pPr>
              <w:spacing w:after="0"/>
              <w:rPr>
                <w:bCs/>
                <w:color w:val="000000"/>
                <w:sz w:val="20"/>
                <w:szCs w:val="20"/>
              </w:rPr>
            </w:pPr>
            <w:r w:rsidRPr="00DD285D">
              <w:rPr>
                <w:bCs/>
                <w:color w:val="000000"/>
                <w:sz w:val="20"/>
                <w:szCs w:val="20"/>
              </w:rPr>
              <w:t>Стойкость к статическому воздействию</w:t>
            </w:r>
          </w:p>
          <w:p w:rsidR="00DD285D" w:rsidRPr="00DD285D" w:rsidRDefault="00DD285D" w:rsidP="00DD285D">
            <w:pPr>
              <w:spacing w:after="0"/>
              <w:rPr>
                <w:sz w:val="20"/>
                <w:szCs w:val="20"/>
              </w:rPr>
            </w:pPr>
            <w:r w:rsidRPr="00DD285D">
              <w:rPr>
                <w:bCs/>
                <w:color w:val="000000"/>
                <w:sz w:val="20"/>
                <w:szCs w:val="20"/>
              </w:rPr>
              <w:t>воды при температуре (20 ± 2)</w:t>
            </w:r>
            <w:r w:rsidRPr="00DD285D">
              <w:rPr>
                <w:rStyle w:val="apple-converted-space"/>
                <w:bCs/>
                <w:color w:val="000000"/>
                <w:sz w:val="20"/>
                <w:szCs w:val="20"/>
              </w:rPr>
              <w:t> </w:t>
            </w:r>
            <w:r w:rsidRPr="00DD285D">
              <w:rPr>
                <w:rStyle w:val="apple-converted-space"/>
                <w:color w:val="000000"/>
                <w:sz w:val="20"/>
                <w:szCs w:val="20"/>
              </w:rPr>
              <w:t>°</w:t>
            </w:r>
            <w:r w:rsidRPr="00DD285D">
              <w:rPr>
                <w:color w:val="000000"/>
                <w:sz w:val="20"/>
                <w:szCs w:val="20"/>
              </w:rPr>
              <w:t xml:space="preserve">С, </w:t>
            </w:r>
            <w:proofErr w:type="gramStart"/>
            <w:r w:rsidRPr="00DD285D">
              <w:rPr>
                <w:color w:val="000000"/>
                <w:sz w:val="20"/>
                <w:szCs w:val="20"/>
              </w:rPr>
              <w:t>ч</w:t>
            </w:r>
            <w:proofErr w:type="gramEnd"/>
            <w:r w:rsidRPr="00DD285D">
              <w:rPr>
                <w:color w:val="000000"/>
                <w:sz w:val="20"/>
                <w:szCs w:val="20"/>
              </w:rPr>
              <w:t>, не менее</w:t>
            </w:r>
            <w:r w:rsidRPr="00DD285D">
              <w:rPr>
                <w:color w:val="000000"/>
                <w:sz w:val="20"/>
                <w:szCs w:val="20"/>
              </w:rPr>
              <w:tab/>
            </w:r>
            <w:r w:rsidRPr="00DD285D">
              <w:rPr>
                <w:color w:val="000000"/>
                <w:sz w:val="20"/>
                <w:szCs w:val="20"/>
              </w:rPr>
              <w:tab/>
            </w:r>
            <w:r w:rsidRPr="00DD285D">
              <w:rPr>
                <w:color w:val="000000"/>
                <w:sz w:val="20"/>
                <w:szCs w:val="20"/>
              </w:rPr>
              <w:tab/>
              <w:t>12</w:t>
            </w:r>
          </w:p>
        </w:tc>
      </w:tr>
      <w:tr w:rsidR="00DD285D" w:rsidRPr="00411693"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5</w:t>
            </w:r>
          </w:p>
        </w:tc>
        <w:tc>
          <w:tcPr>
            <w:tcW w:w="1843" w:type="dxa"/>
            <w:shd w:val="clear" w:color="auto" w:fill="auto"/>
          </w:tcPr>
          <w:p w:rsidR="00DD285D" w:rsidRPr="00DD285D" w:rsidRDefault="00DD285D" w:rsidP="00DD285D">
            <w:pPr>
              <w:pStyle w:val="1"/>
              <w:numPr>
                <w:ilvl w:val="0"/>
                <w:numId w:val="0"/>
              </w:numPr>
              <w:shd w:val="clear" w:color="auto" w:fill="FFFFFF"/>
              <w:spacing w:before="0" w:after="0"/>
              <w:rPr>
                <w:b w:val="0"/>
                <w:sz w:val="20"/>
              </w:rPr>
            </w:pPr>
            <w:r w:rsidRPr="00DD285D">
              <w:rPr>
                <w:b w:val="0"/>
                <w:sz w:val="20"/>
              </w:rPr>
              <w:t>Раствор готовый кладочный цементный марки 100</w:t>
            </w:r>
          </w:p>
        </w:tc>
        <w:tc>
          <w:tcPr>
            <w:tcW w:w="7513" w:type="dxa"/>
            <w:shd w:val="clear" w:color="auto" w:fill="auto"/>
            <w:vAlign w:val="center"/>
          </w:tcPr>
          <w:p w:rsidR="00DD285D" w:rsidRPr="00DD285D" w:rsidRDefault="00DD285D" w:rsidP="00DD285D">
            <w:pPr>
              <w:spacing w:after="0"/>
              <w:rPr>
                <w:sz w:val="20"/>
                <w:szCs w:val="20"/>
              </w:rPr>
            </w:pPr>
            <w:r w:rsidRPr="00DD285D">
              <w:rPr>
                <w:sz w:val="20"/>
                <w:szCs w:val="20"/>
              </w:rPr>
              <w:t xml:space="preserve">Цементно-песчаный раствор с объёмной массой 1500 кг/м3 и более, требования: </w:t>
            </w:r>
          </w:p>
          <w:p w:rsidR="00DD285D" w:rsidRPr="00DD285D" w:rsidRDefault="00DD285D" w:rsidP="00DD285D">
            <w:pPr>
              <w:spacing w:after="0"/>
              <w:rPr>
                <w:sz w:val="20"/>
                <w:szCs w:val="20"/>
              </w:rPr>
            </w:pPr>
            <w:r w:rsidRPr="00DD285D">
              <w:rPr>
                <w:sz w:val="20"/>
                <w:szCs w:val="20"/>
              </w:rPr>
              <w:t>прочность сцепления с основанием и малая усадка, предотвращающая возникновение трещин в отделке.</w:t>
            </w:r>
          </w:p>
          <w:p w:rsidR="00DD285D" w:rsidRPr="00DD285D" w:rsidRDefault="00DD285D" w:rsidP="00DD285D">
            <w:pPr>
              <w:spacing w:after="0"/>
              <w:rPr>
                <w:sz w:val="20"/>
                <w:szCs w:val="20"/>
              </w:rPr>
            </w:pPr>
            <w:r w:rsidRPr="00DD285D">
              <w:rPr>
                <w:sz w:val="20"/>
                <w:szCs w:val="20"/>
              </w:rPr>
              <w:t xml:space="preserve">Марка по подвижности  </w:t>
            </w:r>
            <w:proofErr w:type="spellStart"/>
            <w:r w:rsidRPr="00DD285D">
              <w:rPr>
                <w:sz w:val="20"/>
                <w:szCs w:val="20"/>
              </w:rPr>
              <w:t>Пк</w:t>
            </w:r>
            <w:proofErr w:type="spellEnd"/>
            <w:r w:rsidRPr="00DD285D">
              <w:rPr>
                <w:sz w:val="20"/>
                <w:szCs w:val="20"/>
              </w:rPr>
              <w:t xml:space="preserve"> 2 или </w:t>
            </w:r>
            <w:proofErr w:type="spellStart"/>
            <w:r w:rsidRPr="00DD285D">
              <w:rPr>
                <w:sz w:val="20"/>
                <w:szCs w:val="20"/>
              </w:rPr>
              <w:t>Пк</w:t>
            </w:r>
            <w:proofErr w:type="spellEnd"/>
            <w:r w:rsidRPr="00DD285D">
              <w:rPr>
                <w:sz w:val="20"/>
                <w:szCs w:val="20"/>
              </w:rPr>
              <w:t xml:space="preserve"> 4:</w:t>
            </w:r>
          </w:p>
          <w:p w:rsidR="00DD285D" w:rsidRPr="00DD285D" w:rsidRDefault="00DD285D" w:rsidP="00DD285D">
            <w:pPr>
              <w:spacing w:after="0"/>
              <w:rPr>
                <w:sz w:val="20"/>
                <w:szCs w:val="20"/>
              </w:rPr>
            </w:pPr>
            <w:r w:rsidRPr="00DD285D">
              <w:rPr>
                <w:sz w:val="20"/>
                <w:szCs w:val="20"/>
              </w:rPr>
              <w:t xml:space="preserve">норма подвижности по погружению конуса -  более 4 до </w:t>
            </w:r>
            <w:smartTag w:uri="urn:schemas-microsoft-com:office:smarttags" w:element="metricconverter">
              <w:smartTagPr>
                <w:attr w:name="ProductID" w:val="14 см"/>
              </w:smartTagPr>
              <w:r w:rsidRPr="00DD285D">
                <w:rPr>
                  <w:sz w:val="20"/>
                  <w:szCs w:val="20"/>
                </w:rPr>
                <w:t>14 см</w:t>
              </w:r>
            </w:smartTag>
          </w:p>
          <w:p w:rsidR="00DD285D" w:rsidRPr="00DD285D" w:rsidRDefault="00DD285D" w:rsidP="00DD285D">
            <w:pPr>
              <w:spacing w:after="0"/>
              <w:rPr>
                <w:sz w:val="20"/>
                <w:szCs w:val="20"/>
              </w:rPr>
            </w:pPr>
            <w:r w:rsidRPr="00DD285D">
              <w:rPr>
                <w:sz w:val="20"/>
                <w:szCs w:val="20"/>
              </w:rPr>
              <w:t>водоудерживающая способность р</w:t>
            </w:r>
            <w:r w:rsidR="001D2E8F">
              <w:rPr>
                <w:sz w:val="20"/>
                <w:szCs w:val="20"/>
              </w:rPr>
              <w:t>астворных смесей - не менее 90%</w:t>
            </w:r>
          </w:p>
          <w:p w:rsidR="00DD285D" w:rsidRPr="00DD285D" w:rsidRDefault="00DD285D" w:rsidP="00DD285D">
            <w:pPr>
              <w:spacing w:after="0"/>
              <w:rPr>
                <w:sz w:val="20"/>
                <w:szCs w:val="20"/>
              </w:rPr>
            </w:pPr>
            <w:proofErr w:type="spellStart"/>
            <w:r w:rsidRPr="00DD285D">
              <w:rPr>
                <w:sz w:val="20"/>
                <w:szCs w:val="20"/>
              </w:rPr>
              <w:t>расслаиваемость</w:t>
            </w:r>
            <w:proofErr w:type="spellEnd"/>
            <w:r w:rsidRPr="00DD285D">
              <w:rPr>
                <w:sz w:val="20"/>
                <w:szCs w:val="20"/>
              </w:rPr>
              <w:t xml:space="preserve"> свежеприго</w:t>
            </w:r>
            <w:r w:rsidR="001D2E8F">
              <w:rPr>
                <w:sz w:val="20"/>
                <w:szCs w:val="20"/>
              </w:rPr>
              <w:t>товленных смесей - не выше 10%</w:t>
            </w:r>
          </w:p>
          <w:p w:rsidR="00DD285D" w:rsidRPr="00DD285D" w:rsidRDefault="00DD285D" w:rsidP="00DD285D">
            <w:pPr>
              <w:spacing w:after="0"/>
              <w:rPr>
                <w:sz w:val="20"/>
                <w:szCs w:val="20"/>
              </w:rPr>
            </w:pPr>
            <w:r w:rsidRPr="00DD285D">
              <w:rPr>
                <w:sz w:val="20"/>
                <w:szCs w:val="20"/>
              </w:rPr>
              <w:t>содержание золы-ун</w:t>
            </w:r>
            <w:r w:rsidR="001D2E8F">
              <w:rPr>
                <w:sz w:val="20"/>
                <w:szCs w:val="20"/>
              </w:rPr>
              <w:t>оса  не более 20% массы цемента</w:t>
            </w:r>
          </w:p>
          <w:p w:rsidR="00DD285D" w:rsidRPr="00DD285D" w:rsidRDefault="00DD285D" w:rsidP="00DD285D">
            <w:pPr>
              <w:spacing w:after="0"/>
              <w:rPr>
                <w:sz w:val="20"/>
                <w:szCs w:val="20"/>
              </w:rPr>
            </w:pPr>
            <w:r w:rsidRPr="00DD285D">
              <w:rPr>
                <w:sz w:val="20"/>
                <w:szCs w:val="20"/>
              </w:rPr>
              <w:t>температура примен</w:t>
            </w:r>
            <w:r w:rsidR="001D2E8F">
              <w:rPr>
                <w:sz w:val="20"/>
                <w:szCs w:val="20"/>
              </w:rPr>
              <w:t>ения раствора от 10 до 20</w:t>
            </w:r>
            <w:proofErr w:type="gramStart"/>
            <w:r w:rsidR="001D2E8F">
              <w:rPr>
                <w:sz w:val="20"/>
                <w:szCs w:val="20"/>
              </w:rPr>
              <w:t xml:space="preserve"> °С</w:t>
            </w:r>
            <w:proofErr w:type="gramEnd"/>
          </w:p>
          <w:p w:rsidR="00DD285D" w:rsidRPr="00DD285D" w:rsidRDefault="00DD285D" w:rsidP="00DD285D">
            <w:pPr>
              <w:spacing w:after="0"/>
              <w:rPr>
                <w:sz w:val="20"/>
                <w:szCs w:val="20"/>
              </w:rPr>
            </w:pPr>
            <w:r w:rsidRPr="00DD285D">
              <w:rPr>
                <w:sz w:val="20"/>
                <w:szCs w:val="20"/>
              </w:rPr>
              <w:t>прочность раство</w:t>
            </w:r>
            <w:r w:rsidR="001D2E8F">
              <w:rPr>
                <w:sz w:val="20"/>
                <w:szCs w:val="20"/>
              </w:rPr>
              <w:t>ров на сжатие от М 100 до М 200</w:t>
            </w:r>
          </w:p>
          <w:p w:rsidR="00DD285D" w:rsidRPr="00DD285D" w:rsidRDefault="00DD285D" w:rsidP="00DD285D">
            <w:pPr>
              <w:spacing w:after="0"/>
              <w:rPr>
                <w:sz w:val="20"/>
                <w:szCs w:val="20"/>
              </w:rPr>
            </w:pPr>
            <w:r w:rsidRPr="00DD285D">
              <w:rPr>
                <w:sz w:val="20"/>
                <w:szCs w:val="20"/>
              </w:rPr>
              <w:t xml:space="preserve">марка по </w:t>
            </w:r>
            <w:r w:rsidR="001D2E8F">
              <w:rPr>
                <w:sz w:val="20"/>
                <w:szCs w:val="20"/>
              </w:rPr>
              <w:t>морозостойкости от F100 до F200</w:t>
            </w:r>
          </w:p>
          <w:p w:rsidR="00DD285D" w:rsidRPr="00DD285D" w:rsidRDefault="00DD285D" w:rsidP="00DD285D">
            <w:pPr>
              <w:spacing w:after="0"/>
              <w:rPr>
                <w:sz w:val="20"/>
                <w:szCs w:val="20"/>
              </w:rPr>
            </w:pPr>
            <w:r w:rsidRPr="00DD285D">
              <w:rPr>
                <w:sz w:val="20"/>
                <w:szCs w:val="20"/>
              </w:rPr>
              <w:t xml:space="preserve">средняя </w:t>
            </w:r>
            <w:r w:rsidR="001D2E8F">
              <w:rPr>
                <w:sz w:val="20"/>
                <w:szCs w:val="20"/>
              </w:rPr>
              <w:t xml:space="preserve">плотность от 1500 и более </w:t>
            </w:r>
            <w:proofErr w:type="gramStart"/>
            <w:r w:rsidR="001D2E8F">
              <w:rPr>
                <w:sz w:val="20"/>
                <w:szCs w:val="20"/>
              </w:rPr>
              <w:t>кг</w:t>
            </w:r>
            <w:proofErr w:type="gramEnd"/>
            <w:r w:rsidR="001D2E8F">
              <w:rPr>
                <w:sz w:val="20"/>
                <w:szCs w:val="20"/>
              </w:rPr>
              <w:t>/м3</w:t>
            </w:r>
          </w:p>
          <w:p w:rsidR="00DD285D" w:rsidRPr="00DD285D" w:rsidRDefault="00DD285D" w:rsidP="00DD285D">
            <w:pPr>
              <w:spacing w:after="0"/>
              <w:rPr>
                <w:sz w:val="20"/>
                <w:szCs w:val="20"/>
              </w:rPr>
            </w:pPr>
            <w:r w:rsidRPr="00DD285D">
              <w:rPr>
                <w:sz w:val="20"/>
                <w:szCs w:val="20"/>
              </w:rPr>
              <w:t xml:space="preserve">расход цемента на </w:t>
            </w:r>
            <w:smartTag w:uri="urn:schemas-microsoft-com:office:smarttags" w:element="metricconverter">
              <w:smartTagPr>
                <w:attr w:name="ProductID" w:val="1 м3"/>
              </w:smartTagPr>
              <w:r w:rsidRPr="00DD285D">
                <w:rPr>
                  <w:sz w:val="20"/>
                  <w:szCs w:val="20"/>
                </w:rPr>
                <w:t>1 м3</w:t>
              </w:r>
            </w:smartTag>
            <w:r w:rsidRPr="00DD285D">
              <w:rPr>
                <w:sz w:val="20"/>
                <w:szCs w:val="20"/>
              </w:rPr>
              <w:t xml:space="preserve"> песка не менее </w:t>
            </w:r>
            <w:smartTag w:uri="urn:schemas-microsoft-com:office:smarttags" w:element="metricconverter">
              <w:smartTagPr>
                <w:attr w:name="ProductID" w:val="100 кг"/>
              </w:smartTagPr>
              <w:r w:rsidRPr="00DD285D">
                <w:rPr>
                  <w:sz w:val="20"/>
                  <w:szCs w:val="20"/>
                </w:rPr>
                <w:t>100 кг</w:t>
              </w:r>
            </w:smartTag>
            <w:r w:rsidR="001D2E8F">
              <w:rPr>
                <w:sz w:val="20"/>
                <w:szCs w:val="20"/>
              </w:rPr>
              <w:t>,</w:t>
            </w:r>
          </w:p>
          <w:p w:rsidR="00DD285D" w:rsidRPr="00DD285D" w:rsidRDefault="00DD285D" w:rsidP="00DD285D">
            <w:pPr>
              <w:spacing w:after="0"/>
              <w:rPr>
                <w:sz w:val="20"/>
                <w:szCs w:val="20"/>
              </w:rPr>
            </w:pPr>
            <w:r w:rsidRPr="00DD285D">
              <w:rPr>
                <w:sz w:val="20"/>
                <w:szCs w:val="20"/>
              </w:rPr>
              <w:t xml:space="preserve">Жизнеспособность цементного раствора - 2 - 3 часа с момента </w:t>
            </w:r>
            <w:proofErr w:type="spellStart"/>
            <w:r w:rsidRPr="00DD285D">
              <w:rPr>
                <w:sz w:val="20"/>
                <w:szCs w:val="20"/>
              </w:rPr>
              <w:t>затворения</w:t>
            </w:r>
            <w:proofErr w:type="spellEnd"/>
            <w:r w:rsidR="001D2E8F">
              <w:rPr>
                <w:sz w:val="20"/>
                <w:szCs w:val="20"/>
              </w:rPr>
              <w:t>.</w:t>
            </w:r>
          </w:p>
        </w:tc>
      </w:tr>
      <w:tr w:rsidR="00DD285D"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6</w:t>
            </w:r>
          </w:p>
        </w:tc>
        <w:tc>
          <w:tcPr>
            <w:tcW w:w="1843" w:type="dxa"/>
            <w:shd w:val="clear" w:color="auto" w:fill="auto"/>
          </w:tcPr>
          <w:p w:rsidR="00DD285D" w:rsidRPr="00DD285D" w:rsidRDefault="00DD285D" w:rsidP="00DD285D">
            <w:pPr>
              <w:spacing w:after="0"/>
              <w:rPr>
                <w:sz w:val="20"/>
                <w:szCs w:val="20"/>
              </w:rPr>
            </w:pPr>
            <w:r w:rsidRPr="00DD285D">
              <w:rPr>
                <w:sz w:val="20"/>
                <w:szCs w:val="20"/>
              </w:rPr>
              <w:t>Масляная краска</w:t>
            </w:r>
          </w:p>
          <w:p w:rsidR="00DD285D" w:rsidRPr="00DD285D" w:rsidRDefault="00DD285D" w:rsidP="00DD285D">
            <w:pPr>
              <w:spacing w:after="0"/>
              <w:rPr>
                <w:sz w:val="20"/>
                <w:szCs w:val="20"/>
              </w:rPr>
            </w:pPr>
            <w:r w:rsidRPr="00DD285D">
              <w:rPr>
                <w:b/>
                <w:sz w:val="20"/>
                <w:szCs w:val="20"/>
              </w:rPr>
              <w:tab/>
            </w:r>
          </w:p>
          <w:p w:rsidR="00DD285D" w:rsidRPr="00DD285D" w:rsidRDefault="00DD285D" w:rsidP="00DD285D">
            <w:pPr>
              <w:tabs>
                <w:tab w:val="left" w:pos="2581"/>
              </w:tabs>
              <w:spacing w:after="0"/>
              <w:ind w:left="113"/>
              <w:rPr>
                <w:sz w:val="20"/>
                <w:szCs w:val="20"/>
              </w:rPr>
            </w:pPr>
          </w:p>
          <w:p w:rsidR="00DD285D" w:rsidRPr="00DD285D" w:rsidRDefault="00DD285D" w:rsidP="00DD285D">
            <w:pPr>
              <w:spacing w:after="0"/>
              <w:rPr>
                <w:sz w:val="20"/>
                <w:szCs w:val="20"/>
              </w:rPr>
            </w:pPr>
          </w:p>
        </w:tc>
        <w:tc>
          <w:tcPr>
            <w:tcW w:w="7513" w:type="dxa"/>
            <w:shd w:val="clear" w:color="auto" w:fill="auto"/>
          </w:tcPr>
          <w:p w:rsidR="00DD285D" w:rsidRPr="00DD285D" w:rsidRDefault="007C4F63" w:rsidP="00DD285D">
            <w:pPr>
              <w:shd w:val="clear" w:color="auto" w:fill="FFFFFF"/>
              <w:spacing w:after="0"/>
              <w:rPr>
                <w:sz w:val="20"/>
                <w:szCs w:val="20"/>
              </w:rPr>
            </w:pPr>
            <w:r>
              <w:rPr>
                <w:sz w:val="20"/>
                <w:szCs w:val="20"/>
              </w:rPr>
              <w:t>Марка МА-15 или  МА-22 или</w:t>
            </w:r>
            <w:r w:rsidR="00DD285D" w:rsidRPr="00DD285D">
              <w:rPr>
                <w:sz w:val="20"/>
                <w:szCs w:val="20"/>
              </w:rPr>
              <w:t xml:space="preserve"> МА-25 (краски цветные)</w:t>
            </w:r>
          </w:p>
          <w:p w:rsidR="00DD285D" w:rsidRPr="00DD285D" w:rsidRDefault="00DD285D" w:rsidP="00DD285D">
            <w:pPr>
              <w:shd w:val="clear" w:color="auto" w:fill="FFFFFF"/>
              <w:spacing w:after="0"/>
              <w:rPr>
                <w:sz w:val="20"/>
                <w:szCs w:val="20"/>
              </w:rPr>
            </w:pPr>
            <w:r w:rsidRPr="00DD285D">
              <w:rPr>
                <w:sz w:val="20"/>
                <w:szCs w:val="20"/>
              </w:rPr>
              <w:t>Массовая доля пленкообр</w:t>
            </w:r>
            <w:r w:rsidR="007C69C6">
              <w:rPr>
                <w:sz w:val="20"/>
                <w:szCs w:val="20"/>
              </w:rPr>
              <w:t>азующего вещества, %, не менее</w:t>
            </w:r>
            <w:r w:rsidR="007C69C6">
              <w:rPr>
                <w:sz w:val="20"/>
                <w:szCs w:val="20"/>
              </w:rPr>
              <w:tab/>
            </w:r>
            <w:r w:rsidRPr="00DD285D">
              <w:rPr>
                <w:sz w:val="20"/>
                <w:szCs w:val="20"/>
              </w:rPr>
              <w:t>20</w:t>
            </w:r>
          </w:p>
          <w:p w:rsidR="00DD285D" w:rsidRPr="00DD285D" w:rsidRDefault="00DD285D" w:rsidP="00DD285D">
            <w:pPr>
              <w:shd w:val="clear" w:color="auto" w:fill="FFFFFF"/>
              <w:spacing w:after="0"/>
              <w:rPr>
                <w:sz w:val="20"/>
                <w:szCs w:val="20"/>
              </w:rPr>
            </w:pPr>
            <w:r w:rsidRPr="00DD285D">
              <w:rPr>
                <w:sz w:val="20"/>
                <w:szCs w:val="20"/>
              </w:rPr>
              <w:t>Массовая доля летучего вещества, %, не менее</w:t>
            </w:r>
            <w:r w:rsidRPr="00DD285D">
              <w:rPr>
                <w:sz w:val="20"/>
                <w:szCs w:val="20"/>
              </w:rPr>
              <w:tab/>
            </w:r>
            <w:r w:rsidRPr="00DD285D">
              <w:rPr>
                <w:sz w:val="20"/>
                <w:szCs w:val="20"/>
              </w:rPr>
              <w:tab/>
            </w:r>
            <w:r w:rsidRPr="00DD285D">
              <w:rPr>
                <w:sz w:val="20"/>
                <w:szCs w:val="20"/>
              </w:rPr>
              <w:tab/>
              <w:t>12</w:t>
            </w:r>
          </w:p>
          <w:p w:rsidR="00DD285D" w:rsidRPr="00DD285D" w:rsidRDefault="00DD285D" w:rsidP="00DD285D">
            <w:pPr>
              <w:shd w:val="clear" w:color="auto" w:fill="FFFFFF"/>
              <w:spacing w:after="0"/>
              <w:rPr>
                <w:sz w:val="20"/>
                <w:szCs w:val="20"/>
              </w:rPr>
            </w:pPr>
            <w:r w:rsidRPr="00DD285D">
              <w:rPr>
                <w:sz w:val="20"/>
                <w:szCs w:val="20"/>
              </w:rPr>
              <w:t>Условная вязкость краски по вискозиметру типа</w:t>
            </w:r>
          </w:p>
          <w:p w:rsidR="00DD285D" w:rsidRPr="00DD285D" w:rsidRDefault="00DD285D" w:rsidP="00DD285D">
            <w:pPr>
              <w:shd w:val="clear" w:color="auto" w:fill="FFFFFF"/>
              <w:spacing w:after="0"/>
              <w:rPr>
                <w:sz w:val="20"/>
                <w:szCs w:val="20"/>
              </w:rPr>
            </w:pPr>
            <w:r w:rsidRPr="00DD285D">
              <w:rPr>
                <w:sz w:val="20"/>
                <w:szCs w:val="20"/>
              </w:rPr>
              <w:t xml:space="preserve">ВЗ-246 (или ВЗ-4) при температуре (20±0,5) </w:t>
            </w:r>
            <w:r w:rsidRPr="00DD285D">
              <w:rPr>
                <w:sz w:val="20"/>
                <w:szCs w:val="20"/>
              </w:rPr>
              <w:sym w:font="Symbol" w:char="F0B0"/>
            </w:r>
            <w:proofErr w:type="gramStart"/>
            <w:r w:rsidRPr="00DD285D">
              <w:rPr>
                <w:sz w:val="20"/>
                <w:szCs w:val="20"/>
              </w:rPr>
              <w:t>С</w:t>
            </w:r>
            <w:proofErr w:type="gramEnd"/>
            <w:r w:rsidRPr="00DD285D">
              <w:rPr>
                <w:sz w:val="20"/>
                <w:szCs w:val="20"/>
              </w:rPr>
              <w:t>, с</w:t>
            </w:r>
            <w:r w:rsidRPr="00DD285D">
              <w:rPr>
                <w:sz w:val="20"/>
                <w:szCs w:val="20"/>
              </w:rPr>
              <w:tab/>
            </w:r>
            <w:r w:rsidRPr="00DD285D">
              <w:rPr>
                <w:sz w:val="20"/>
                <w:szCs w:val="20"/>
              </w:rPr>
              <w:tab/>
              <w:t xml:space="preserve">от 65 до 140 </w:t>
            </w:r>
          </w:p>
          <w:p w:rsidR="00DD285D" w:rsidRPr="00DD285D" w:rsidRDefault="00DD285D" w:rsidP="00DD285D">
            <w:pPr>
              <w:shd w:val="clear" w:color="auto" w:fill="FFFFFF"/>
              <w:spacing w:after="0"/>
              <w:rPr>
                <w:sz w:val="20"/>
                <w:szCs w:val="20"/>
              </w:rPr>
            </w:pPr>
            <w:r w:rsidRPr="00DD285D">
              <w:rPr>
                <w:sz w:val="20"/>
                <w:szCs w:val="20"/>
              </w:rPr>
              <w:t xml:space="preserve">Степень </w:t>
            </w:r>
            <w:proofErr w:type="spellStart"/>
            <w:r w:rsidRPr="00DD285D">
              <w:rPr>
                <w:sz w:val="20"/>
                <w:szCs w:val="20"/>
              </w:rPr>
              <w:t>перетира</w:t>
            </w:r>
            <w:proofErr w:type="spellEnd"/>
            <w:r w:rsidRPr="00DD285D">
              <w:rPr>
                <w:sz w:val="20"/>
                <w:szCs w:val="20"/>
              </w:rPr>
              <w:t>, мкм, не более</w:t>
            </w:r>
            <w:r w:rsidRPr="00DD285D">
              <w:rPr>
                <w:sz w:val="20"/>
                <w:szCs w:val="20"/>
              </w:rPr>
              <w:tab/>
            </w:r>
            <w:r w:rsidRPr="00DD285D">
              <w:rPr>
                <w:sz w:val="20"/>
                <w:szCs w:val="20"/>
              </w:rPr>
              <w:tab/>
            </w:r>
            <w:r w:rsidRPr="00DD285D">
              <w:rPr>
                <w:sz w:val="20"/>
                <w:szCs w:val="20"/>
              </w:rPr>
              <w:tab/>
            </w:r>
            <w:r w:rsidRPr="00DD285D">
              <w:rPr>
                <w:sz w:val="20"/>
                <w:szCs w:val="20"/>
              </w:rPr>
              <w:tab/>
            </w:r>
            <w:r w:rsidRPr="00DD285D">
              <w:rPr>
                <w:sz w:val="20"/>
                <w:szCs w:val="20"/>
              </w:rPr>
              <w:tab/>
              <w:t>90</w:t>
            </w:r>
          </w:p>
          <w:p w:rsidR="00DD285D" w:rsidRPr="00DD285D" w:rsidRDefault="00DD285D" w:rsidP="00DD285D">
            <w:pPr>
              <w:pStyle w:val="ConsPlusNonformat"/>
              <w:widowControl/>
              <w:jc w:val="both"/>
              <w:rPr>
                <w:rFonts w:ascii="Times New Roman" w:hAnsi="Times New Roman" w:cs="Times New Roman"/>
              </w:rPr>
            </w:pPr>
            <w:r w:rsidRPr="00DD285D">
              <w:rPr>
                <w:rFonts w:ascii="Times New Roman" w:hAnsi="Times New Roman" w:cs="Times New Roman"/>
              </w:rPr>
              <w:t xml:space="preserve">Время высыхания до степени 3 </w:t>
            </w:r>
            <w:proofErr w:type="gramStart"/>
            <w:r w:rsidRPr="00DD285D">
              <w:rPr>
                <w:rFonts w:ascii="Times New Roman" w:hAnsi="Times New Roman" w:cs="Times New Roman"/>
              </w:rPr>
              <w:t>при</w:t>
            </w:r>
            <w:proofErr w:type="gramEnd"/>
          </w:p>
          <w:p w:rsidR="00DD285D" w:rsidRPr="00DD285D" w:rsidRDefault="00DD285D" w:rsidP="00DD285D">
            <w:pPr>
              <w:spacing w:after="0"/>
              <w:rPr>
                <w:sz w:val="20"/>
                <w:szCs w:val="20"/>
              </w:rPr>
            </w:pPr>
            <w:r w:rsidRPr="00DD285D">
              <w:rPr>
                <w:sz w:val="20"/>
                <w:szCs w:val="20"/>
              </w:rPr>
              <w:t xml:space="preserve">температуре 20 +/- 2) °C, ч, не более    </w:t>
            </w:r>
            <w:r w:rsidRPr="00DD285D">
              <w:rPr>
                <w:sz w:val="20"/>
                <w:szCs w:val="20"/>
              </w:rPr>
              <w:tab/>
            </w:r>
            <w:r w:rsidRPr="00DD285D">
              <w:rPr>
                <w:sz w:val="20"/>
                <w:szCs w:val="20"/>
              </w:rPr>
              <w:tab/>
            </w:r>
            <w:r w:rsidRPr="00DD285D">
              <w:rPr>
                <w:sz w:val="20"/>
                <w:szCs w:val="20"/>
              </w:rPr>
              <w:tab/>
            </w:r>
            <w:r w:rsidRPr="00DD285D">
              <w:rPr>
                <w:sz w:val="20"/>
                <w:szCs w:val="20"/>
              </w:rPr>
              <w:tab/>
              <w:t>24</w:t>
            </w:r>
          </w:p>
        </w:tc>
      </w:tr>
      <w:tr w:rsidR="00DD285D" w:rsidRPr="00031827"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7</w:t>
            </w:r>
          </w:p>
        </w:tc>
        <w:tc>
          <w:tcPr>
            <w:tcW w:w="1843" w:type="dxa"/>
            <w:shd w:val="clear" w:color="auto" w:fill="auto"/>
          </w:tcPr>
          <w:p w:rsidR="00DD285D" w:rsidRPr="00DD285D" w:rsidRDefault="00DD285D" w:rsidP="00DD285D">
            <w:pPr>
              <w:spacing w:after="0"/>
              <w:rPr>
                <w:sz w:val="20"/>
                <w:szCs w:val="20"/>
              </w:rPr>
            </w:pPr>
            <w:r w:rsidRPr="00DD285D">
              <w:rPr>
                <w:sz w:val="20"/>
                <w:szCs w:val="20"/>
              </w:rPr>
              <w:t>Водоэмульсионная краска</w:t>
            </w:r>
          </w:p>
        </w:tc>
        <w:tc>
          <w:tcPr>
            <w:tcW w:w="7513" w:type="dxa"/>
            <w:shd w:val="clear" w:color="auto" w:fill="auto"/>
          </w:tcPr>
          <w:p w:rsidR="00DD285D" w:rsidRPr="00DD285D" w:rsidRDefault="00DD285D" w:rsidP="00DD285D">
            <w:pPr>
              <w:spacing w:after="0"/>
              <w:rPr>
                <w:sz w:val="20"/>
                <w:szCs w:val="20"/>
              </w:rPr>
            </w:pPr>
            <w:r w:rsidRPr="00DD285D">
              <w:rPr>
                <w:sz w:val="20"/>
                <w:szCs w:val="20"/>
              </w:rPr>
              <w:t>Марка ВД-ВА-224 или ВД-АК-111</w:t>
            </w:r>
          </w:p>
          <w:p w:rsidR="00DD285D" w:rsidRPr="00DD285D" w:rsidRDefault="00DD285D" w:rsidP="00DD285D">
            <w:pPr>
              <w:spacing w:after="0"/>
              <w:rPr>
                <w:sz w:val="20"/>
                <w:szCs w:val="20"/>
              </w:rPr>
            </w:pPr>
            <w:proofErr w:type="spellStart"/>
            <w:r w:rsidRPr="00DD285D">
              <w:rPr>
                <w:sz w:val="20"/>
                <w:szCs w:val="20"/>
              </w:rPr>
              <w:t>pH</w:t>
            </w:r>
            <w:proofErr w:type="spellEnd"/>
            <w:r w:rsidRPr="00DD285D">
              <w:rPr>
                <w:sz w:val="20"/>
                <w:szCs w:val="20"/>
              </w:rPr>
              <w:t xml:space="preserve"> краски  от 6,8 до 9,0</w:t>
            </w:r>
          </w:p>
          <w:p w:rsidR="00DD285D" w:rsidRPr="00DD285D" w:rsidRDefault="00DD285D" w:rsidP="00DD285D">
            <w:pPr>
              <w:spacing w:after="0"/>
              <w:rPr>
                <w:sz w:val="20"/>
                <w:szCs w:val="20"/>
              </w:rPr>
            </w:pPr>
            <w:proofErr w:type="spellStart"/>
            <w:r w:rsidRPr="00DD285D">
              <w:rPr>
                <w:sz w:val="20"/>
                <w:szCs w:val="20"/>
              </w:rPr>
              <w:t>Укрывистость</w:t>
            </w:r>
            <w:proofErr w:type="spellEnd"/>
            <w:r w:rsidRPr="00DD285D">
              <w:rPr>
                <w:sz w:val="20"/>
                <w:szCs w:val="20"/>
              </w:rPr>
              <w:t xml:space="preserve"> высушенной пленки, г/м</w:t>
            </w:r>
            <w:proofErr w:type="gramStart"/>
            <w:r w:rsidRPr="00DD285D">
              <w:rPr>
                <w:sz w:val="20"/>
                <w:szCs w:val="20"/>
              </w:rPr>
              <w:t>2</w:t>
            </w:r>
            <w:proofErr w:type="gramEnd"/>
            <w:r w:rsidRPr="00DD285D">
              <w:rPr>
                <w:sz w:val="20"/>
                <w:szCs w:val="20"/>
              </w:rPr>
              <w:t xml:space="preserve">, не более      </w:t>
            </w:r>
            <w:r w:rsidRPr="00DD285D">
              <w:rPr>
                <w:sz w:val="20"/>
                <w:szCs w:val="20"/>
              </w:rPr>
              <w:tab/>
              <w:t>120</w:t>
            </w:r>
          </w:p>
          <w:p w:rsidR="00DD285D" w:rsidRPr="00DD285D" w:rsidRDefault="00DD285D" w:rsidP="00DD285D">
            <w:pPr>
              <w:pStyle w:val="ConsPlusNonformat"/>
              <w:widowControl/>
              <w:jc w:val="both"/>
              <w:rPr>
                <w:rFonts w:ascii="Times New Roman" w:hAnsi="Times New Roman" w:cs="Times New Roman"/>
              </w:rPr>
            </w:pPr>
            <w:r w:rsidRPr="00DD285D">
              <w:rPr>
                <w:rFonts w:ascii="Times New Roman" w:hAnsi="Times New Roman" w:cs="Times New Roman"/>
              </w:rPr>
              <w:t>Стойкость пленки к статическому воздействию</w:t>
            </w:r>
          </w:p>
          <w:p w:rsidR="00DD285D" w:rsidRPr="00DD285D" w:rsidRDefault="00DD285D" w:rsidP="00DD285D">
            <w:pPr>
              <w:pStyle w:val="ConsPlusNonformat"/>
              <w:widowControl/>
              <w:jc w:val="both"/>
              <w:rPr>
                <w:rFonts w:ascii="Times New Roman" w:hAnsi="Times New Roman" w:cs="Times New Roman"/>
              </w:rPr>
            </w:pPr>
            <w:r w:rsidRPr="00DD285D">
              <w:rPr>
                <w:rFonts w:ascii="Times New Roman" w:hAnsi="Times New Roman" w:cs="Times New Roman"/>
              </w:rPr>
              <w:t>воды, при температуре (0 +/- 2) °C, ч, не менее</w:t>
            </w:r>
            <w:r w:rsidRPr="00DD285D">
              <w:rPr>
                <w:rFonts w:ascii="Times New Roman" w:hAnsi="Times New Roman" w:cs="Times New Roman"/>
              </w:rPr>
              <w:tab/>
            </w:r>
            <w:r w:rsidRPr="00DD285D">
              <w:rPr>
                <w:rFonts w:ascii="Times New Roman" w:hAnsi="Times New Roman" w:cs="Times New Roman"/>
              </w:rPr>
              <w:tab/>
              <w:t>12</w:t>
            </w:r>
          </w:p>
          <w:p w:rsidR="00DD285D" w:rsidRPr="00DD285D" w:rsidRDefault="00DD285D" w:rsidP="00DD285D">
            <w:pPr>
              <w:spacing w:after="0"/>
              <w:rPr>
                <w:sz w:val="20"/>
                <w:szCs w:val="20"/>
              </w:rPr>
            </w:pPr>
            <w:r w:rsidRPr="00DD285D">
              <w:rPr>
                <w:sz w:val="20"/>
                <w:szCs w:val="20"/>
              </w:rPr>
              <w:t xml:space="preserve">Морозостойкость краски, циклы, не менее       </w:t>
            </w:r>
            <w:r w:rsidRPr="00DD285D">
              <w:rPr>
                <w:sz w:val="20"/>
                <w:szCs w:val="20"/>
              </w:rPr>
              <w:tab/>
            </w:r>
            <w:r w:rsidRPr="00DD285D">
              <w:rPr>
                <w:sz w:val="20"/>
                <w:szCs w:val="20"/>
              </w:rPr>
              <w:tab/>
              <w:t>5</w:t>
            </w:r>
          </w:p>
          <w:p w:rsidR="00DD285D" w:rsidRPr="00DD285D" w:rsidRDefault="00DD285D" w:rsidP="00DD285D">
            <w:pPr>
              <w:pStyle w:val="ConsPlusNonformat"/>
              <w:widowControl/>
              <w:jc w:val="both"/>
              <w:rPr>
                <w:rFonts w:ascii="Times New Roman" w:hAnsi="Times New Roman" w:cs="Times New Roman"/>
              </w:rPr>
            </w:pPr>
            <w:r w:rsidRPr="00DD285D">
              <w:rPr>
                <w:rFonts w:ascii="Times New Roman" w:hAnsi="Times New Roman" w:cs="Times New Roman"/>
              </w:rPr>
              <w:t xml:space="preserve">Степень </w:t>
            </w:r>
            <w:proofErr w:type="spellStart"/>
            <w:r w:rsidRPr="00DD285D">
              <w:rPr>
                <w:rFonts w:ascii="Times New Roman" w:hAnsi="Times New Roman" w:cs="Times New Roman"/>
              </w:rPr>
              <w:t>перетира</w:t>
            </w:r>
            <w:proofErr w:type="spellEnd"/>
            <w:r w:rsidRPr="00DD285D">
              <w:rPr>
                <w:rFonts w:ascii="Times New Roman" w:hAnsi="Times New Roman" w:cs="Times New Roman"/>
              </w:rPr>
              <w:t>, мкм, не более</w:t>
            </w:r>
            <w:r w:rsidRPr="00DD285D">
              <w:rPr>
                <w:rFonts w:ascii="Times New Roman" w:hAnsi="Times New Roman" w:cs="Times New Roman"/>
              </w:rPr>
              <w:tab/>
            </w:r>
            <w:r w:rsidRPr="00DD285D">
              <w:rPr>
                <w:rFonts w:ascii="Times New Roman" w:hAnsi="Times New Roman" w:cs="Times New Roman"/>
              </w:rPr>
              <w:tab/>
            </w:r>
            <w:r w:rsidRPr="00DD285D">
              <w:rPr>
                <w:rFonts w:ascii="Times New Roman" w:hAnsi="Times New Roman" w:cs="Times New Roman"/>
              </w:rPr>
              <w:tab/>
            </w:r>
            <w:r w:rsidRPr="00DD285D">
              <w:rPr>
                <w:rFonts w:ascii="Times New Roman" w:hAnsi="Times New Roman" w:cs="Times New Roman"/>
              </w:rPr>
              <w:tab/>
              <w:t>60</w:t>
            </w:r>
          </w:p>
          <w:p w:rsidR="00DD285D" w:rsidRPr="00DD285D" w:rsidRDefault="00DD285D" w:rsidP="00DD285D">
            <w:pPr>
              <w:pStyle w:val="ConsPlusNonformat"/>
              <w:widowControl/>
              <w:jc w:val="both"/>
              <w:rPr>
                <w:rFonts w:ascii="Times New Roman" w:hAnsi="Times New Roman" w:cs="Times New Roman"/>
              </w:rPr>
            </w:pPr>
            <w:r w:rsidRPr="00DD285D">
              <w:rPr>
                <w:rFonts w:ascii="Times New Roman" w:hAnsi="Times New Roman" w:cs="Times New Roman"/>
              </w:rPr>
              <w:t xml:space="preserve">Время высыхания до степени 3 </w:t>
            </w:r>
            <w:proofErr w:type="gramStart"/>
            <w:r w:rsidRPr="00DD285D">
              <w:rPr>
                <w:rFonts w:ascii="Times New Roman" w:hAnsi="Times New Roman" w:cs="Times New Roman"/>
              </w:rPr>
              <w:t>при</w:t>
            </w:r>
            <w:proofErr w:type="gramEnd"/>
          </w:p>
          <w:p w:rsidR="00DD285D" w:rsidRPr="00DD285D" w:rsidRDefault="00DD285D" w:rsidP="00DD285D">
            <w:pPr>
              <w:shd w:val="clear" w:color="auto" w:fill="FFFFFF"/>
              <w:spacing w:after="0"/>
              <w:rPr>
                <w:sz w:val="20"/>
                <w:szCs w:val="20"/>
              </w:rPr>
            </w:pPr>
            <w:r w:rsidRPr="00DD285D">
              <w:rPr>
                <w:sz w:val="20"/>
                <w:szCs w:val="20"/>
              </w:rPr>
              <w:t xml:space="preserve">температуре 20 +/- 2) °C, ч, не более    </w:t>
            </w:r>
            <w:r w:rsidRPr="00DD285D">
              <w:rPr>
                <w:sz w:val="20"/>
                <w:szCs w:val="20"/>
              </w:rPr>
              <w:tab/>
            </w:r>
            <w:r w:rsidRPr="00DD285D">
              <w:rPr>
                <w:sz w:val="20"/>
                <w:szCs w:val="20"/>
              </w:rPr>
              <w:tab/>
            </w:r>
            <w:r w:rsidRPr="00DD285D">
              <w:rPr>
                <w:sz w:val="20"/>
                <w:szCs w:val="20"/>
              </w:rPr>
              <w:tab/>
              <w:t>1</w:t>
            </w:r>
          </w:p>
        </w:tc>
      </w:tr>
      <w:tr w:rsidR="00DD285D" w:rsidRPr="00D7239A"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8</w:t>
            </w:r>
          </w:p>
        </w:tc>
        <w:tc>
          <w:tcPr>
            <w:tcW w:w="1843" w:type="dxa"/>
            <w:shd w:val="clear" w:color="auto" w:fill="auto"/>
          </w:tcPr>
          <w:p w:rsidR="00DD285D" w:rsidRPr="00DD285D" w:rsidRDefault="00DD285D" w:rsidP="00DD285D">
            <w:pPr>
              <w:spacing w:after="0"/>
              <w:rPr>
                <w:sz w:val="20"/>
                <w:szCs w:val="20"/>
              </w:rPr>
            </w:pPr>
            <w:r w:rsidRPr="00DD285D">
              <w:rPr>
                <w:sz w:val="20"/>
                <w:szCs w:val="20"/>
              </w:rPr>
              <w:t>Грунтовка глубокого проникновения</w:t>
            </w:r>
          </w:p>
        </w:tc>
        <w:tc>
          <w:tcPr>
            <w:tcW w:w="7513" w:type="dxa"/>
            <w:shd w:val="clear" w:color="auto" w:fill="auto"/>
          </w:tcPr>
          <w:p w:rsidR="00DD285D" w:rsidRPr="00DD285D" w:rsidRDefault="00DD285D" w:rsidP="00DD285D">
            <w:pPr>
              <w:spacing w:after="0"/>
              <w:rPr>
                <w:bCs/>
                <w:color w:val="000000"/>
                <w:sz w:val="20"/>
                <w:szCs w:val="20"/>
              </w:rPr>
            </w:pPr>
            <w:r w:rsidRPr="00DD285D">
              <w:rPr>
                <w:bCs/>
                <w:color w:val="000000"/>
                <w:sz w:val="20"/>
                <w:szCs w:val="20"/>
              </w:rPr>
              <w:t>Массовая доля нелетучих веществ, %, не менее</w:t>
            </w:r>
            <w:r w:rsidRPr="00DD285D">
              <w:rPr>
                <w:bCs/>
                <w:color w:val="000000"/>
                <w:sz w:val="20"/>
                <w:szCs w:val="20"/>
              </w:rPr>
              <w:tab/>
            </w:r>
            <w:r w:rsidRPr="00DD285D">
              <w:rPr>
                <w:bCs/>
                <w:color w:val="000000"/>
                <w:sz w:val="20"/>
                <w:szCs w:val="20"/>
              </w:rPr>
              <w:tab/>
            </w:r>
            <w:r w:rsidRPr="00DD285D">
              <w:rPr>
                <w:bCs/>
                <w:color w:val="000000"/>
                <w:sz w:val="20"/>
                <w:szCs w:val="20"/>
              </w:rPr>
              <w:tab/>
              <w:t>28</w:t>
            </w:r>
          </w:p>
          <w:p w:rsidR="00DD285D" w:rsidRPr="00DD285D" w:rsidRDefault="00DD285D" w:rsidP="00DD285D">
            <w:pPr>
              <w:spacing w:after="0"/>
              <w:rPr>
                <w:bCs/>
                <w:color w:val="000000"/>
                <w:sz w:val="20"/>
                <w:szCs w:val="20"/>
              </w:rPr>
            </w:pPr>
            <w:r w:rsidRPr="00DD285D">
              <w:rPr>
                <w:bCs/>
                <w:color w:val="000000"/>
                <w:sz w:val="20"/>
                <w:szCs w:val="20"/>
              </w:rPr>
              <w:t>Время высыхания до степени 3 при температуре</w:t>
            </w:r>
          </w:p>
          <w:p w:rsidR="00DD285D" w:rsidRPr="00DD285D" w:rsidRDefault="007C69C6" w:rsidP="00DD285D">
            <w:pPr>
              <w:spacing w:after="0"/>
              <w:rPr>
                <w:bCs/>
                <w:color w:val="000000"/>
                <w:sz w:val="20"/>
                <w:szCs w:val="20"/>
              </w:rPr>
            </w:pPr>
            <w:r>
              <w:rPr>
                <w:bCs/>
                <w:color w:val="000000"/>
                <w:sz w:val="20"/>
                <w:szCs w:val="20"/>
              </w:rPr>
              <w:t xml:space="preserve">(20 ± 2) °С, </w:t>
            </w:r>
            <w:proofErr w:type="gramStart"/>
            <w:r>
              <w:rPr>
                <w:bCs/>
                <w:color w:val="000000"/>
                <w:sz w:val="20"/>
                <w:szCs w:val="20"/>
              </w:rPr>
              <w:t>ч</w:t>
            </w:r>
            <w:proofErr w:type="gramEnd"/>
            <w:r>
              <w:rPr>
                <w:bCs/>
                <w:color w:val="000000"/>
                <w:sz w:val="20"/>
                <w:szCs w:val="20"/>
              </w:rPr>
              <w:t>, не более</w:t>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00DD285D" w:rsidRPr="00DD285D">
              <w:rPr>
                <w:bCs/>
                <w:color w:val="000000"/>
                <w:sz w:val="20"/>
                <w:szCs w:val="20"/>
              </w:rPr>
              <w:t>12</w:t>
            </w:r>
          </w:p>
          <w:p w:rsidR="00DD285D" w:rsidRPr="00DD285D" w:rsidRDefault="00DD285D" w:rsidP="00DD285D">
            <w:pPr>
              <w:spacing w:after="0"/>
              <w:rPr>
                <w:color w:val="000000"/>
                <w:sz w:val="20"/>
                <w:szCs w:val="20"/>
              </w:rPr>
            </w:pPr>
            <w:r w:rsidRPr="00DD285D">
              <w:rPr>
                <w:color w:val="000000"/>
                <w:sz w:val="20"/>
                <w:szCs w:val="20"/>
              </w:rPr>
              <w:t>Условная вязкость при температуре (20,0 ± 0,5)</w:t>
            </w:r>
            <w:r w:rsidRPr="00DD285D">
              <w:rPr>
                <w:rStyle w:val="apple-converted-space"/>
                <w:color w:val="000000"/>
                <w:sz w:val="20"/>
                <w:szCs w:val="20"/>
              </w:rPr>
              <w:t> °</w:t>
            </w:r>
            <w:proofErr w:type="gramStart"/>
            <w:r w:rsidRPr="00DD285D">
              <w:rPr>
                <w:color w:val="000000"/>
                <w:sz w:val="20"/>
                <w:szCs w:val="20"/>
              </w:rPr>
              <w:t>С</w:t>
            </w:r>
            <w:proofErr w:type="gramEnd"/>
          </w:p>
          <w:p w:rsidR="00DD285D" w:rsidRPr="00DD285D" w:rsidRDefault="00DD285D" w:rsidP="00DD285D">
            <w:pPr>
              <w:spacing w:after="0"/>
              <w:rPr>
                <w:sz w:val="20"/>
                <w:szCs w:val="20"/>
              </w:rPr>
            </w:pPr>
            <w:r w:rsidRPr="00DD285D">
              <w:rPr>
                <w:color w:val="000000"/>
                <w:sz w:val="20"/>
                <w:szCs w:val="20"/>
              </w:rPr>
              <w:t xml:space="preserve">по вискозиметру ВЗ-246 диаметром сопла </w:t>
            </w:r>
            <w:smartTag w:uri="urn:schemas-microsoft-com:office:smarttags" w:element="metricconverter">
              <w:smartTagPr>
                <w:attr w:name="ProductID" w:val="4 мм"/>
              </w:smartTagPr>
              <w:r w:rsidRPr="00DD285D">
                <w:rPr>
                  <w:color w:val="000000"/>
                  <w:sz w:val="20"/>
                  <w:szCs w:val="20"/>
                </w:rPr>
                <w:t>4 мм</w:t>
              </w:r>
            </w:smartTag>
            <w:r w:rsidR="007C69C6">
              <w:rPr>
                <w:color w:val="000000"/>
                <w:sz w:val="20"/>
                <w:szCs w:val="20"/>
              </w:rPr>
              <w:t xml:space="preserve">, </w:t>
            </w:r>
            <w:proofErr w:type="gramStart"/>
            <w:r w:rsidR="007C69C6">
              <w:rPr>
                <w:color w:val="000000"/>
                <w:sz w:val="20"/>
                <w:szCs w:val="20"/>
              </w:rPr>
              <w:t>с</w:t>
            </w:r>
            <w:proofErr w:type="gramEnd"/>
            <w:r w:rsidR="007C69C6">
              <w:rPr>
                <w:color w:val="000000"/>
                <w:sz w:val="20"/>
                <w:szCs w:val="20"/>
              </w:rPr>
              <w:t>, не менее</w:t>
            </w:r>
            <w:r w:rsidR="007C69C6">
              <w:rPr>
                <w:color w:val="000000"/>
                <w:sz w:val="20"/>
                <w:szCs w:val="20"/>
              </w:rPr>
              <w:tab/>
            </w:r>
            <w:r w:rsidRPr="00DD285D">
              <w:rPr>
                <w:color w:val="000000"/>
                <w:sz w:val="20"/>
                <w:szCs w:val="20"/>
              </w:rPr>
              <w:t>14</w:t>
            </w:r>
          </w:p>
          <w:p w:rsidR="00DD285D" w:rsidRPr="00DD285D" w:rsidRDefault="00DD285D" w:rsidP="00DD285D">
            <w:pPr>
              <w:spacing w:after="0"/>
              <w:rPr>
                <w:color w:val="000000"/>
                <w:sz w:val="20"/>
                <w:szCs w:val="20"/>
              </w:rPr>
            </w:pPr>
            <w:r w:rsidRPr="00DD285D">
              <w:rPr>
                <w:color w:val="000000"/>
                <w:sz w:val="20"/>
                <w:szCs w:val="20"/>
              </w:rPr>
              <w:t xml:space="preserve">Степень </w:t>
            </w:r>
            <w:proofErr w:type="spellStart"/>
            <w:r w:rsidRPr="00DD285D">
              <w:rPr>
                <w:color w:val="000000"/>
                <w:sz w:val="20"/>
                <w:szCs w:val="20"/>
              </w:rPr>
              <w:t>перетира</w:t>
            </w:r>
            <w:proofErr w:type="spellEnd"/>
            <w:r w:rsidRPr="00DD285D">
              <w:rPr>
                <w:color w:val="000000"/>
                <w:sz w:val="20"/>
                <w:szCs w:val="20"/>
              </w:rPr>
              <w:t>, мкм, не более</w:t>
            </w:r>
            <w:r w:rsidRPr="00DD285D">
              <w:rPr>
                <w:color w:val="000000"/>
                <w:sz w:val="20"/>
                <w:szCs w:val="20"/>
              </w:rPr>
              <w:tab/>
            </w:r>
            <w:r w:rsidRPr="00DD285D">
              <w:rPr>
                <w:color w:val="000000"/>
                <w:sz w:val="20"/>
                <w:szCs w:val="20"/>
              </w:rPr>
              <w:tab/>
            </w:r>
            <w:r w:rsidRPr="00DD285D">
              <w:rPr>
                <w:color w:val="000000"/>
                <w:sz w:val="20"/>
                <w:szCs w:val="20"/>
              </w:rPr>
              <w:tab/>
            </w:r>
            <w:r w:rsidRPr="00DD285D">
              <w:rPr>
                <w:color w:val="000000"/>
                <w:sz w:val="20"/>
                <w:szCs w:val="20"/>
              </w:rPr>
              <w:tab/>
            </w:r>
            <w:r w:rsidRPr="00DD285D">
              <w:rPr>
                <w:color w:val="000000"/>
                <w:sz w:val="20"/>
                <w:szCs w:val="20"/>
              </w:rPr>
              <w:tab/>
              <w:t>70</w:t>
            </w:r>
          </w:p>
          <w:p w:rsidR="00DD285D" w:rsidRPr="00DD285D" w:rsidRDefault="00DD285D" w:rsidP="00DD285D">
            <w:pPr>
              <w:spacing w:after="0"/>
              <w:rPr>
                <w:bCs/>
                <w:color w:val="000000"/>
                <w:sz w:val="20"/>
                <w:szCs w:val="20"/>
              </w:rPr>
            </w:pPr>
            <w:proofErr w:type="spellStart"/>
            <w:r w:rsidRPr="00DD285D">
              <w:rPr>
                <w:bCs/>
                <w:color w:val="000000"/>
                <w:sz w:val="20"/>
                <w:szCs w:val="20"/>
              </w:rPr>
              <w:t>Смываемость</w:t>
            </w:r>
            <w:proofErr w:type="spellEnd"/>
            <w:r w:rsidRPr="00DD285D">
              <w:rPr>
                <w:bCs/>
                <w:color w:val="000000"/>
                <w:sz w:val="20"/>
                <w:szCs w:val="20"/>
              </w:rPr>
              <w:t xml:space="preserve"> пленки, г/м</w:t>
            </w:r>
            <w:proofErr w:type="gramStart"/>
            <w:r w:rsidRPr="00DD285D">
              <w:rPr>
                <w:bCs/>
                <w:color w:val="000000"/>
                <w:sz w:val="20"/>
                <w:szCs w:val="20"/>
                <w:vertAlign w:val="superscript"/>
              </w:rPr>
              <w:t>2</w:t>
            </w:r>
            <w:proofErr w:type="gramEnd"/>
            <w:r w:rsidR="007C69C6">
              <w:rPr>
                <w:bCs/>
                <w:color w:val="000000"/>
                <w:sz w:val="20"/>
                <w:szCs w:val="20"/>
              </w:rPr>
              <w:t>, не более</w:t>
            </w:r>
            <w:r w:rsidR="007C69C6">
              <w:rPr>
                <w:bCs/>
                <w:color w:val="000000"/>
                <w:sz w:val="20"/>
                <w:szCs w:val="20"/>
              </w:rPr>
              <w:tab/>
            </w:r>
            <w:r w:rsidR="007C69C6">
              <w:rPr>
                <w:bCs/>
                <w:color w:val="000000"/>
                <w:sz w:val="20"/>
                <w:szCs w:val="20"/>
              </w:rPr>
              <w:tab/>
            </w:r>
            <w:r w:rsidR="007C69C6">
              <w:rPr>
                <w:bCs/>
                <w:color w:val="000000"/>
                <w:sz w:val="20"/>
                <w:szCs w:val="20"/>
              </w:rPr>
              <w:tab/>
            </w:r>
            <w:r w:rsidR="007C69C6">
              <w:rPr>
                <w:bCs/>
                <w:color w:val="000000"/>
                <w:sz w:val="20"/>
                <w:szCs w:val="20"/>
              </w:rPr>
              <w:tab/>
            </w:r>
            <w:r w:rsidRPr="00DD285D">
              <w:rPr>
                <w:bCs/>
                <w:color w:val="000000"/>
                <w:sz w:val="20"/>
                <w:szCs w:val="20"/>
              </w:rPr>
              <w:t>3,5</w:t>
            </w:r>
          </w:p>
          <w:p w:rsidR="00DD285D" w:rsidRPr="00DD285D" w:rsidRDefault="00DD285D" w:rsidP="00DD285D">
            <w:pPr>
              <w:spacing w:after="0"/>
              <w:rPr>
                <w:bCs/>
                <w:color w:val="000000"/>
                <w:sz w:val="20"/>
                <w:szCs w:val="20"/>
              </w:rPr>
            </w:pPr>
            <w:r w:rsidRPr="00DD285D">
              <w:rPr>
                <w:bCs/>
                <w:color w:val="000000"/>
                <w:sz w:val="20"/>
                <w:szCs w:val="20"/>
              </w:rPr>
              <w:t>Стойкость к статическому воздействию</w:t>
            </w:r>
          </w:p>
          <w:p w:rsidR="00DD285D" w:rsidRPr="00DD285D" w:rsidRDefault="00DD285D" w:rsidP="00DD285D">
            <w:pPr>
              <w:spacing w:after="0"/>
              <w:rPr>
                <w:sz w:val="20"/>
                <w:szCs w:val="20"/>
              </w:rPr>
            </w:pPr>
            <w:r w:rsidRPr="00DD285D">
              <w:rPr>
                <w:bCs/>
                <w:color w:val="000000"/>
                <w:sz w:val="20"/>
                <w:szCs w:val="20"/>
              </w:rPr>
              <w:t>воды при температуре (20 ± 2)</w:t>
            </w:r>
            <w:r w:rsidRPr="00DD285D">
              <w:rPr>
                <w:rStyle w:val="apple-converted-space"/>
                <w:bCs/>
                <w:color w:val="000000"/>
                <w:sz w:val="20"/>
                <w:szCs w:val="20"/>
              </w:rPr>
              <w:t> </w:t>
            </w:r>
            <w:r w:rsidRPr="00DD285D">
              <w:rPr>
                <w:rStyle w:val="apple-converted-space"/>
                <w:color w:val="000000"/>
                <w:sz w:val="20"/>
                <w:szCs w:val="20"/>
              </w:rPr>
              <w:t>°</w:t>
            </w:r>
            <w:r w:rsidRPr="00DD285D">
              <w:rPr>
                <w:color w:val="000000"/>
                <w:sz w:val="20"/>
                <w:szCs w:val="20"/>
              </w:rPr>
              <w:t xml:space="preserve">С, </w:t>
            </w:r>
            <w:proofErr w:type="gramStart"/>
            <w:r w:rsidRPr="00DD285D">
              <w:rPr>
                <w:color w:val="000000"/>
                <w:sz w:val="20"/>
                <w:szCs w:val="20"/>
              </w:rPr>
              <w:t>ч</w:t>
            </w:r>
            <w:proofErr w:type="gramEnd"/>
            <w:r w:rsidRPr="00DD285D">
              <w:rPr>
                <w:color w:val="000000"/>
                <w:sz w:val="20"/>
                <w:szCs w:val="20"/>
              </w:rPr>
              <w:t>, не менее</w:t>
            </w:r>
            <w:r w:rsidRPr="00DD285D">
              <w:rPr>
                <w:color w:val="000000"/>
                <w:sz w:val="20"/>
                <w:szCs w:val="20"/>
              </w:rPr>
              <w:tab/>
            </w:r>
            <w:r w:rsidRPr="00DD285D">
              <w:rPr>
                <w:color w:val="000000"/>
                <w:sz w:val="20"/>
                <w:szCs w:val="20"/>
              </w:rPr>
              <w:tab/>
            </w:r>
            <w:r w:rsidRPr="00DD285D">
              <w:rPr>
                <w:color w:val="000000"/>
                <w:sz w:val="20"/>
                <w:szCs w:val="20"/>
              </w:rPr>
              <w:tab/>
              <w:t>12</w:t>
            </w:r>
          </w:p>
        </w:tc>
      </w:tr>
      <w:tr w:rsidR="00DD285D" w:rsidRPr="00D7239A"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9</w:t>
            </w:r>
          </w:p>
        </w:tc>
        <w:tc>
          <w:tcPr>
            <w:tcW w:w="1843" w:type="dxa"/>
            <w:shd w:val="clear" w:color="auto" w:fill="auto"/>
          </w:tcPr>
          <w:p w:rsidR="00DD285D" w:rsidRPr="00DD285D" w:rsidRDefault="00DD285D" w:rsidP="00DD285D">
            <w:pPr>
              <w:spacing w:after="0"/>
              <w:rPr>
                <w:sz w:val="20"/>
                <w:szCs w:val="20"/>
              </w:rPr>
            </w:pPr>
            <w:r w:rsidRPr="00DD285D">
              <w:rPr>
                <w:sz w:val="20"/>
                <w:szCs w:val="20"/>
              </w:rPr>
              <w:t xml:space="preserve">Светильник </w:t>
            </w:r>
            <w:proofErr w:type="spellStart"/>
            <w:r w:rsidRPr="00DD285D">
              <w:rPr>
                <w:sz w:val="20"/>
                <w:szCs w:val="20"/>
              </w:rPr>
              <w:t>люминисцентный</w:t>
            </w:r>
            <w:proofErr w:type="spellEnd"/>
            <w:r w:rsidRPr="00DD285D">
              <w:rPr>
                <w:sz w:val="20"/>
                <w:szCs w:val="20"/>
              </w:rPr>
              <w:t xml:space="preserve"> ЛСП "Айсберг"</w:t>
            </w:r>
          </w:p>
          <w:p w:rsidR="00DD285D" w:rsidRPr="00DD285D" w:rsidRDefault="00DD285D" w:rsidP="00DD285D">
            <w:pPr>
              <w:spacing w:after="0"/>
              <w:rPr>
                <w:sz w:val="20"/>
                <w:szCs w:val="20"/>
              </w:rPr>
            </w:pPr>
            <w:r w:rsidRPr="00DD285D">
              <w:rPr>
                <w:sz w:val="20"/>
                <w:szCs w:val="20"/>
              </w:rPr>
              <w:t>(или эквивалент)</w:t>
            </w:r>
          </w:p>
        </w:tc>
        <w:tc>
          <w:tcPr>
            <w:tcW w:w="7513" w:type="dxa"/>
            <w:shd w:val="clear" w:color="auto" w:fill="auto"/>
          </w:tcPr>
          <w:p w:rsidR="00DD285D" w:rsidRPr="00DD285D" w:rsidRDefault="00DD285D" w:rsidP="00DD285D">
            <w:pPr>
              <w:spacing w:after="0"/>
              <w:rPr>
                <w:sz w:val="20"/>
                <w:szCs w:val="20"/>
              </w:rPr>
            </w:pPr>
            <w:r w:rsidRPr="00DD285D">
              <w:rPr>
                <w:sz w:val="20"/>
                <w:szCs w:val="20"/>
              </w:rPr>
              <w:t>Мощность светильника должна быть 2х36.</w:t>
            </w:r>
          </w:p>
          <w:p w:rsidR="00DD285D" w:rsidRPr="00DD285D" w:rsidRDefault="00DD285D" w:rsidP="00DD285D">
            <w:pPr>
              <w:spacing w:after="0"/>
              <w:rPr>
                <w:sz w:val="20"/>
                <w:szCs w:val="20"/>
              </w:rPr>
            </w:pPr>
            <w:r w:rsidRPr="00DD285D">
              <w:rPr>
                <w:sz w:val="20"/>
                <w:szCs w:val="20"/>
              </w:rPr>
              <w:t>Срок службы светильников не менее 10 лет. </w:t>
            </w:r>
            <w:r w:rsidRPr="00DD285D">
              <w:rPr>
                <w:sz w:val="20"/>
                <w:szCs w:val="20"/>
              </w:rPr>
              <w:br/>
              <w:t>Степень защиты светильников - IP65. </w:t>
            </w:r>
            <w:r w:rsidRPr="00DD285D">
              <w:rPr>
                <w:sz w:val="20"/>
                <w:szCs w:val="20"/>
              </w:rPr>
              <w:br/>
              <w:t>Светильники ЛСП 2Х36 должен быть предназначен для работы в сети переменного тока с номинальным напряжением (220±10) В, частоты 50 Гц. </w:t>
            </w:r>
          </w:p>
        </w:tc>
      </w:tr>
      <w:tr w:rsidR="00DD285D" w:rsidRPr="00822AA0"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10</w:t>
            </w:r>
          </w:p>
        </w:tc>
        <w:tc>
          <w:tcPr>
            <w:tcW w:w="1843" w:type="dxa"/>
            <w:shd w:val="clear" w:color="auto" w:fill="auto"/>
          </w:tcPr>
          <w:p w:rsidR="00DD285D" w:rsidRPr="00DD285D" w:rsidRDefault="00DD285D" w:rsidP="00DD285D">
            <w:pPr>
              <w:pStyle w:val="1"/>
              <w:numPr>
                <w:ilvl w:val="0"/>
                <w:numId w:val="0"/>
              </w:numPr>
              <w:shd w:val="clear" w:color="auto" w:fill="FFFFFF"/>
              <w:spacing w:before="0" w:after="0"/>
              <w:rPr>
                <w:b w:val="0"/>
                <w:color w:val="000000"/>
                <w:sz w:val="20"/>
              </w:rPr>
            </w:pPr>
            <w:r w:rsidRPr="00DD285D">
              <w:rPr>
                <w:b w:val="0"/>
                <w:color w:val="000000"/>
                <w:sz w:val="20"/>
              </w:rPr>
              <w:t>Плитка керамическая</w:t>
            </w:r>
          </w:p>
          <w:p w:rsidR="00DD285D" w:rsidRPr="00DD285D" w:rsidRDefault="00DD285D" w:rsidP="00DD285D">
            <w:pPr>
              <w:spacing w:after="0"/>
              <w:rPr>
                <w:sz w:val="20"/>
                <w:szCs w:val="20"/>
              </w:rPr>
            </w:pPr>
            <w:r w:rsidRPr="00DD285D">
              <w:rPr>
                <w:sz w:val="20"/>
                <w:szCs w:val="20"/>
              </w:rPr>
              <w:t>(для полов)</w:t>
            </w:r>
          </w:p>
          <w:p w:rsidR="00DD285D" w:rsidRPr="00DD285D" w:rsidRDefault="00DD285D" w:rsidP="00DD285D">
            <w:pPr>
              <w:spacing w:after="0"/>
              <w:rPr>
                <w:sz w:val="20"/>
                <w:szCs w:val="20"/>
              </w:rPr>
            </w:pPr>
          </w:p>
        </w:tc>
        <w:tc>
          <w:tcPr>
            <w:tcW w:w="7513" w:type="dxa"/>
            <w:shd w:val="clear" w:color="auto" w:fill="auto"/>
            <w:vAlign w:val="center"/>
          </w:tcPr>
          <w:p w:rsidR="00DD285D" w:rsidRPr="00DD285D" w:rsidRDefault="00DD285D" w:rsidP="00DD285D">
            <w:pPr>
              <w:spacing w:after="0"/>
              <w:jc w:val="both"/>
              <w:rPr>
                <w:sz w:val="20"/>
                <w:szCs w:val="20"/>
              </w:rPr>
            </w:pPr>
            <w:r w:rsidRPr="00DD285D">
              <w:rPr>
                <w:sz w:val="20"/>
                <w:szCs w:val="20"/>
              </w:rPr>
              <w:t xml:space="preserve">Размер плиток, </w:t>
            </w:r>
            <w:proofErr w:type="gramStart"/>
            <w:r w:rsidRPr="00DD285D">
              <w:rPr>
                <w:sz w:val="20"/>
                <w:szCs w:val="20"/>
              </w:rPr>
              <w:t>мм</w:t>
            </w:r>
            <w:proofErr w:type="gramEnd"/>
            <w:r w:rsidRPr="00DD285D">
              <w:rPr>
                <w:sz w:val="20"/>
                <w:szCs w:val="20"/>
              </w:rPr>
              <w:t>: 300 х 300 или 400 х 400.</w:t>
            </w:r>
          </w:p>
          <w:p w:rsidR="00DD285D" w:rsidRPr="00DD285D" w:rsidRDefault="00DD285D" w:rsidP="00DD285D">
            <w:pPr>
              <w:spacing w:after="0"/>
              <w:jc w:val="both"/>
              <w:rPr>
                <w:sz w:val="20"/>
                <w:szCs w:val="20"/>
              </w:rPr>
            </w:pPr>
            <w:r w:rsidRPr="00DD285D">
              <w:rPr>
                <w:sz w:val="20"/>
                <w:szCs w:val="20"/>
              </w:rPr>
              <w:t xml:space="preserve">Толщина плитки, не менее, </w:t>
            </w:r>
            <w:proofErr w:type="gramStart"/>
            <w:r w:rsidRPr="00DD285D">
              <w:rPr>
                <w:sz w:val="20"/>
                <w:szCs w:val="20"/>
              </w:rPr>
              <w:t>мм</w:t>
            </w:r>
            <w:proofErr w:type="gramEnd"/>
            <w:r w:rsidRPr="00DD285D">
              <w:rPr>
                <w:sz w:val="20"/>
                <w:szCs w:val="20"/>
              </w:rPr>
              <w:tab/>
            </w:r>
            <w:r w:rsidRPr="00DD285D">
              <w:rPr>
                <w:sz w:val="20"/>
                <w:szCs w:val="20"/>
              </w:rPr>
              <w:tab/>
            </w:r>
            <w:r w:rsidRPr="00DD285D">
              <w:rPr>
                <w:sz w:val="20"/>
                <w:szCs w:val="20"/>
              </w:rPr>
              <w:tab/>
            </w:r>
            <w:r w:rsidRPr="00DD285D">
              <w:rPr>
                <w:sz w:val="20"/>
                <w:szCs w:val="20"/>
              </w:rPr>
              <w:tab/>
              <w:t>8</w:t>
            </w:r>
          </w:p>
          <w:p w:rsidR="00DD285D" w:rsidRPr="00DD285D" w:rsidRDefault="00DD285D" w:rsidP="00DD285D">
            <w:pPr>
              <w:spacing w:after="0"/>
              <w:jc w:val="both"/>
              <w:rPr>
                <w:sz w:val="20"/>
                <w:szCs w:val="20"/>
              </w:rPr>
            </w:pPr>
            <w:r w:rsidRPr="00DD285D">
              <w:rPr>
                <w:sz w:val="20"/>
                <w:szCs w:val="20"/>
              </w:rPr>
              <w:t>Лицевая поверхность плиток должна быть гладкой, неглазурованной, одноцветной, нескользящей.</w:t>
            </w:r>
          </w:p>
          <w:p w:rsidR="00DD285D" w:rsidRPr="00DD285D" w:rsidRDefault="00DD285D" w:rsidP="00DD285D">
            <w:pPr>
              <w:autoSpaceDE w:val="0"/>
              <w:autoSpaceDN w:val="0"/>
              <w:adjustRightInd w:val="0"/>
              <w:spacing w:after="0"/>
              <w:rPr>
                <w:sz w:val="20"/>
                <w:szCs w:val="20"/>
              </w:rPr>
            </w:pPr>
            <w:proofErr w:type="spellStart"/>
            <w:r w:rsidRPr="00DD285D">
              <w:rPr>
                <w:sz w:val="20"/>
                <w:szCs w:val="20"/>
              </w:rPr>
              <w:t>Водопоглощение</w:t>
            </w:r>
            <w:proofErr w:type="spellEnd"/>
            <w:r w:rsidRPr="00DD285D">
              <w:rPr>
                <w:sz w:val="20"/>
                <w:szCs w:val="20"/>
              </w:rPr>
              <w:t xml:space="preserve">, %, не более   </w:t>
            </w:r>
            <w:r w:rsidRPr="00DD285D">
              <w:rPr>
                <w:sz w:val="20"/>
                <w:szCs w:val="20"/>
              </w:rPr>
              <w:tab/>
            </w:r>
            <w:r w:rsidRPr="00DD285D">
              <w:rPr>
                <w:sz w:val="20"/>
                <w:szCs w:val="20"/>
              </w:rPr>
              <w:tab/>
            </w:r>
            <w:r w:rsidRPr="00DD285D">
              <w:rPr>
                <w:sz w:val="20"/>
                <w:szCs w:val="20"/>
              </w:rPr>
              <w:tab/>
            </w:r>
            <w:r w:rsidRPr="00DD285D">
              <w:rPr>
                <w:sz w:val="20"/>
                <w:szCs w:val="20"/>
              </w:rPr>
              <w:tab/>
              <w:t xml:space="preserve">4,5       </w:t>
            </w:r>
          </w:p>
          <w:p w:rsidR="00DD285D" w:rsidRPr="00DD285D" w:rsidRDefault="00DD285D" w:rsidP="00DD285D">
            <w:pPr>
              <w:autoSpaceDE w:val="0"/>
              <w:autoSpaceDN w:val="0"/>
              <w:adjustRightInd w:val="0"/>
              <w:spacing w:after="0"/>
              <w:rPr>
                <w:sz w:val="20"/>
                <w:szCs w:val="20"/>
              </w:rPr>
            </w:pPr>
            <w:r w:rsidRPr="00DD285D">
              <w:rPr>
                <w:sz w:val="20"/>
                <w:szCs w:val="20"/>
              </w:rPr>
              <w:t xml:space="preserve">Предел прочности при изгибе, МПа,    </w:t>
            </w:r>
          </w:p>
          <w:p w:rsidR="00DD285D" w:rsidRPr="00DD285D" w:rsidRDefault="00DD285D" w:rsidP="00DD285D">
            <w:pPr>
              <w:autoSpaceDE w:val="0"/>
              <w:autoSpaceDN w:val="0"/>
              <w:adjustRightInd w:val="0"/>
              <w:spacing w:after="0"/>
              <w:rPr>
                <w:sz w:val="20"/>
                <w:szCs w:val="20"/>
              </w:rPr>
            </w:pPr>
            <w:r w:rsidRPr="00DD285D">
              <w:rPr>
                <w:sz w:val="20"/>
                <w:szCs w:val="20"/>
              </w:rPr>
              <w:t xml:space="preserve">не менее, для плиток толщиной:       </w:t>
            </w:r>
          </w:p>
          <w:p w:rsidR="00DD285D" w:rsidRPr="00DD285D" w:rsidRDefault="00DD285D" w:rsidP="00DD285D">
            <w:pPr>
              <w:autoSpaceDE w:val="0"/>
              <w:autoSpaceDN w:val="0"/>
              <w:adjustRightInd w:val="0"/>
              <w:spacing w:after="0"/>
              <w:rPr>
                <w:sz w:val="20"/>
                <w:szCs w:val="20"/>
              </w:rPr>
            </w:pPr>
            <w:r w:rsidRPr="00DD285D">
              <w:rPr>
                <w:sz w:val="20"/>
                <w:szCs w:val="20"/>
              </w:rPr>
              <w:lastRenderedPageBreak/>
              <w:t xml:space="preserve"> до </w:t>
            </w:r>
            <w:smartTag w:uri="urn:schemas-microsoft-com:office:smarttags" w:element="metricconverter">
              <w:smartTagPr>
                <w:attr w:name="ProductID" w:val="9,0 мм"/>
              </w:smartTagPr>
              <w:r w:rsidRPr="00DD285D">
                <w:rPr>
                  <w:sz w:val="20"/>
                  <w:szCs w:val="20"/>
                </w:rPr>
                <w:t>9,0 мм</w:t>
              </w:r>
            </w:smartTag>
            <w:r w:rsidR="007C69C6">
              <w:rPr>
                <w:sz w:val="20"/>
                <w:szCs w:val="20"/>
              </w:rPr>
              <w:t xml:space="preserve"> </w:t>
            </w:r>
            <w:proofErr w:type="spellStart"/>
            <w:r w:rsidR="007C69C6">
              <w:rPr>
                <w:sz w:val="20"/>
                <w:szCs w:val="20"/>
              </w:rPr>
              <w:t>включ</w:t>
            </w:r>
            <w:proofErr w:type="spellEnd"/>
            <w:r w:rsidR="007C69C6">
              <w:rPr>
                <w:sz w:val="20"/>
                <w:szCs w:val="20"/>
              </w:rPr>
              <w:t xml:space="preserve">.             </w:t>
            </w:r>
            <w:r w:rsidR="007C69C6">
              <w:rPr>
                <w:sz w:val="20"/>
                <w:szCs w:val="20"/>
              </w:rPr>
              <w:tab/>
            </w:r>
            <w:r w:rsidR="007C69C6">
              <w:rPr>
                <w:sz w:val="20"/>
                <w:szCs w:val="20"/>
              </w:rPr>
              <w:tab/>
            </w:r>
            <w:r w:rsidR="007C69C6">
              <w:rPr>
                <w:sz w:val="20"/>
                <w:szCs w:val="20"/>
              </w:rPr>
              <w:tab/>
            </w:r>
            <w:r w:rsidR="007C69C6">
              <w:rPr>
                <w:sz w:val="20"/>
                <w:szCs w:val="20"/>
              </w:rPr>
              <w:tab/>
            </w:r>
            <w:r w:rsidRPr="00DD285D">
              <w:rPr>
                <w:sz w:val="20"/>
                <w:szCs w:val="20"/>
              </w:rPr>
              <w:t xml:space="preserve">28,0       </w:t>
            </w:r>
          </w:p>
          <w:p w:rsidR="00DD285D" w:rsidRPr="00DD285D" w:rsidRDefault="00DD285D" w:rsidP="00DD285D">
            <w:pPr>
              <w:autoSpaceDE w:val="0"/>
              <w:autoSpaceDN w:val="0"/>
              <w:adjustRightInd w:val="0"/>
              <w:spacing w:after="0"/>
              <w:rPr>
                <w:sz w:val="20"/>
                <w:szCs w:val="20"/>
              </w:rPr>
            </w:pPr>
            <w:r w:rsidRPr="00DD285D">
              <w:rPr>
                <w:sz w:val="20"/>
                <w:szCs w:val="20"/>
              </w:rPr>
              <w:t xml:space="preserve"> св. </w:t>
            </w:r>
            <w:smartTag w:uri="urn:schemas-microsoft-com:office:smarttags" w:element="metricconverter">
              <w:smartTagPr>
                <w:attr w:name="ProductID" w:val="9,0 мм"/>
              </w:smartTagPr>
              <w:r w:rsidRPr="00DD285D">
                <w:rPr>
                  <w:sz w:val="20"/>
                  <w:szCs w:val="20"/>
                </w:rPr>
                <w:t>9,0 мм</w:t>
              </w:r>
            </w:smartTag>
            <w:r w:rsidRPr="00DD285D">
              <w:rPr>
                <w:sz w:val="20"/>
                <w:szCs w:val="20"/>
              </w:rPr>
              <w:t xml:space="preserve">                   </w:t>
            </w:r>
            <w:r w:rsidRPr="00DD285D">
              <w:rPr>
                <w:sz w:val="20"/>
                <w:szCs w:val="20"/>
              </w:rPr>
              <w:tab/>
            </w:r>
            <w:r w:rsidRPr="00DD285D">
              <w:rPr>
                <w:sz w:val="20"/>
                <w:szCs w:val="20"/>
              </w:rPr>
              <w:tab/>
            </w:r>
            <w:r w:rsidRPr="00DD285D">
              <w:rPr>
                <w:sz w:val="20"/>
                <w:szCs w:val="20"/>
              </w:rPr>
              <w:tab/>
            </w:r>
            <w:r w:rsidRPr="00DD285D">
              <w:rPr>
                <w:sz w:val="20"/>
                <w:szCs w:val="20"/>
              </w:rPr>
              <w:tab/>
            </w:r>
            <w:r w:rsidRPr="00DD285D">
              <w:rPr>
                <w:sz w:val="20"/>
                <w:szCs w:val="20"/>
              </w:rPr>
              <w:tab/>
              <w:t xml:space="preserve">25,0       </w:t>
            </w:r>
          </w:p>
          <w:p w:rsidR="00DD285D" w:rsidRPr="00DD285D" w:rsidRDefault="00DD285D" w:rsidP="00DD285D">
            <w:pPr>
              <w:autoSpaceDE w:val="0"/>
              <w:autoSpaceDN w:val="0"/>
              <w:adjustRightInd w:val="0"/>
              <w:spacing w:after="0"/>
              <w:rPr>
                <w:sz w:val="20"/>
                <w:szCs w:val="20"/>
              </w:rPr>
            </w:pPr>
            <w:proofErr w:type="gramStart"/>
            <w:r w:rsidRPr="00DD285D">
              <w:rPr>
                <w:sz w:val="20"/>
                <w:szCs w:val="20"/>
              </w:rPr>
              <w:t xml:space="preserve">Износостойкость (по кварцевому       </w:t>
            </w:r>
            <w:proofErr w:type="gramEnd"/>
          </w:p>
          <w:p w:rsidR="00DD285D" w:rsidRPr="00DD285D" w:rsidRDefault="00DD285D" w:rsidP="00DD285D">
            <w:pPr>
              <w:autoSpaceDE w:val="0"/>
              <w:autoSpaceDN w:val="0"/>
              <w:adjustRightInd w:val="0"/>
              <w:spacing w:after="0"/>
              <w:rPr>
                <w:sz w:val="20"/>
                <w:szCs w:val="20"/>
              </w:rPr>
            </w:pPr>
            <w:r w:rsidRPr="00DD285D">
              <w:rPr>
                <w:sz w:val="20"/>
                <w:szCs w:val="20"/>
              </w:rPr>
              <w:t>пе</w:t>
            </w:r>
            <w:r w:rsidR="007C69C6">
              <w:rPr>
                <w:sz w:val="20"/>
                <w:szCs w:val="20"/>
              </w:rPr>
              <w:t>ску), г/см</w:t>
            </w:r>
            <w:proofErr w:type="gramStart"/>
            <w:r w:rsidR="007C69C6">
              <w:rPr>
                <w:sz w:val="20"/>
                <w:szCs w:val="20"/>
              </w:rPr>
              <w:t>2</w:t>
            </w:r>
            <w:proofErr w:type="gramEnd"/>
            <w:r w:rsidR="007C69C6">
              <w:rPr>
                <w:sz w:val="20"/>
                <w:szCs w:val="20"/>
              </w:rPr>
              <w:t xml:space="preserve">, не более      </w:t>
            </w:r>
            <w:r w:rsidR="007C69C6">
              <w:rPr>
                <w:sz w:val="20"/>
                <w:szCs w:val="20"/>
              </w:rPr>
              <w:tab/>
            </w:r>
            <w:r w:rsidR="007C69C6">
              <w:rPr>
                <w:sz w:val="20"/>
                <w:szCs w:val="20"/>
              </w:rPr>
              <w:tab/>
            </w:r>
            <w:r w:rsidR="007C69C6">
              <w:rPr>
                <w:sz w:val="20"/>
                <w:szCs w:val="20"/>
              </w:rPr>
              <w:tab/>
            </w:r>
            <w:r w:rsidR="007C69C6">
              <w:rPr>
                <w:sz w:val="20"/>
                <w:szCs w:val="20"/>
              </w:rPr>
              <w:tab/>
            </w:r>
            <w:r w:rsidRPr="00DD285D">
              <w:rPr>
                <w:sz w:val="20"/>
                <w:szCs w:val="20"/>
              </w:rPr>
              <w:t xml:space="preserve">0,18   </w:t>
            </w:r>
          </w:p>
          <w:p w:rsidR="00DD285D" w:rsidRPr="00DD285D" w:rsidRDefault="00DD285D" w:rsidP="00DD285D">
            <w:pPr>
              <w:autoSpaceDE w:val="0"/>
              <w:autoSpaceDN w:val="0"/>
              <w:adjustRightInd w:val="0"/>
              <w:spacing w:after="0"/>
              <w:rPr>
                <w:sz w:val="20"/>
                <w:szCs w:val="20"/>
              </w:rPr>
            </w:pPr>
            <w:r w:rsidRPr="00DD285D">
              <w:rPr>
                <w:sz w:val="20"/>
                <w:szCs w:val="20"/>
              </w:rPr>
              <w:t>Термическая стойкость глазури, не менее</w:t>
            </w:r>
            <w:proofErr w:type="gramStart"/>
            <w:r w:rsidRPr="00DD285D">
              <w:rPr>
                <w:sz w:val="20"/>
                <w:szCs w:val="20"/>
              </w:rPr>
              <w:t xml:space="preserve"> °С</w:t>
            </w:r>
            <w:proofErr w:type="gramEnd"/>
            <w:r w:rsidRPr="00DD285D">
              <w:rPr>
                <w:sz w:val="20"/>
                <w:szCs w:val="20"/>
              </w:rPr>
              <w:t xml:space="preserve">    </w:t>
            </w:r>
            <w:r w:rsidRPr="00DD285D">
              <w:rPr>
                <w:sz w:val="20"/>
                <w:szCs w:val="20"/>
              </w:rPr>
              <w:tab/>
            </w:r>
            <w:r w:rsidRPr="00DD285D">
              <w:rPr>
                <w:sz w:val="20"/>
                <w:szCs w:val="20"/>
              </w:rPr>
              <w:tab/>
              <w:t>125</w:t>
            </w:r>
          </w:p>
          <w:p w:rsidR="00DD285D" w:rsidRPr="00DD285D" w:rsidRDefault="00DD285D" w:rsidP="00DD285D">
            <w:pPr>
              <w:autoSpaceDE w:val="0"/>
              <w:autoSpaceDN w:val="0"/>
              <w:adjustRightInd w:val="0"/>
              <w:spacing w:after="0"/>
              <w:rPr>
                <w:sz w:val="20"/>
                <w:szCs w:val="20"/>
              </w:rPr>
            </w:pPr>
            <w:r w:rsidRPr="00DD285D">
              <w:rPr>
                <w:sz w:val="20"/>
                <w:szCs w:val="20"/>
              </w:rPr>
              <w:t xml:space="preserve">Морозостойкость, число циклов, не менее           </w:t>
            </w:r>
            <w:r w:rsidRPr="00DD285D">
              <w:rPr>
                <w:sz w:val="20"/>
                <w:szCs w:val="20"/>
              </w:rPr>
              <w:tab/>
            </w:r>
            <w:r w:rsidRPr="00DD285D">
              <w:rPr>
                <w:sz w:val="20"/>
                <w:szCs w:val="20"/>
              </w:rPr>
              <w:tab/>
              <w:t xml:space="preserve">25        </w:t>
            </w:r>
          </w:p>
          <w:p w:rsidR="00DD285D" w:rsidRPr="00DD285D" w:rsidRDefault="00DD285D" w:rsidP="00DD285D">
            <w:pPr>
              <w:spacing w:after="0"/>
              <w:jc w:val="both"/>
              <w:outlineLvl w:val="0"/>
              <w:rPr>
                <w:sz w:val="20"/>
                <w:szCs w:val="20"/>
              </w:rPr>
            </w:pPr>
            <w:r w:rsidRPr="00DD285D">
              <w:rPr>
                <w:sz w:val="20"/>
                <w:szCs w:val="20"/>
              </w:rPr>
              <w:t xml:space="preserve">Твердость глазури по </w:t>
            </w:r>
            <w:proofErr w:type="spellStart"/>
            <w:r w:rsidRPr="00DD285D">
              <w:rPr>
                <w:sz w:val="20"/>
                <w:szCs w:val="20"/>
              </w:rPr>
              <w:t>Моосу</w:t>
            </w:r>
            <w:proofErr w:type="spellEnd"/>
            <w:r w:rsidRPr="00DD285D">
              <w:rPr>
                <w:sz w:val="20"/>
                <w:szCs w:val="20"/>
              </w:rPr>
              <w:t xml:space="preserve">, не менее </w:t>
            </w:r>
            <w:r w:rsidRPr="00DD285D">
              <w:rPr>
                <w:sz w:val="20"/>
                <w:szCs w:val="20"/>
              </w:rPr>
              <w:tab/>
            </w:r>
            <w:r w:rsidRPr="00DD285D">
              <w:rPr>
                <w:sz w:val="20"/>
                <w:szCs w:val="20"/>
              </w:rPr>
              <w:tab/>
            </w:r>
            <w:r w:rsidRPr="00DD285D">
              <w:rPr>
                <w:sz w:val="20"/>
                <w:szCs w:val="20"/>
              </w:rPr>
              <w:tab/>
              <w:t>5</w:t>
            </w:r>
          </w:p>
          <w:p w:rsidR="00DD285D" w:rsidRPr="00DD285D" w:rsidRDefault="00DD285D" w:rsidP="00DD285D">
            <w:pPr>
              <w:autoSpaceDE w:val="0"/>
              <w:autoSpaceDN w:val="0"/>
              <w:adjustRightInd w:val="0"/>
              <w:spacing w:after="0"/>
              <w:jc w:val="both"/>
              <w:rPr>
                <w:sz w:val="20"/>
                <w:szCs w:val="20"/>
              </w:rPr>
            </w:pPr>
            <w:r w:rsidRPr="00DD285D">
              <w:rPr>
                <w:sz w:val="20"/>
                <w:szCs w:val="20"/>
              </w:rPr>
              <w:t>На монтажной поверхности каждой плитки должен быть товарный знак предприятия-изготовителя.</w:t>
            </w:r>
          </w:p>
          <w:p w:rsidR="00DD285D" w:rsidRPr="00DD285D" w:rsidRDefault="00DD285D" w:rsidP="00DD285D">
            <w:pPr>
              <w:autoSpaceDE w:val="0"/>
              <w:autoSpaceDN w:val="0"/>
              <w:adjustRightInd w:val="0"/>
              <w:spacing w:after="0"/>
              <w:jc w:val="both"/>
              <w:rPr>
                <w:sz w:val="20"/>
                <w:szCs w:val="20"/>
              </w:rPr>
            </w:pPr>
            <w:r w:rsidRPr="00DD285D">
              <w:rPr>
                <w:sz w:val="20"/>
                <w:szCs w:val="20"/>
              </w:rPr>
              <w:t>Каждая упаковочная единица должна иметь маркировку. Маркировка должна быть нанесена непосредственно на упаковку или этикетку, которую наклеивают на упаковку. Маркировка также должна быть произведена с помощью ярлыков, прикрепляемых к упаковке.</w:t>
            </w:r>
          </w:p>
          <w:p w:rsidR="00DD285D" w:rsidRPr="00DD285D" w:rsidRDefault="00DD285D" w:rsidP="00DD285D">
            <w:pPr>
              <w:autoSpaceDE w:val="0"/>
              <w:autoSpaceDN w:val="0"/>
              <w:adjustRightInd w:val="0"/>
              <w:spacing w:after="0"/>
              <w:jc w:val="both"/>
              <w:rPr>
                <w:sz w:val="20"/>
                <w:szCs w:val="20"/>
              </w:rPr>
            </w:pPr>
            <w:r w:rsidRPr="00DD285D">
              <w:rPr>
                <w:sz w:val="20"/>
                <w:szCs w:val="20"/>
              </w:rPr>
              <w:t>Маркировка должна быть отчетливой и содержать:</w:t>
            </w:r>
          </w:p>
          <w:p w:rsidR="00DD285D" w:rsidRPr="00DD285D" w:rsidRDefault="00DD285D" w:rsidP="00DD285D">
            <w:pPr>
              <w:autoSpaceDE w:val="0"/>
              <w:autoSpaceDN w:val="0"/>
              <w:adjustRightInd w:val="0"/>
              <w:spacing w:after="0"/>
              <w:jc w:val="both"/>
              <w:rPr>
                <w:sz w:val="20"/>
                <w:szCs w:val="20"/>
              </w:rPr>
            </w:pPr>
            <w:r w:rsidRPr="00DD285D">
              <w:rPr>
                <w:sz w:val="20"/>
                <w:szCs w:val="20"/>
              </w:rPr>
              <w:t>- наименование, товарный знак и адрес предприятия-изготовителя;</w:t>
            </w:r>
          </w:p>
          <w:p w:rsidR="00DD285D" w:rsidRPr="00DD285D" w:rsidRDefault="00DD285D" w:rsidP="00DD285D">
            <w:pPr>
              <w:autoSpaceDE w:val="0"/>
              <w:autoSpaceDN w:val="0"/>
              <w:adjustRightInd w:val="0"/>
              <w:spacing w:after="0"/>
              <w:jc w:val="both"/>
              <w:rPr>
                <w:sz w:val="20"/>
                <w:szCs w:val="20"/>
              </w:rPr>
            </w:pPr>
            <w:r w:rsidRPr="00DD285D">
              <w:rPr>
                <w:sz w:val="20"/>
                <w:szCs w:val="20"/>
              </w:rPr>
              <w:t>- условное обозначение плиток и (или) их полное наименование;</w:t>
            </w:r>
          </w:p>
          <w:p w:rsidR="00DD285D" w:rsidRPr="00DD285D" w:rsidRDefault="00DD285D" w:rsidP="00DD285D">
            <w:pPr>
              <w:autoSpaceDE w:val="0"/>
              <w:autoSpaceDN w:val="0"/>
              <w:adjustRightInd w:val="0"/>
              <w:spacing w:after="0"/>
              <w:jc w:val="both"/>
              <w:rPr>
                <w:sz w:val="20"/>
                <w:szCs w:val="20"/>
              </w:rPr>
            </w:pPr>
            <w:r w:rsidRPr="00DD285D">
              <w:rPr>
                <w:sz w:val="20"/>
                <w:szCs w:val="20"/>
              </w:rPr>
              <w:t>- количество плиток, м</w:t>
            </w:r>
            <w:proofErr w:type="gramStart"/>
            <w:r w:rsidRPr="00DD285D">
              <w:rPr>
                <w:sz w:val="20"/>
                <w:szCs w:val="20"/>
              </w:rPr>
              <w:t>2</w:t>
            </w:r>
            <w:proofErr w:type="gramEnd"/>
            <w:r w:rsidRPr="00DD285D">
              <w:rPr>
                <w:sz w:val="20"/>
                <w:szCs w:val="20"/>
              </w:rPr>
              <w:t xml:space="preserve"> (шт.);</w:t>
            </w:r>
          </w:p>
          <w:p w:rsidR="00DD285D" w:rsidRPr="00DD285D" w:rsidRDefault="00DD285D" w:rsidP="00DD285D">
            <w:pPr>
              <w:autoSpaceDE w:val="0"/>
              <w:autoSpaceDN w:val="0"/>
              <w:adjustRightInd w:val="0"/>
              <w:spacing w:after="0"/>
              <w:jc w:val="both"/>
              <w:rPr>
                <w:sz w:val="20"/>
                <w:szCs w:val="20"/>
              </w:rPr>
            </w:pPr>
            <w:r w:rsidRPr="00DD285D">
              <w:rPr>
                <w:sz w:val="20"/>
                <w:szCs w:val="20"/>
              </w:rPr>
              <w:t>- дату изготовления и номер партии;</w:t>
            </w:r>
          </w:p>
          <w:p w:rsidR="00DD285D" w:rsidRPr="00DD285D" w:rsidRDefault="00DD285D" w:rsidP="00DD285D">
            <w:pPr>
              <w:spacing w:after="0"/>
              <w:rPr>
                <w:sz w:val="20"/>
                <w:szCs w:val="20"/>
              </w:rPr>
            </w:pPr>
            <w:r w:rsidRPr="00DD285D">
              <w:rPr>
                <w:sz w:val="20"/>
                <w:szCs w:val="20"/>
              </w:rPr>
              <w:t>- знак соответствия при поставке сертифицированной продукции (если это предусмотрено системой сертификации).</w:t>
            </w:r>
          </w:p>
        </w:tc>
      </w:tr>
      <w:tr w:rsidR="00DD285D" w:rsidRPr="00822AA0"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11</w:t>
            </w:r>
          </w:p>
        </w:tc>
        <w:tc>
          <w:tcPr>
            <w:tcW w:w="1843" w:type="dxa"/>
            <w:shd w:val="clear" w:color="auto" w:fill="auto"/>
          </w:tcPr>
          <w:p w:rsidR="00DD285D" w:rsidRPr="00DD285D" w:rsidRDefault="00DD285D" w:rsidP="00DD285D">
            <w:pPr>
              <w:pStyle w:val="1"/>
              <w:numPr>
                <w:ilvl w:val="0"/>
                <w:numId w:val="0"/>
              </w:numPr>
              <w:shd w:val="clear" w:color="auto" w:fill="FFFFFF"/>
              <w:spacing w:before="0" w:after="0"/>
              <w:rPr>
                <w:b w:val="0"/>
                <w:bCs/>
                <w:sz w:val="20"/>
              </w:rPr>
            </w:pPr>
            <w:r w:rsidRPr="00DD285D">
              <w:rPr>
                <w:b w:val="0"/>
                <w:bCs/>
                <w:sz w:val="20"/>
              </w:rPr>
              <w:t>Плитка керамическая</w:t>
            </w:r>
          </w:p>
          <w:p w:rsidR="00DD285D" w:rsidRPr="00DD285D" w:rsidRDefault="00DD285D" w:rsidP="00DD285D">
            <w:pPr>
              <w:spacing w:after="0"/>
              <w:rPr>
                <w:sz w:val="20"/>
                <w:szCs w:val="20"/>
              </w:rPr>
            </w:pPr>
            <w:r w:rsidRPr="00DD285D">
              <w:rPr>
                <w:sz w:val="20"/>
                <w:szCs w:val="20"/>
              </w:rPr>
              <w:t>(для стен)</w:t>
            </w:r>
          </w:p>
        </w:tc>
        <w:tc>
          <w:tcPr>
            <w:tcW w:w="7513" w:type="dxa"/>
            <w:shd w:val="clear" w:color="auto" w:fill="auto"/>
            <w:vAlign w:val="center"/>
          </w:tcPr>
          <w:p w:rsidR="00DD285D" w:rsidRPr="00DD285D" w:rsidRDefault="00DD285D" w:rsidP="00DD285D">
            <w:pPr>
              <w:spacing w:after="0"/>
              <w:jc w:val="both"/>
              <w:rPr>
                <w:sz w:val="20"/>
                <w:szCs w:val="20"/>
              </w:rPr>
            </w:pPr>
            <w:r w:rsidRPr="00DD285D">
              <w:rPr>
                <w:sz w:val="20"/>
                <w:szCs w:val="20"/>
              </w:rPr>
              <w:t xml:space="preserve">Размер плиток, </w:t>
            </w:r>
            <w:proofErr w:type="gramStart"/>
            <w:r w:rsidRPr="00DD285D">
              <w:rPr>
                <w:sz w:val="20"/>
                <w:szCs w:val="20"/>
              </w:rPr>
              <w:t>мм</w:t>
            </w:r>
            <w:proofErr w:type="gramEnd"/>
            <w:r w:rsidRPr="00DD285D">
              <w:rPr>
                <w:sz w:val="20"/>
                <w:szCs w:val="20"/>
              </w:rPr>
              <w:t>: 200 х 200 или 200 х 300</w:t>
            </w:r>
          </w:p>
          <w:p w:rsidR="00DD285D" w:rsidRPr="00DD285D" w:rsidRDefault="00DD285D" w:rsidP="00DD285D">
            <w:pPr>
              <w:spacing w:after="0"/>
              <w:jc w:val="both"/>
              <w:rPr>
                <w:sz w:val="20"/>
                <w:szCs w:val="20"/>
              </w:rPr>
            </w:pPr>
            <w:r w:rsidRPr="00DD285D">
              <w:rPr>
                <w:sz w:val="20"/>
                <w:szCs w:val="20"/>
              </w:rPr>
              <w:t xml:space="preserve">Толщина плитки, не менее, </w:t>
            </w:r>
            <w:proofErr w:type="gramStart"/>
            <w:r w:rsidRPr="00DD285D">
              <w:rPr>
                <w:sz w:val="20"/>
                <w:szCs w:val="20"/>
              </w:rPr>
              <w:t>мм</w:t>
            </w:r>
            <w:proofErr w:type="gramEnd"/>
            <w:r w:rsidRPr="00DD285D">
              <w:rPr>
                <w:sz w:val="20"/>
                <w:szCs w:val="20"/>
              </w:rPr>
              <w:tab/>
            </w:r>
            <w:r w:rsidRPr="00DD285D">
              <w:rPr>
                <w:sz w:val="20"/>
                <w:szCs w:val="20"/>
              </w:rPr>
              <w:tab/>
            </w:r>
            <w:r w:rsidRPr="00DD285D">
              <w:rPr>
                <w:sz w:val="20"/>
                <w:szCs w:val="20"/>
              </w:rPr>
              <w:tab/>
            </w:r>
            <w:r w:rsidRPr="00DD285D">
              <w:rPr>
                <w:sz w:val="20"/>
                <w:szCs w:val="20"/>
              </w:rPr>
              <w:tab/>
              <w:t>4</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Лицевая поверхность плиток должна быть гладкой, глазурованной, одноцветной.</w:t>
            </w:r>
          </w:p>
          <w:p w:rsidR="00DD285D" w:rsidRPr="00DD285D" w:rsidRDefault="00DD285D" w:rsidP="00DD285D">
            <w:pPr>
              <w:autoSpaceDE w:val="0"/>
              <w:autoSpaceDN w:val="0"/>
              <w:adjustRightInd w:val="0"/>
              <w:spacing w:after="0"/>
              <w:jc w:val="both"/>
              <w:outlineLvl w:val="0"/>
              <w:rPr>
                <w:sz w:val="20"/>
                <w:szCs w:val="20"/>
              </w:rPr>
            </w:pPr>
            <w:proofErr w:type="spellStart"/>
            <w:r w:rsidRPr="00DD285D">
              <w:rPr>
                <w:sz w:val="20"/>
                <w:szCs w:val="20"/>
              </w:rPr>
              <w:t>Водопоглощение</w:t>
            </w:r>
            <w:proofErr w:type="spellEnd"/>
            <w:r w:rsidRPr="00DD285D">
              <w:rPr>
                <w:sz w:val="20"/>
                <w:szCs w:val="20"/>
              </w:rPr>
              <w:t xml:space="preserve">, %, не более   </w:t>
            </w:r>
            <w:r w:rsidRPr="00DD285D">
              <w:rPr>
                <w:sz w:val="20"/>
                <w:szCs w:val="20"/>
              </w:rPr>
              <w:tab/>
            </w:r>
            <w:r w:rsidRPr="00DD285D">
              <w:rPr>
                <w:sz w:val="20"/>
                <w:szCs w:val="20"/>
              </w:rPr>
              <w:tab/>
            </w:r>
            <w:r w:rsidRPr="00DD285D">
              <w:rPr>
                <w:sz w:val="20"/>
                <w:szCs w:val="20"/>
              </w:rPr>
              <w:tab/>
            </w:r>
            <w:r w:rsidRPr="00DD285D">
              <w:rPr>
                <w:sz w:val="20"/>
                <w:szCs w:val="20"/>
              </w:rPr>
              <w:tab/>
              <w:t xml:space="preserve">4,5       </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xml:space="preserve">Предел прочности при изгибе, МПа,    </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xml:space="preserve">не менее, для плиток толщиной:       </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xml:space="preserve"> до </w:t>
            </w:r>
            <w:smartTag w:uri="urn:schemas-microsoft-com:office:smarttags" w:element="metricconverter">
              <w:smartTagPr>
                <w:attr w:name="ProductID" w:val="9,0 мм"/>
              </w:smartTagPr>
              <w:r w:rsidRPr="00DD285D">
                <w:rPr>
                  <w:sz w:val="20"/>
                  <w:szCs w:val="20"/>
                </w:rPr>
                <w:t>9,0 мм</w:t>
              </w:r>
            </w:smartTag>
            <w:r w:rsidR="007C69C6">
              <w:rPr>
                <w:sz w:val="20"/>
                <w:szCs w:val="20"/>
              </w:rPr>
              <w:t xml:space="preserve"> </w:t>
            </w:r>
            <w:proofErr w:type="spellStart"/>
            <w:r w:rsidR="007C69C6">
              <w:rPr>
                <w:sz w:val="20"/>
                <w:szCs w:val="20"/>
              </w:rPr>
              <w:t>включ</w:t>
            </w:r>
            <w:proofErr w:type="spellEnd"/>
            <w:r w:rsidR="007C69C6">
              <w:rPr>
                <w:sz w:val="20"/>
                <w:szCs w:val="20"/>
              </w:rPr>
              <w:t xml:space="preserve">.             </w:t>
            </w:r>
            <w:r w:rsidR="007C69C6">
              <w:rPr>
                <w:sz w:val="20"/>
                <w:szCs w:val="20"/>
              </w:rPr>
              <w:tab/>
            </w:r>
            <w:r w:rsidR="007C69C6">
              <w:rPr>
                <w:sz w:val="20"/>
                <w:szCs w:val="20"/>
              </w:rPr>
              <w:tab/>
            </w:r>
            <w:r w:rsidR="007C69C6">
              <w:rPr>
                <w:sz w:val="20"/>
                <w:szCs w:val="20"/>
              </w:rPr>
              <w:tab/>
            </w:r>
            <w:r w:rsidR="007C69C6">
              <w:rPr>
                <w:sz w:val="20"/>
                <w:szCs w:val="20"/>
              </w:rPr>
              <w:tab/>
            </w:r>
            <w:r w:rsidRPr="00DD285D">
              <w:rPr>
                <w:sz w:val="20"/>
                <w:szCs w:val="20"/>
              </w:rPr>
              <w:t xml:space="preserve">28,0       </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xml:space="preserve"> св. </w:t>
            </w:r>
            <w:smartTag w:uri="urn:schemas-microsoft-com:office:smarttags" w:element="metricconverter">
              <w:smartTagPr>
                <w:attr w:name="ProductID" w:val="9,0 мм"/>
              </w:smartTagPr>
              <w:r w:rsidRPr="00DD285D">
                <w:rPr>
                  <w:sz w:val="20"/>
                  <w:szCs w:val="20"/>
                </w:rPr>
                <w:t>9,0 мм</w:t>
              </w:r>
            </w:smartTag>
            <w:r w:rsidR="007C69C6">
              <w:rPr>
                <w:sz w:val="20"/>
                <w:szCs w:val="20"/>
              </w:rPr>
              <w:t xml:space="preserve">                   </w:t>
            </w:r>
            <w:r w:rsidR="007C69C6">
              <w:rPr>
                <w:sz w:val="20"/>
                <w:szCs w:val="20"/>
              </w:rPr>
              <w:tab/>
            </w:r>
            <w:r w:rsidR="007C69C6">
              <w:rPr>
                <w:sz w:val="20"/>
                <w:szCs w:val="20"/>
              </w:rPr>
              <w:tab/>
            </w:r>
            <w:r w:rsidR="007C69C6">
              <w:rPr>
                <w:sz w:val="20"/>
                <w:szCs w:val="20"/>
              </w:rPr>
              <w:tab/>
            </w:r>
            <w:r w:rsidR="007C69C6">
              <w:rPr>
                <w:sz w:val="20"/>
                <w:szCs w:val="20"/>
              </w:rPr>
              <w:tab/>
            </w:r>
            <w:r w:rsidR="007C69C6">
              <w:rPr>
                <w:sz w:val="20"/>
                <w:szCs w:val="20"/>
              </w:rPr>
              <w:tab/>
            </w:r>
            <w:r w:rsidRPr="00DD285D">
              <w:rPr>
                <w:sz w:val="20"/>
                <w:szCs w:val="20"/>
              </w:rPr>
              <w:t xml:space="preserve">25,0       </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Износостойкость (по кварцевому песку), г/см</w:t>
            </w:r>
            <w:proofErr w:type="gramStart"/>
            <w:r w:rsidRPr="00DD285D">
              <w:rPr>
                <w:sz w:val="20"/>
                <w:szCs w:val="20"/>
              </w:rPr>
              <w:t>2</w:t>
            </w:r>
            <w:proofErr w:type="gramEnd"/>
            <w:r w:rsidRPr="00DD285D">
              <w:rPr>
                <w:sz w:val="20"/>
                <w:szCs w:val="20"/>
              </w:rPr>
              <w:t>, не более</w:t>
            </w:r>
            <w:r w:rsidRPr="00DD285D">
              <w:rPr>
                <w:sz w:val="20"/>
                <w:szCs w:val="20"/>
              </w:rPr>
              <w:tab/>
              <w:t xml:space="preserve">0,18   </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Термическая стойкость глазури, не менее</w:t>
            </w:r>
            <w:proofErr w:type="gramStart"/>
            <w:r w:rsidRPr="00DD285D">
              <w:rPr>
                <w:sz w:val="20"/>
                <w:szCs w:val="20"/>
              </w:rPr>
              <w:t xml:space="preserve"> °С</w:t>
            </w:r>
            <w:proofErr w:type="gramEnd"/>
            <w:r w:rsidRPr="00DD285D">
              <w:rPr>
                <w:sz w:val="20"/>
                <w:szCs w:val="20"/>
              </w:rPr>
              <w:t xml:space="preserve">    </w:t>
            </w:r>
            <w:r w:rsidRPr="00DD285D">
              <w:rPr>
                <w:sz w:val="20"/>
                <w:szCs w:val="20"/>
              </w:rPr>
              <w:tab/>
            </w:r>
            <w:r w:rsidRPr="00DD285D">
              <w:rPr>
                <w:sz w:val="20"/>
                <w:szCs w:val="20"/>
              </w:rPr>
              <w:tab/>
              <w:t>125</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xml:space="preserve">Морозостойкость, число циклов, не менее           </w:t>
            </w:r>
            <w:r w:rsidRPr="00DD285D">
              <w:rPr>
                <w:sz w:val="20"/>
                <w:szCs w:val="20"/>
              </w:rPr>
              <w:tab/>
            </w:r>
            <w:r w:rsidRPr="00DD285D">
              <w:rPr>
                <w:sz w:val="20"/>
                <w:szCs w:val="20"/>
              </w:rPr>
              <w:tab/>
              <w:t xml:space="preserve">25        </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xml:space="preserve">Твердость глазури по </w:t>
            </w:r>
            <w:proofErr w:type="spellStart"/>
            <w:r w:rsidRPr="00DD285D">
              <w:rPr>
                <w:sz w:val="20"/>
                <w:szCs w:val="20"/>
              </w:rPr>
              <w:t>Моосу</w:t>
            </w:r>
            <w:proofErr w:type="spellEnd"/>
            <w:r w:rsidRPr="00DD285D">
              <w:rPr>
                <w:sz w:val="20"/>
                <w:szCs w:val="20"/>
              </w:rPr>
              <w:t xml:space="preserve">, не менее </w:t>
            </w:r>
            <w:r w:rsidRPr="00DD285D">
              <w:rPr>
                <w:sz w:val="20"/>
                <w:szCs w:val="20"/>
              </w:rPr>
              <w:tab/>
            </w:r>
            <w:r w:rsidRPr="00DD285D">
              <w:rPr>
                <w:sz w:val="20"/>
                <w:szCs w:val="20"/>
              </w:rPr>
              <w:tab/>
            </w:r>
            <w:r w:rsidRPr="00DD285D">
              <w:rPr>
                <w:sz w:val="20"/>
                <w:szCs w:val="20"/>
              </w:rPr>
              <w:tab/>
              <w:t>5</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На монтажной поверхности каждой плитки должен быть товарный знак предприятия-изготовителя.</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Каждая упаковочная единица должна иметь маркировку. Маркировка должна быть нанесена непосредственно на упаковку или этикетку, которую наклеивают на упаковку. Маркировка также должна быть произведена с помощью ярлыков, прикрепляемых к упаковке.</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Маркировка должна быть отчетливой и содержать:</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наименование, товарный знак и адрес предприятия-изготовителя;</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условное обозначение плиток и (или) их полное наименование;</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количество плиток, м</w:t>
            </w:r>
            <w:proofErr w:type="gramStart"/>
            <w:r w:rsidRPr="00DD285D">
              <w:rPr>
                <w:sz w:val="20"/>
                <w:szCs w:val="20"/>
              </w:rPr>
              <w:t>2</w:t>
            </w:r>
            <w:proofErr w:type="gramEnd"/>
            <w:r w:rsidRPr="00DD285D">
              <w:rPr>
                <w:sz w:val="20"/>
                <w:szCs w:val="20"/>
              </w:rPr>
              <w:t xml:space="preserve"> (шт.);</w:t>
            </w:r>
          </w:p>
          <w:p w:rsidR="00DD285D" w:rsidRPr="00DD285D" w:rsidRDefault="00DD285D" w:rsidP="00DD285D">
            <w:pPr>
              <w:autoSpaceDE w:val="0"/>
              <w:autoSpaceDN w:val="0"/>
              <w:adjustRightInd w:val="0"/>
              <w:spacing w:after="0"/>
              <w:jc w:val="both"/>
              <w:outlineLvl w:val="0"/>
              <w:rPr>
                <w:sz w:val="20"/>
                <w:szCs w:val="20"/>
              </w:rPr>
            </w:pPr>
            <w:r w:rsidRPr="00DD285D">
              <w:rPr>
                <w:sz w:val="20"/>
                <w:szCs w:val="20"/>
              </w:rPr>
              <w:t>- дату изготовления и номер партии;</w:t>
            </w:r>
          </w:p>
          <w:p w:rsidR="00DD285D" w:rsidRPr="007C69C6" w:rsidRDefault="00DD285D" w:rsidP="007C69C6">
            <w:pPr>
              <w:tabs>
                <w:tab w:val="left" w:pos="2626"/>
              </w:tabs>
              <w:spacing w:after="0"/>
              <w:ind w:left="113"/>
              <w:rPr>
                <w:bCs/>
                <w:sz w:val="20"/>
                <w:szCs w:val="20"/>
              </w:rPr>
            </w:pPr>
            <w:r w:rsidRPr="00DD285D">
              <w:rPr>
                <w:sz w:val="20"/>
                <w:szCs w:val="20"/>
              </w:rPr>
              <w:t>- знак соответствия при поставке сертифицированной продукции (если это предусмотрено системой сертификации).</w:t>
            </w:r>
          </w:p>
        </w:tc>
      </w:tr>
      <w:tr w:rsidR="00DD285D" w:rsidRPr="00D7239A"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12</w:t>
            </w:r>
          </w:p>
        </w:tc>
        <w:tc>
          <w:tcPr>
            <w:tcW w:w="1843" w:type="dxa"/>
            <w:shd w:val="clear" w:color="auto" w:fill="auto"/>
          </w:tcPr>
          <w:p w:rsidR="00DD285D" w:rsidRPr="00DD285D" w:rsidRDefault="00DD285D" w:rsidP="00DD285D">
            <w:pPr>
              <w:spacing w:after="0"/>
              <w:rPr>
                <w:sz w:val="20"/>
                <w:szCs w:val="20"/>
              </w:rPr>
            </w:pPr>
            <w:r w:rsidRPr="00DD285D">
              <w:rPr>
                <w:sz w:val="20"/>
                <w:szCs w:val="20"/>
              </w:rPr>
              <w:t>Клей плиточный "Старатель-стандарт"</w:t>
            </w:r>
          </w:p>
          <w:p w:rsidR="00DD285D" w:rsidRPr="00DD285D" w:rsidRDefault="00DD285D" w:rsidP="00DD285D">
            <w:pPr>
              <w:spacing w:after="0"/>
              <w:rPr>
                <w:sz w:val="20"/>
                <w:szCs w:val="20"/>
              </w:rPr>
            </w:pPr>
            <w:r w:rsidRPr="00DD285D">
              <w:rPr>
                <w:sz w:val="20"/>
                <w:szCs w:val="20"/>
              </w:rPr>
              <w:t>(или эквивалент)</w:t>
            </w:r>
          </w:p>
        </w:tc>
        <w:tc>
          <w:tcPr>
            <w:tcW w:w="7513" w:type="dxa"/>
            <w:shd w:val="clear" w:color="auto" w:fill="auto"/>
          </w:tcPr>
          <w:p w:rsidR="00DD285D" w:rsidRPr="00DD285D" w:rsidRDefault="00DD285D" w:rsidP="00DD285D">
            <w:pPr>
              <w:tabs>
                <w:tab w:val="left" w:pos="3816"/>
              </w:tabs>
              <w:spacing w:after="0"/>
              <w:rPr>
                <w:sz w:val="20"/>
                <w:szCs w:val="20"/>
              </w:rPr>
            </w:pPr>
            <w:r w:rsidRPr="00DD285D">
              <w:rPr>
                <w:sz w:val="20"/>
                <w:szCs w:val="20"/>
              </w:rPr>
              <w:t>Жизнеспособность раствора, не белее</w:t>
            </w:r>
            <w:r w:rsidRPr="00DD285D">
              <w:rPr>
                <w:sz w:val="20"/>
                <w:szCs w:val="20"/>
              </w:rPr>
              <w:tab/>
            </w:r>
            <w:r w:rsidRPr="00DD285D">
              <w:rPr>
                <w:sz w:val="20"/>
                <w:szCs w:val="20"/>
              </w:rPr>
              <w:tab/>
              <w:t>4 часа после разведения </w:t>
            </w:r>
          </w:p>
          <w:p w:rsidR="00DD285D" w:rsidRPr="00DD285D" w:rsidRDefault="00DD285D" w:rsidP="00DD285D">
            <w:pPr>
              <w:tabs>
                <w:tab w:val="left" w:pos="3816"/>
              </w:tabs>
              <w:spacing w:after="0"/>
              <w:rPr>
                <w:sz w:val="20"/>
                <w:szCs w:val="20"/>
              </w:rPr>
            </w:pPr>
            <w:r w:rsidRPr="00DD285D">
              <w:rPr>
                <w:sz w:val="20"/>
                <w:szCs w:val="20"/>
              </w:rPr>
              <w:t>Укладка плитки, не более </w:t>
            </w:r>
            <w:r w:rsidRPr="00DD285D">
              <w:rPr>
                <w:sz w:val="20"/>
                <w:szCs w:val="20"/>
              </w:rPr>
              <w:tab/>
            </w:r>
            <w:r w:rsidRPr="00DD285D">
              <w:rPr>
                <w:sz w:val="20"/>
                <w:szCs w:val="20"/>
              </w:rPr>
              <w:tab/>
              <w:t>20 минут после нанесения</w:t>
            </w:r>
          </w:p>
          <w:p w:rsidR="00DD285D" w:rsidRPr="00DD285D" w:rsidRDefault="00DD285D" w:rsidP="00DD285D">
            <w:pPr>
              <w:tabs>
                <w:tab w:val="left" w:pos="3816"/>
              </w:tabs>
              <w:spacing w:after="0"/>
              <w:rPr>
                <w:sz w:val="20"/>
                <w:szCs w:val="20"/>
              </w:rPr>
            </w:pPr>
            <w:r w:rsidRPr="00DD285D">
              <w:rPr>
                <w:sz w:val="20"/>
                <w:szCs w:val="20"/>
              </w:rPr>
              <w:t>Коррекция плитки, не более </w:t>
            </w:r>
            <w:r w:rsidRPr="00DD285D">
              <w:rPr>
                <w:sz w:val="20"/>
                <w:szCs w:val="20"/>
              </w:rPr>
              <w:tab/>
            </w:r>
            <w:r w:rsidRPr="00DD285D">
              <w:rPr>
                <w:sz w:val="20"/>
                <w:szCs w:val="20"/>
              </w:rPr>
              <w:tab/>
              <w:t>15 минут после укладки </w:t>
            </w:r>
          </w:p>
          <w:p w:rsidR="00DD285D" w:rsidRPr="00DD285D" w:rsidRDefault="00DD285D" w:rsidP="00DD285D">
            <w:pPr>
              <w:tabs>
                <w:tab w:val="left" w:pos="3816"/>
              </w:tabs>
              <w:spacing w:after="0"/>
              <w:rPr>
                <w:sz w:val="20"/>
                <w:szCs w:val="20"/>
              </w:rPr>
            </w:pPr>
            <w:r w:rsidRPr="00DD285D">
              <w:rPr>
                <w:sz w:val="20"/>
                <w:szCs w:val="20"/>
              </w:rPr>
              <w:t>Время твердения, не более </w:t>
            </w:r>
            <w:r w:rsidRPr="00DD285D">
              <w:rPr>
                <w:sz w:val="20"/>
                <w:szCs w:val="20"/>
              </w:rPr>
              <w:tab/>
            </w:r>
            <w:r w:rsidRPr="00DD285D">
              <w:rPr>
                <w:sz w:val="20"/>
                <w:szCs w:val="20"/>
              </w:rPr>
              <w:tab/>
              <w:t>24 часа </w:t>
            </w:r>
          </w:p>
          <w:p w:rsidR="00DD285D" w:rsidRPr="00DD285D" w:rsidRDefault="00DD285D" w:rsidP="00DD285D">
            <w:pPr>
              <w:tabs>
                <w:tab w:val="left" w:pos="3816"/>
              </w:tabs>
              <w:spacing w:after="0"/>
              <w:rPr>
                <w:sz w:val="20"/>
                <w:szCs w:val="20"/>
              </w:rPr>
            </w:pPr>
            <w:r w:rsidRPr="00DD285D">
              <w:rPr>
                <w:sz w:val="20"/>
                <w:szCs w:val="20"/>
              </w:rPr>
              <w:t>Достижение полной прочности, не более </w:t>
            </w:r>
            <w:r w:rsidRPr="00DD285D">
              <w:rPr>
                <w:sz w:val="20"/>
                <w:szCs w:val="20"/>
              </w:rPr>
              <w:tab/>
            </w:r>
            <w:r w:rsidR="007C69C6">
              <w:rPr>
                <w:sz w:val="20"/>
                <w:szCs w:val="20"/>
              </w:rPr>
              <w:t xml:space="preserve">        </w:t>
            </w:r>
            <w:r w:rsidRPr="00DD285D">
              <w:rPr>
                <w:sz w:val="20"/>
                <w:szCs w:val="20"/>
              </w:rPr>
              <w:t>3 суток </w:t>
            </w:r>
          </w:p>
          <w:p w:rsidR="00DD285D" w:rsidRPr="00DD285D" w:rsidRDefault="00DD285D" w:rsidP="00DD285D">
            <w:pPr>
              <w:tabs>
                <w:tab w:val="left" w:pos="3816"/>
              </w:tabs>
              <w:spacing w:after="0"/>
              <w:rPr>
                <w:sz w:val="20"/>
                <w:szCs w:val="20"/>
              </w:rPr>
            </w:pPr>
            <w:r w:rsidRPr="00DD285D">
              <w:rPr>
                <w:sz w:val="20"/>
                <w:szCs w:val="20"/>
              </w:rPr>
              <w:t>Прочность на сжатие, кг/</w:t>
            </w:r>
            <w:proofErr w:type="spellStart"/>
            <w:r w:rsidRPr="00DD285D">
              <w:rPr>
                <w:sz w:val="20"/>
                <w:szCs w:val="20"/>
              </w:rPr>
              <w:t>кв</w:t>
            </w:r>
            <w:proofErr w:type="gramStart"/>
            <w:r w:rsidRPr="00DD285D">
              <w:rPr>
                <w:sz w:val="20"/>
                <w:szCs w:val="20"/>
              </w:rPr>
              <w:t>.с</w:t>
            </w:r>
            <w:proofErr w:type="gramEnd"/>
            <w:r w:rsidRPr="00DD285D">
              <w:rPr>
                <w:sz w:val="20"/>
                <w:szCs w:val="20"/>
              </w:rPr>
              <w:t>м</w:t>
            </w:r>
            <w:proofErr w:type="spellEnd"/>
            <w:r w:rsidRPr="00DD285D">
              <w:rPr>
                <w:sz w:val="20"/>
                <w:szCs w:val="20"/>
              </w:rPr>
              <w:t xml:space="preserve">, не менее </w:t>
            </w:r>
            <w:r w:rsidRPr="00DD285D">
              <w:rPr>
                <w:sz w:val="20"/>
                <w:szCs w:val="20"/>
              </w:rPr>
              <w:tab/>
            </w:r>
            <w:r w:rsidR="007C69C6">
              <w:rPr>
                <w:sz w:val="20"/>
                <w:szCs w:val="20"/>
              </w:rPr>
              <w:t xml:space="preserve">        </w:t>
            </w:r>
            <w:r w:rsidRPr="00DD285D">
              <w:rPr>
                <w:sz w:val="20"/>
                <w:szCs w:val="20"/>
              </w:rPr>
              <w:t>60 </w:t>
            </w:r>
          </w:p>
          <w:p w:rsidR="00DD285D" w:rsidRPr="00DD285D" w:rsidRDefault="00DD285D" w:rsidP="00DD285D">
            <w:pPr>
              <w:tabs>
                <w:tab w:val="left" w:pos="3816"/>
              </w:tabs>
              <w:spacing w:after="0"/>
              <w:rPr>
                <w:sz w:val="20"/>
                <w:szCs w:val="20"/>
              </w:rPr>
            </w:pPr>
            <w:r w:rsidRPr="00DD285D">
              <w:rPr>
                <w:sz w:val="20"/>
                <w:szCs w:val="20"/>
              </w:rPr>
              <w:t>Морозостойкость</w:t>
            </w:r>
            <w:proofErr w:type="gramStart"/>
            <w:r w:rsidRPr="00DD285D">
              <w:rPr>
                <w:sz w:val="20"/>
                <w:szCs w:val="20"/>
              </w:rPr>
              <w:t>.</w:t>
            </w:r>
            <w:proofErr w:type="gramEnd"/>
            <w:r w:rsidRPr="00DD285D">
              <w:rPr>
                <w:sz w:val="20"/>
                <w:szCs w:val="20"/>
              </w:rPr>
              <w:t xml:space="preserve"> </w:t>
            </w:r>
            <w:proofErr w:type="gramStart"/>
            <w:r w:rsidRPr="00DD285D">
              <w:rPr>
                <w:sz w:val="20"/>
                <w:szCs w:val="20"/>
              </w:rPr>
              <w:t>н</w:t>
            </w:r>
            <w:proofErr w:type="gramEnd"/>
            <w:r w:rsidRPr="00DD285D">
              <w:rPr>
                <w:sz w:val="20"/>
                <w:szCs w:val="20"/>
              </w:rPr>
              <w:t>е менее</w:t>
            </w:r>
            <w:r w:rsidRPr="00DD285D">
              <w:rPr>
                <w:sz w:val="20"/>
                <w:szCs w:val="20"/>
              </w:rPr>
              <w:tab/>
            </w:r>
            <w:r w:rsidRPr="00DD285D">
              <w:rPr>
                <w:sz w:val="20"/>
                <w:szCs w:val="20"/>
              </w:rPr>
              <w:tab/>
              <w:t>35 циклов </w:t>
            </w:r>
          </w:p>
          <w:p w:rsidR="00DD285D" w:rsidRPr="00DD285D" w:rsidRDefault="00DD285D" w:rsidP="00DD285D">
            <w:pPr>
              <w:tabs>
                <w:tab w:val="left" w:pos="3816"/>
              </w:tabs>
              <w:spacing w:after="0"/>
              <w:rPr>
                <w:sz w:val="20"/>
                <w:szCs w:val="20"/>
              </w:rPr>
            </w:pPr>
            <w:r w:rsidRPr="00DD285D">
              <w:rPr>
                <w:sz w:val="20"/>
                <w:szCs w:val="20"/>
              </w:rPr>
              <w:t xml:space="preserve">Адгезия </w:t>
            </w:r>
            <w:r w:rsidR="007C69C6">
              <w:rPr>
                <w:sz w:val="20"/>
                <w:szCs w:val="20"/>
              </w:rPr>
              <w:t xml:space="preserve">(к </w:t>
            </w:r>
            <w:proofErr w:type="spellStart"/>
            <w:r w:rsidR="007C69C6">
              <w:rPr>
                <w:sz w:val="20"/>
                <w:szCs w:val="20"/>
              </w:rPr>
              <w:t>пескобетону</w:t>
            </w:r>
            <w:proofErr w:type="spellEnd"/>
            <w:r w:rsidR="007C69C6">
              <w:rPr>
                <w:sz w:val="20"/>
                <w:szCs w:val="20"/>
              </w:rPr>
              <w:t xml:space="preserve"> через 3-е суток)</w:t>
            </w:r>
          </w:p>
          <w:p w:rsidR="00DD285D" w:rsidRPr="00DD285D" w:rsidRDefault="00DD285D" w:rsidP="00DD285D">
            <w:pPr>
              <w:tabs>
                <w:tab w:val="left" w:pos="3816"/>
              </w:tabs>
              <w:spacing w:after="0"/>
              <w:rPr>
                <w:sz w:val="20"/>
                <w:szCs w:val="20"/>
              </w:rPr>
            </w:pPr>
            <w:r w:rsidRPr="00DD285D">
              <w:rPr>
                <w:sz w:val="20"/>
                <w:szCs w:val="20"/>
              </w:rPr>
              <w:t>кг/</w:t>
            </w:r>
            <w:proofErr w:type="spellStart"/>
            <w:r w:rsidRPr="00DD285D">
              <w:rPr>
                <w:sz w:val="20"/>
                <w:szCs w:val="20"/>
              </w:rPr>
              <w:t>кв</w:t>
            </w:r>
            <w:proofErr w:type="gramStart"/>
            <w:r w:rsidRPr="00DD285D">
              <w:rPr>
                <w:sz w:val="20"/>
                <w:szCs w:val="20"/>
              </w:rPr>
              <w:t>.с</w:t>
            </w:r>
            <w:proofErr w:type="gramEnd"/>
            <w:r w:rsidRPr="00DD285D">
              <w:rPr>
                <w:sz w:val="20"/>
                <w:szCs w:val="20"/>
              </w:rPr>
              <w:t>м</w:t>
            </w:r>
            <w:proofErr w:type="spellEnd"/>
            <w:r w:rsidRPr="00DD285D">
              <w:rPr>
                <w:sz w:val="20"/>
                <w:szCs w:val="20"/>
              </w:rPr>
              <w:t xml:space="preserve">, не менее </w:t>
            </w:r>
            <w:r w:rsidRPr="00DD285D">
              <w:rPr>
                <w:sz w:val="20"/>
                <w:szCs w:val="20"/>
              </w:rPr>
              <w:tab/>
            </w:r>
            <w:r w:rsidRPr="00DD285D">
              <w:rPr>
                <w:sz w:val="20"/>
                <w:szCs w:val="20"/>
              </w:rPr>
              <w:tab/>
              <w:t>5 </w:t>
            </w:r>
          </w:p>
          <w:p w:rsidR="00DD285D" w:rsidRPr="00DD285D" w:rsidRDefault="00DD285D" w:rsidP="00DD285D">
            <w:pPr>
              <w:tabs>
                <w:tab w:val="left" w:pos="3816"/>
              </w:tabs>
              <w:spacing w:after="0"/>
              <w:rPr>
                <w:sz w:val="20"/>
                <w:szCs w:val="20"/>
              </w:rPr>
            </w:pPr>
            <w:r w:rsidRPr="00DD285D">
              <w:rPr>
                <w:sz w:val="20"/>
                <w:szCs w:val="20"/>
              </w:rPr>
              <w:t xml:space="preserve">Фракция, </w:t>
            </w:r>
            <w:proofErr w:type="gramStart"/>
            <w:r w:rsidRPr="00DD285D">
              <w:rPr>
                <w:sz w:val="20"/>
                <w:szCs w:val="20"/>
              </w:rPr>
              <w:t>мм</w:t>
            </w:r>
            <w:proofErr w:type="gramEnd"/>
            <w:r w:rsidRPr="00DD285D">
              <w:rPr>
                <w:sz w:val="20"/>
                <w:szCs w:val="20"/>
              </w:rPr>
              <w:t xml:space="preserve">, не более </w:t>
            </w:r>
            <w:r w:rsidRPr="00DD285D">
              <w:rPr>
                <w:sz w:val="20"/>
                <w:szCs w:val="20"/>
              </w:rPr>
              <w:tab/>
            </w:r>
            <w:r w:rsidRPr="00DD285D">
              <w:rPr>
                <w:sz w:val="20"/>
                <w:szCs w:val="20"/>
              </w:rPr>
              <w:tab/>
              <w:t>1,25 </w:t>
            </w:r>
          </w:p>
          <w:p w:rsidR="00DD285D" w:rsidRPr="00DD285D" w:rsidRDefault="00DD285D" w:rsidP="00DD285D">
            <w:pPr>
              <w:tabs>
                <w:tab w:val="left" w:pos="3816"/>
              </w:tabs>
              <w:spacing w:after="0"/>
              <w:rPr>
                <w:sz w:val="20"/>
                <w:szCs w:val="20"/>
              </w:rPr>
            </w:pPr>
            <w:r w:rsidRPr="00DD285D">
              <w:rPr>
                <w:sz w:val="20"/>
                <w:szCs w:val="20"/>
              </w:rPr>
              <w:t xml:space="preserve">Плотность сжатия, не менее </w:t>
            </w:r>
            <w:r w:rsidRPr="00DD285D">
              <w:rPr>
                <w:sz w:val="20"/>
                <w:szCs w:val="20"/>
              </w:rPr>
              <w:tab/>
            </w:r>
            <w:r w:rsidRPr="00DD285D">
              <w:rPr>
                <w:sz w:val="20"/>
                <w:szCs w:val="20"/>
              </w:rPr>
              <w:tab/>
              <w:t xml:space="preserve">60 </w:t>
            </w:r>
            <w:proofErr w:type="spellStart"/>
            <w:r w:rsidRPr="00DD285D">
              <w:rPr>
                <w:sz w:val="20"/>
                <w:szCs w:val="20"/>
              </w:rPr>
              <w:t>тн</w:t>
            </w:r>
            <w:proofErr w:type="spellEnd"/>
            <w:r w:rsidRPr="00DD285D">
              <w:rPr>
                <w:sz w:val="20"/>
                <w:szCs w:val="20"/>
              </w:rPr>
              <w:t xml:space="preserve"> на </w:t>
            </w:r>
            <w:proofErr w:type="spellStart"/>
            <w:r w:rsidRPr="00DD285D">
              <w:rPr>
                <w:sz w:val="20"/>
                <w:szCs w:val="20"/>
              </w:rPr>
              <w:t>кв</w:t>
            </w:r>
            <w:proofErr w:type="gramStart"/>
            <w:r w:rsidRPr="00DD285D">
              <w:rPr>
                <w:sz w:val="20"/>
                <w:szCs w:val="20"/>
              </w:rPr>
              <w:t>.с</w:t>
            </w:r>
            <w:proofErr w:type="gramEnd"/>
            <w:r w:rsidRPr="00DD285D">
              <w:rPr>
                <w:sz w:val="20"/>
                <w:szCs w:val="20"/>
              </w:rPr>
              <w:t>м</w:t>
            </w:r>
            <w:proofErr w:type="spellEnd"/>
            <w:r w:rsidRPr="00DD285D">
              <w:rPr>
                <w:sz w:val="20"/>
                <w:szCs w:val="20"/>
              </w:rPr>
              <w:t> </w:t>
            </w:r>
          </w:p>
          <w:p w:rsidR="00DD285D" w:rsidRPr="00DD285D" w:rsidRDefault="00DD285D" w:rsidP="00DD285D">
            <w:pPr>
              <w:tabs>
                <w:tab w:val="left" w:pos="3816"/>
              </w:tabs>
              <w:spacing w:after="0"/>
              <w:rPr>
                <w:sz w:val="20"/>
                <w:szCs w:val="20"/>
              </w:rPr>
            </w:pPr>
            <w:r w:rsidRPr="00DD285D">
              <w:rPr>
                <w:sz w:val="20"/>
                <w:szCs w:val="20"/>
              </w:rPr>
              <w:t xml:space="preserve">Прочность сцепления, не менее </w:t>
            </w:r>
            <w:r w:rsidRPr="00DD285D">
              <w:rPr>
                <w:sz w:val="20"/>
                <w:szCs w:val="20"/>
              </w:rPr>
              <w:tab/>
            </w:r>
            <w:r w:rsidRPr="00DD285D">
              <w:rPr>
                <w:sz w:val="20"/>
                <w:szCs w:val="20"/>
              </w:rPr>
              <w:tab/>
              <w:t xml:space="preserve">5 </w:t>
            </w:r>
            <w:proofErr w:type="spellStart"/>
            <w:r w:rsidRPr="00DD285D">
              <w:rPr>
                <w:sz w:val="20"/>
                <w:szCs w:val="20"/>
              </w:rPr>
              <w:t>тн</w:t>
            </w:r>
            <w:proofErr w:type="spellEnd"/>
            <w:r w:rsidRPr="00DD285D">
              <w:rPr>
                <w:sz w:val="20"/>
                <w:szCs w:val="20"/>
              </w:rPr>
              <w:t xml:space="preserve"> на </w:t>
            </w:r>
            <w:proofErr w:type="spellStart"/>
            <w:r w:rsidRPr="00DD285D">
              <w:rPr>
                <w:sz w:val="20"/>
                <w:szCs w:val="20"/>
              </w:rPr>
              <w:t>кв</w:t>
            </w:r>
            <w:proofErr w:type="gramStart"/>
            <w:r w:rsidRPr="00DD285D">
              <w:rPr>
                <w:sz w:val="20"/>
                <w:szCs w:val="20"/>
              </w:rPr>
              <w:t>.с</w:t>
            </w:r>
            <w:proofErr w:type="gramEnd"/>
            <w:r w:rsidRPr="00DD285D">
              <w:rPr>
                <w:sz w:val="20"/>
                <w:szCs w:val="20"/>
              </w:rPr>
              <w:t>м</w:t>
            </w:r>
            <w:proofErr w:type="spellEnd"/>
            <w:r w:rsidRPr="00DD285D">
              <w:rPr>
                <w:sz w:val="20"/>
                <w:szCs w:val="20"/>
              </w:rPr>
              <w:t> </w:t>
            </w:r>
          </w:p>
          <w:p w:rsidR="00DD285D" w:rsidRPr="00DD285D" w:rsidRDefault="00DD285D" w:rsidP="00DD285D">
            <w:pPr>
              <w:tabs>
                <w:tab w:val="left" w:pos="3816"/>
              </w:tabs>
              <w:spacing w:after="0"/>
              <w:rPr>
                <w:sz w:val="20"/>
                <w:szCs w:val="20"/>
              </w:rPr>
            </w:pPr>
            <w:proofErr w:type="spellStart"/>
            <w:r w:rsidRPr="00DD285D">
              <w:rPr>
                <w:sz w:val="20"/>
                <w:szCs w:val="20"/>
              </w:rPr>
              <w:t>Температуростойкость</w:t>
            </w:r>
            <w:proofErr w:type="spellEnd"/>
            <w:r w:rsidRPr="00DD285D">
              <w:rPr>
                <w:sz w:val="20"/>
                <w:szCs w:val="20"/>
              </w:rPr>
              <w:t> </w:t>
            </w:r>
            <w:r w:rsidRPr="00DD285D">
              <w:rPr>
                <w:sz w:val="20"/>
                <w:szCs w:val="20"/>
              </w:rPr>
              <w:tab/>
            </w:r>
            <w:r w:rsidRPr="00DD285D">
              <w:rPr>
                <w:sz w:val="20"/>
                <w:szCs w:val="20"/>
              </w:rPr>
              <w:tab/>
              <w:t>от -40 до +60</w:t>
            </w:r>
            <w:proofErr w:type="gramStart"/>
            <w:r w:rsidRPr="00DD285D">
              <w:rPr>
                <w:sz w:val="20"/>
                <w:szCs w:val="20"/>
              </w:rPr>
              <w:t xml:space="preserve"> °С</w:t>
            </w:r>
            <w:proofErr w:type="gramEnd"/>
            <w:r w:rsidRPr="00DD285D">
              <w:rPr>
                <w:sz w:val="20"/>
                <w:szCs w:val="20"/>
              </w:rPr>
              <w:t> </w:t>
            </w:r>
          </w:p>
        </w:tc>
      </w:tr>
      <w:tr w:rsidR="00DD285D" w:rsidRPr="006D61A1"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13</w:t>
            </w:r>
          </w:p>
        </w:tc>
        <w:tc>
          <w:tcPr>
            <w:tcW w:w="1843" w:type="dxa"/>
            <w:shd w:val="clear" w:color="auto" w:fill="auto"/>
          </w:tcPr>
          <w:p w:rsidR="00DD285D" w:rsidRPr="00DD285D" w:rsidRDefault="00DD285D" w:rsidP="00DD285D">
            <w:pPr>
              <w:spacing w:after="0"/>
              <w:rPr>
                <w:sz w:val="20"/>
                <w:szCs w:val="20"/>
              </w:rPr>
            </w:pPr>
            <w:r w:rsidRPr="00DD285D">
              <w:rPr>
                <w:sz w:val="20"/>
                <w:szCs w:val="20"/>
              </w:rPr>
              <w:t>Труба 20</w:t>
            </w:r>
            <w:r w:rsidRPr="00DD285D">
              <w:rPr>
                <w:sz w:val="20"/>
                <w:szCs w:val="20"/>
                <w:lang w:val="en-US"/>
              </w:rPr>
              <w:t>PN20</w:t>
            </w:r>
          </w:p>
        </w:tc>
        <w:tc>
          <w:tcPr>
            <w:tcW w:w="7513" w:type="dxa"/>
            <w:shd w:val="clear" w:color="auto" w:fill="auto"/>
          </w:tcPr>
          <w:p w:rsidR="00DD285D" w:rsidRPr="00DD285D" w:rsidRDefault="00DD285D" w:rsidP="00DD285D">
            <w:pPr>
              <w:spacing w:after="0"/>
              <w:rPr>
                <w:sz w:val="20"/>
                <w:szCs w:val="20"/>
              </w:rPr>
            </w:pPr>
            <w:r w:rsidRPr="00DD285D">
              <w:rPr>
                <w:sz w:val="20"/>
                <w:szCs w:val="20"/>
              </w:rPr>
              <w:t>Труба должна быть армирована стекловолокном</w:t>
            </w:r>
          </w:p>
          <w:p w:rsidR="00DD285D" w:rsidRPr="00DD285D" w:rsidRDefault="00DD285D" w:rsidP="00DD285D">
            <w:pPr>
              <w:spacing w:after="0"/>
              <w:rPr>
                <w:sz w:val="20"/>
                <w:szCs w:val="20"/>
              </w:rPr>
            </w:pPr>
            <w:r w:rsidRPr="00DD285D">
              <w:rPr>
                <w:sz w:val="20"/>
                <w:szCs w:val="20"/>
              </w:rPr>
              <w:t xml:space="preserve">Наружный диаметр, </w:t>
            </w:r>
            <w:proofErr w:type="gramStart"/>
            <w:r w:rsidRPr="00DD285D">
              <w:rPr>
                <w:sz w:val="20"/>
                <w:szCs w:val="20"/>
              </w:rPr>
              <w:t>мм</w:t>
            </w:r>
            <w:proofErr w:type="gramEnd"/>
            <w:r w:rsidRPr="00DD285D">
              <w:rPr>
                <w:sz w:val="20"/>
                <w:szCs w:val="20"/>
              </w:rPr>
              <w:t>., не менее:  20</w:t>
            </w:r>
          </w:p>
          <w:p w:rsidR="00DD285D" w:rsidRPr="00DD285D" w:rsidRDefault="00DD285D" w:rsidP="00DD285D">
            <w:pPr>
              <w:spacing w:after="0"/>
              <w:rPr>
                <w:sz w:val="20"/>
                <w:szCs w:val="20"/>
              </w:rPr>
            </w:pPr>
            <w:r w:rsidRPr="00DD285D">
              <w:rPr>
                <w:sz w:val="20"/>
                <w:szCs w:val="20"/>
              </w:rPr>
              <w:t xml:space="preserve">Внутренний диаметр, </w:t>
            </w:r>
            <w:proofErr w:type="gramStart"/>
            <w:r w:rsidRPr="00DD285D">
              <w:rPr>
                <w:sz w:val="20"/>
                <w:szCs w:val="20"/>
              </w:rPr>
              <w:t>мм</w:t>
            </w:r>
            <w:proofErr w:type="gramEnd"/>
            <w:r w:rsidRPr="00DD285D">
              <w:rPr>
                <w:sz w:val="20"/>
                <w:szCs w:val="20"/>
              </w:rPr>
              <w:t>., не менее: 13,2</w:t>
            </w:r>
          </w:p>
          <w:p w:rsidR="00DD285D" w:rsidRPr="00DD285D" w:rsidRDefault="00DD285D" w:rsidP="00DD285D">
            <w:pPr>
              <w:spacing w:after="0"/>
              <w:rPr>
                <w:sz w:val="20"/>
                <w:szCs w:val="20"/>
              </w:rPr>
            </w:pPr>
            <w:r w:rsidRPr="00DD285D">
              <w:rPr>
                <w:sz w:val="20"/>
                <w:szCs w:val="20"/>
              </w:rPr>
              <w:t xml:space="preserve">Номинальное давление, </w:t>
            </w:r>
            <w:proofErr w:type="spellStart"/>
            <w:r w:rsidRPr="00DD285D">
              <w:rPr>
                <w:sz w:val="20"/>
                <w:szCs w:val="20"/>
              </w:rPr>
              <w:t>PN,бар</w:t>
            </w:r>
            <w:proofErr w:type="spellEnd"/>
            <w:r w:rsidRPr="00DD285D">
              <w:rPr>
                <w:sz w:val="20"/>
                <w:szCs w:val="20"/>
              </w:rPr>
              <w:t>, не более: 25</w:t>
            </w:r>
          </w:p>
          <w:p w:rsidR="00DD285D" w:rsidRPr="00DD285D" w:rsidRDefault="00DD285D" w:rsidP="00DD285D">
            <w:pPr>
              <w:spacing w:after="0"/>
              <w:rPr>
                <w:sz w:val="20"/>
                <w:szCs w:val="20"/>
              </w:rPr>
            </w:pPr>
            <w:r w:rsidRPr="00DD285D">
              <w:rPr>
                <w:sz w:val="20"/>
                <w:szCs w:val="20"/>
              </w:rPr>
              <w:t>Предел прочности при разрыве, Мпа, не более:  35</w:t>
            </w:r>
          </w:p>
          <w:p w:rsidR="00DD285D" w:rsidRPr="00DD285D" w:rsidRDefault="00DD285D" w:rsidP="00DD285D">
            <w:pPr>
              <w:spacing w:after="0"/>
              <w:rPr>
                <w:sz w:val="20"/>
                <w:szCs w:val="20"/>
              </w:rPr>
            </w:pPr>
            <w:r w:rsidRPr="00DD285D">
              <w:rPr>
                <w:sz w:val="20"/>
                <w:szCs w:val="20"/>
              </w:rPr>
              <w:t xml:space="preserve">Коэффициент </w:t>
            </w:r>
            <w:proofErr w:type="spellStart"/>
            <w:r w:rsidRPr="00DD285D">
              <w:rPr>
                <w:sz w:val="20"/>
                <w:szCs w:val="20"/>
              </w:rPr>
              <w:t>теплопроводимости</w:t>
            </w:r>
            <w:proofErr w:type="spellEnd"/>
            <w:r w:rsidRPr="00DD285D">
              <w:rPr>
                <w:sz w:val="20"/>
                <w:szCs w:val="20"/>
              </w:rPr>
              <w:t>, Вт м/0С, не менее:     0,15</w:t>
            </w:r>
          </w:p>
          <w:p w:rsidR="00DD285D" w:rsidRPr="00DD285D" w:rsidRDefault="00DD285D" w:rsidP="00DD285D">
            <w:pPr>
              <w:spacing w:after="0"/>
              <w:rPr>
                <w:sz w:val="20"/>
                <w:szCs w:val="20"/>
              </w:rPr>
            </w:pPr>
            <w:r w:rsidRPr="00DD285D">
              <w:rPr>
                <w:sz w:val="20"/>
                <w:szCs w:val="20"/>
              </w:rPr>
              <w:t xml:space="preserve">Удельная теплоемкость кДж/кг0С, не менее:     1,75  </w:t>
            </w:r>
          </w:p>
        </w:tc>
      </w:tr>
      <w:tr w:rsidR="00DD285D" w:rsidRPr="006D61A1"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14</w:t>
            </w:r>
          </w:p>
        </w:tc>
        <w:tc>
          <w:tcPr>
            <w:tcW w:w="1843" w:type="dxa"/>
            <w:shd w:val="clear" w:color="auto" w:fill="auto"/>
          </w:tcPr>
          <w:p w:rsidR="00DD285D" w:rsidRPr="00DD285D" w:rsidRDefault="00DD285D" w:rsidP="00DD285D">
            <w:pPr>
              <w:spacing w:after="0"/>
              <w:rPr>
                <w:sz w:val="20"/>
                <w:szCs w:val="20"/>
              </w:rPr>
            </w:pPr>
            <w:r w:rsidRPr="00DD285D">
              <w:rPr>
                <w:sz w:val="20"/>
                <w:szCs w:val="20"/>
              </w:rPr>
              <w:t>Угольник 90 град.</w:t>
            </w:r>
          </w:p>
          <w:p w:rsidR="00DD285D" w:rsidRPr="00DD285D" w:rsidRDefault="00DD285D" w:rsidP="00DD285D">
            <w:pPr>
              <w:spacing w:after="0"/>
              <w:rPr>
                <w:color w:val="000000"/>
                <w:sz w:val="20"/>
                <w:szCs w:val="20"/>
              </w:rPr>
            </w:pPr>
          </w:p>
        </w:tc>
        <w:tc>
          <w:tcPr>
            <w:tcW w:w="7513" w:type="dxa"/>
            <w:shd w:val="clear" w:color="auto" w:fill="auto"/>
            <w:vAlign w:val="center"/>
          </w:tcPr>
          <w:p w:rsidR="00DD285D" w:rsidRPr="00DD285D" w:rsidRDefault="00DD285D" w:rsidP="00DD285D">
            <w:pPr>
              <w:pStyle w:val="2f"/>
              <w:spacing w:line="270" w:lineRule="atLeast"/>
              <w:ind w:left="0"/>
              <w:jc w:val="both"/>
              <w:rPr>
                <w:sz w:val="20"/>
                <w:szCs w:val="20"/>
              </w:rPr>
            </w:pPr>
            <w:r w:rsidRPr="00DD285D">
              <w:rPr>
                <w:sz w:val="20"/>
                <w:szCs w:val="20"/>
              </w:rPr>
              <w:t>Должен быть изготовлен из полипропилена.</w:t>
            </w:r>
          </w:p>
          <w:p w:rsidR="00DD285D" w:rsidRPr="00DD285D" w:rsidRDefault="00DD285D" w:rsidP="00DD285D">
            <w:pPr>
              <w:pStyle w:val="2f"/>
              <w:spacing w:line="270" w:lineRule="atLeast"/>
              <w:ind w:left="0"/>
              <w:jc w:val="both"/>
              <w:rPr>
                <w:sz w:val="20"/>
                <w:szCs w:val="20"/>
              </w:rPr>
            </w:pPr>
            <w:r w:rsidRPr="00DD285D">
              <w:rPr>
                <w:sz w:val="20"/>
                <w:szCs w:val="20"/>
              </w:rPr>
              <w:t xml:space="preserve">Рабочее давление, PN, бар, не более:   </w:t>
            </w:r>
            <w:r w:rsidR="007C69C6">
              <w:rPr>
                <w:sz w:val="20"/>
                <w:szCs w:val="20"/>
              </w:rPr>
              <w:t xml:space="preserve">            </w:t>
            </w:r>
            <w:r w:rsidRPr="00DD285D">
              <w:rPr>
                <w:sz w:val="20"/>
                <w:szCs w:val="20"/>
              </w:rPr>
              <w:t>25</w:t>
            </w:r>
          </w:p>
          <w:p w:rsidR="00DD285D" w:rsidRPr="00DD285D" w:rsidRDefault="00DD285D" w:rsidP="00DD285D">
            <w:pPr>
              <w:pStyle w:val="2f"/>
              <w:spacing w:line="270" w:lineRule="atLeast"/>
              <w:ind w:left="0"/>
              <w:jc w:val="both"/>
              <w:rPr>
                <w:sz w:val="20"/>
                <w:szCs w:val="20"/>
              </w:rPr>
            </w:pPr>
            <w:r w:rsidRPr="00DD285D">
              <w:rPr>
                <w:sz w:val="20"/>
                <w:szCs w:val="20"/>
              </w:rPr>
              <w:t>Температура рабочей среды, 0С, не более:   +95</w:t>
            </w:r>
          </w:p>
          <w:p w:rsidR="00DD285D" w:rsidRPr="00DD285D" w:rsidRDefault="00DD285D" w:rsidP="00DD285D">
            <w:pPr>
              <w:pStyle w:val="2f"/>
              <w:spacing w:line="270" w:lineRule="atLeast"/>
              <w:ind w:left="0"/>
              <w:jc w:val="both"/>
              <w:rPr>
                <w:sz w:val="20"/>
                <w:szCs w:val="20"/>
              </w:rPr>
            </w:pPr>
            <w:r w:rsidRPr="00DD285D">
              <w:rPr>
                <w:sz w:val="20"/>
                <w:szCs w:val="20"/>
              </w:rPr>
              <w:t xml:space="preserve">Внутренний диаметр, </w:t>
            </w:r>
            <w:proofErr w:type="gramStart"/>
            <w:r w:rsidRPr="00DD285D">
              <w:rPr>
                <w:sz w:val="20"/>
                <w:szCs w:val="20"/>
              </w:rPr>
              <w:t>мм</w:t>
            </w:r>
            <w:proofErr w:type="gramEnd"/>
            <w:r w:rsidRPr="00DD285D">
              <w:rPr>
                <w:sz w:val="20"/>
                <w:szCs w:val="20"/>
              </w:rPr>
              <w:t xml:space="preserve">., не более: </w:t>
            </w:r>
            <w:r w:rsidR="007C69C6">
              <w:rPr>
                <w:sz w:val="20"/>
                <w:szCs w:val="20"/>
              </w:rPr>
              <w:t xml:space="preserve">               </w:t>
            </w:r>
            <w:r w:rsidRPr="00DD285D">
              <w:rPr>
                <w:sz w:val="20"/>
                <w:szCs w:val="20"/>
              </w:rPr>
              <w:t>20</w:t>
            </w:r>
          </w:p>
        </w:tc>
      </w:tr>
      <w:tr w:rsidR="00DD285D" w:rsidRPr="006D61A1"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15</w:t>
            </w:r>
          </w:p>
        </w:tc>
        <w:tc>
          <w:tcPr>
            <w:tcW w:w="1843" w:type="dxa"/>
            <w:shd w:val="clear" w:color="auto" w:fill="auto"/>
          </w:tcPr>
          <w:p w:rsidR="00DD285D" w:rsidRPr="00DD285D" w:rsidRDefault="00DD285D" w:rsidP="00DD285D">
            <w:pPr>
              <w:spacing w:after="0"/>
              <w:rPr>
                <w:sz w:val="20"/>
                <w:szCs w:val="20"/>
              </w:rPr>
            </w:pPr>
            <w:r w:rsidRPr="00DD285D">
              <w:rPr>
                <w:sz w:val="20"/>
                <w:szCs w:val="20"/>
              </w:rPr>
              <w:t xml:space="preserve">Тройник </w:t>
            </w:r>
          </w:p>
          <w:p w:rsidR="00DD285D" w:rsidRPr="00DD285D" w:rsidRDefault="00DD285D" w:rsidP="00DD285D">
            <w:pPr>
              <w:spacing w:after="0"/>
              <w:rPr>
                <w:sz w:val="20"/>
                <w:szCs w:val="20"/>
              </w:rPr>
            </w:pPr>
            <w:r w:rsidRPr="00DD285D">
              <w:rPr>
                <w:sz w:val="20"/>
                <w:szCs w:val="20"/>
              </w:rPr>
              <w:t>соединительный</w:t>
            </w:r>
          </w:p>
          <w:p w:rsidR="00DD285D" w:rsidRPr="00DD285D" w:rsidRDefault="00DD285D" w:rsidP="00DD285D">
            <w:pPr>
              <w:spacing w:after="0"/>
              <w:rPr>
                <w:color w:val="000000"/>
                <w:sz w:val="20"/>
                <w:szCs w:val="20"/>
              </w:rPr>
            </w:pPr>
          </w:p>
        </w:tc>
        <w:tc>
          <w:tcPr>
            <w:tcW w:w="7513" w:type="dxa"/>
            <w:shd w:val="clear" w:color="auto" w:fill="auto"/>
            <w:vAlign w:val="center"/>
          </w:tcPr>
          <w:p w:rsidR="00DD285D" w:rsidRPr="00DD285D" w:rsidRDefault="00DD285D" w:rsidP="00DD285D">
            <w:pPr>
              <w:pStyle w:val="2f"/>
              <w:spacing w:line="270" w:lineRule="atLeast"/>
              <w:ind w:left="0"/>
              <w:jc w:val="both"/>
              <w:rPr>
                <w:sz w:val="20"/>
                <w:szCs w:val="20"/>
              </w:rPr>
            </w:pPr>
            <w:r w:rsidRPr="00DD285D">
              <w:rPr>
                <w:sz w:val="20"/>
                <w:szCs w:val="20"/>
              </w:rPr>
              <w:t>Должен быть изготовлен из полипропилена.</w:t>
            </w:r>
          </w:p>
          <w:p w:rsidR="00DD285D" w:rsidRPr="00DD285D" w:rsidRDefault="00DD285D" w:rsidP="00DD285D">
            <w:pPr>
              <w:pStyle w:val="2f"/>
              <w:spacing w:line="270" w:lineRule="atLeast"/>
              <w:ind w:left="0"/>
              <w:jc w:val="both"/>
              <w:rPr>
                <w:sz w:val="20"/>
                <w:szCs w:val="20"/>
              </w:rPr>
            </w:pPr>
            <w:r w:rsidRPr="00DD285D">
              <w:rPr>
                <w:sz w:val="20"/>
                <w:szCs w:val="20"/>
              </w:rPr>
              <w:t xml:space="preserve">Рабочее давление, PN, бар, не более:  </w:t>
            </w:r>
            <w:r w:rsidR="007C69C6">
              <w:rPr>
                <w:sz w:val="20"/>
                <w:szCs w:val="20"/>
              </w:rPr>
              <w:t xml:space="preserve">           </w:t>
            </w:r>
            <w:r w:rsidRPr="00DD285D">
              <w:rPr>
                <w:sz w:val="20"/>
                <w:szCs w:val="20"/>
              </w:rPr>
              <w:t xml:space="preserve"> </w:t>
            </w:r>
            <w:r w:rsidR="007C69C6">
              <w:rPr>
                <w:sz w:val="20"/>
                <w:szCs w:val="20"/>
              </w:rPr>
              <w:t xml:space="preserve"> </w:t>
            </w:r>
            <w:r w:rsidRPr="00DD285D">
              <w:rPr>
                <w:sz w:val="20"/>
                <w:szCs w:val="20"/>
              </w:rPr>
              <w:t>25</w:t>
            </w:r>
          </w:p>
          <w:p w:rsidR="00DD285D" w:rsidRPr="00DD285D" w:rsidRDefault="00DD285D" w:rsidP="00DD285D">
            <w:pPr>
              <w:pStyle w:val="2f"/>
              <w:spacing w:line="270" w:lineRule="atLeast"/>
              <w:ind w:left="0"/>
              <w:jc w:val="both"/>
              <w:rPr>
                <w:sz w:val="20"/>
                <w:szCs w:val="20"/>
              </w:rPr>
            </w:pPr>
            <w:r w:rsidRPr="00DD285D">
              <w:rPr>
                <w:sz w:val="20"/>
                <w:szCs w:val="20"/>
              </w:rPr>
              <w:t>Температура рабочей среды, 0С, не более:   +95</w:t>
            </w:r>
          </w:p>
          <w:p w:rsidR="00DD285D" w:rsidRPr="00DD285D" w:rsidRDefault="00DD285D" w:rsidP="00DD285D">
            <w:pPr>
              <w:pStyle w:val="2f"/>
              <w:spacing w:line="270" w:lineRule="atLeast"/>
              <w:ind w:left="0"/>
              <w:jc w:val="both"/>
              <w:rPr>
                <w:sz w:val="20"/>
                <w:szCs w:val="20"/>
              </w:rPr>
            </w:pPr>
            <w:r w:rsidRPr="00DD285D">
              <w:rPr>
                <w:sz w:val="20"/>
                <w:szCs w:val="20"/>
              </w:rPr>
              <w:t xml:space="preserve">Внутренний диаметр, </w:t>
            </w:r>
            <w:proofErr w:type="gramStart"/>
            <w:r w:rsidRPr="00DD285D">
              <w:rPr>
                <w:sz w:val="20"/>
                <w:szCs w:val="20"/>
              </w:rPr>
              <w:t>мм</w:t>
            </w:r>
            <w:proofErr w:type="gramEnd"/>
            <w:r w:rsidRPr="00DD285D">
              <w:rPr>
                <w:sz w:val="20"/>
                <w:szCs w:val="20"/>
              </w:rPr>
              <w:t xml:space="preserve">., не более: </w:t>
            </w:r>
            <w:r w:rsidR="007C69C6">
              <w:rPr>
                <w:sz w:val="20"/>
                <w:szCs w:val="20"/>
              </w:rPr>
              <w:t xml:space="preserve">               </w:t>
            </w:r>
            <w:r w:rsidRPr="00DD285D">
              <w:rPr>
                <w:sz w:val="20"/>
                <w:szCs w:val="20"/>
              </w:rPr>
              <w:t>20</w:t>
            </w:r>
          </w:p>
        </w:tc>
      </w:tr>
      <w:tr w:rsidR="00DD285D" w:rsidRPr="00DD0D5C"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16</w:t>
            </w:r>
          </w:p>
        </w:tc>
        <w:tc>
          <w:tcPr>
            <w:tcW w:w="1843" w:type="dxa"/>
            <w:shd w:val="clear" w:color="auto" w:fill="auto"/>
          </w:tcPr>
          <w:p w:rsidR="00DD285D" w:rsidRPr="00DD285D" w:rsidRDefault="00DD285D" w:rsidP="00DD285D">
            <w:pPr>
              <w:keepNext/>
              <w:shd w:val="clear" w:color="auto" w:fill="FFFFFF"/>
              <w:spacing w:after="0"/>
              <w:jc w:val="both"/>
              <w:outlineLvl w:val="0"/>
              <w:rPr>
                <w:rFonts w:eastAsia="Calibri"/>
                <w:bCs/>
                <w:kern w:val="28"/>
                <w:sz w:val="20"/>
                <w:szCs w:val="20"/>
              </w:rPr>
            </w:pPr>
            <w:r w:rsidRPr="00DD285D">
              <w:rPr>
                <w:bCs/>
                <w:sz w:val="20"/>
                <w:szCs w:val="20"/>
              </w:rPr>
              <w:t>Муфта соединительная комбинированная</w:t>
            </w:r>
          </w:p>
        </w:tc>
        <w:tc>
          <w:tcPr>
            <w:tcW w:w="7513" w:type="dxa"/>
            <w:shd w:val="clear" w:color="auto" w:fill="auto"/>
            <w:vAlign w:val="center"/>
          </w:tcPr>
          <w:p w:rsidR="00DD285D" w:rsidRPr="00DD285D" w:rsidRDefault="00DD285D" w:rsidP="00DD285D">
            <w:pPr>
              <w:autoSpaceDE w:val="0"/>
              <w:autoSpaceDN w:val="0"/>
              <w:adjustRightInd w:val="0"/>
              <w:spacing w:after="0"/>
              <w:jc w:val="both"/>
              <w:outlineLvl w:val="0"/>
              <w:rPr>
                <w:bCs/>
                <w:sz w:val="20"/>
                <w:szCs w:val="20"/>
              </w:rPr>
            </w:pPr>
            <w:r w:rsidRPr="00DD285D">
              <w:rPr>
                <w:sz w:val="20"/>
                <w:szCs w:val="20"/>
              </w:rPr>
              <w:t>Должен быть изготовлен из полипропилена.</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Внутренняя резьба - 20х3/4”</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Рабочее давление, </w:t>
            </w:r>
            <w:r w:rsidRPr="00DD285D">
              <w:rPr>
                <w:bCs/>
                <w:sz w:val="20"/>
                <w:szCs w:val="20"/>
                <w:lang w:val="en-US"/>
              </w:rPr>
              <w:t>PN</w:t>
            </w:r>
            <w:r w:rsidRPr="00DD285D">
              <w:rPr>
                <w:bCs/>
                <w:sz w:val="20"/>
                <w:szCs w:val="20"/>
              </w:rPr>
              <w:t xml:space="preserve">, бар, не более:   </w:t>
            </w:r>
            <w:r w:rsidR="007C69C6">
              <w:rPr>
                <w:bCs/>
                <w:sz w:val="20"/>
                <w:szCs w:val="20"/>
              </w:rPr>
              <w:t xml:space="preserve">       </w:t>
            </w:r>
            <w:r w:rsidRPr="00DD285D">
              <w:rPr>
                <w:bCs/>
                <w:sz w:val="20"/>
                <w:szCs w:val="20"/>
              </w:rPr>
              <w:t>25</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Рабочая температура, </w:t>
            </w:r>
            <w:r w:rsidRPr="00DD285D">
              <w:rPr>
                <w:bCs/>
                <w:sz w:val="20"/>
                <w:szCs w:val="20"/>
                <w:vertAlign w:val="superscript"/>
              </w:rPr>
              <w:t>0</w:t>
            </w:r>
            <w:r w:rsidRPr="00DD285D">
              <w:rPr>
                <w:bCs/>
                <w:sz w:val="20"/>
                <w:szCs w:val="20"/>
              </w:rPr>
              <w:t xml:space="preserve">С, не более:  </w:t>
            </w:r>
            <w:r w:rsidR="007C69C6">
              <w:rPr>
                <w:bCs/>
                <w:sz w:val="20"/>
                <w:szCs w:val="20"/>
              </w:rPr>
              <w:t xml:space="preserve">          </w:t>
            </w:r>
            <w:r w:rsidRPr="00DD285D">
              <w:rPr>
                <w:bCs/>
                <w:sz w:val="20"/>
                <w:szCs w:val="20"/>
              </w:rPr>
              <w:t>+95</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Минимальная температура, </w:t>
            </w:r>
            <w:r w:rsidRPr="00DD285D">
              <w:rPr>
                <w:bCs/>
                <w:sz w:val="20"/>
                <w:szCs w:val="20"/>
                <w:vertAlign w:val="superscript"/>
              </w:rPr>
              <w:t>0</w:t>
            </w:r>
            <w:r w:rsidRPr="00DD285D">
              <w:rPr>
                <w:bCs/>
                <w:sz w:val="20"/>
                <w:szCs w:val="20"/>
              </w:rPr>
              <w:t>С, не ниже:   -40</w:t>
            </w:r>
          </w:p>
        </w:tc>
      </w:tr>
      <w:tr w:rsidR="00DD285D" w:rsidRPr="006D61A1"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17</w:t>
            </w:r>
          </w:p>
        </w:tc>
        <w:tc>
          <w:tcPr>
            <w:tcW w:w="1843" w:type="dxa"/>
            <w:shd w:val="clear" w:color="auto" w:fill="auto"/>
          </w:tcPr>
          <w:p w:rsidR="00DD285D" w:rsidRPr="00DD285D" w:rsidRDefault="00DD285D" w:rsidP="00DD285D">
            <w:pPr>
              <w:keepNext/>
              <w:shd w:val="clear" w:color="auto" w:fill="FFFFFF"/>
              <w:spacing w:after="0"/>
              <w:jc w:val="both"/>
              <w:outlineLvl w:val="0"/>
              <w:rPr>
                <w:rFonts w:eastAsia="Calibri"/>
                <w:bCs/>
                <w:kern w:val="28"/>
                <w:sz w:val="20"/>
                <w:szCs w:val="20"/>
              </w:rPr>
            </w:pPr>
            <w:r w:rsidRPr="00DD285D">
              <w:rPr>
                <w:rFonts w:eastAsia="Calibri"/>
                <w:bCs/>
                <w:kern w:val="28"/>
                <w:sz w:val="20"/>
                <w:szCs w:val="20"/>
              </w:rPr>
              <w:t>Муфта соединительная комбинированная</w:t>
            </w:r>
          </w:p>
          <w:p w:rsidR="00DD285D" w:rsidRPr="00DD285D" w:rsidRDefault="00DD285D" w:rsidP="00DD285D">
            <w:pPr>
              <w:keepNext/>
              <w:shd w:val="clear" w:color="auto" w:fill="FFFFFF"/>
              <w:spacing w:after="0"/>
              <w:jc w:val="both"/>
              <w:outlineLvl w:val="0"/>
              <w:rPr>
                <w:rFonts w:eastAsia="Calibri"/>
                <w:color w:val="000000"/>
                <w:kern w:val="28"/>
                <w:sz w:val="20"/>
                <w:szCs w:val="20"/>
                <w:lang w:val="en-US"/>
              </w:rPr>
            </w:pPr>
            <w:r w:rsidRPr="00DD285D">
              <w:rPr>
                <w:rFonts w:eastAsia="Calibri"/>
                <w:bCs/>
                <w:kern w:val="28"/>
                <w:sz w:val="20"/>
                <w:szCs w:val="20"/>
              </w:rPr>
              <w:t>20х3/4</w:t>
            </w:r>
            <w:r w:rsidRPr="00DD285D">
              <w:rPr>
                <w:rFonts w:eastAsia="Calibri"/>
                <w:bCs/>
                <w:kern w:val="28"/>
                <w:sz w:val="20"/>
                <w:szCs w:val="20"/>
                <w:lang w:val="en-US"/>
              </w:rPr>
              <w:t>”</w:t>
            </w:r>
          </w:p>
        </w:tc>
        <w:tc>
          <w:tcPr>
            <w:tcW w:w="7513" w:type="dxa"/>
            <w:shd w:val="clear" w:color="auto" w:fill="auto"/>
            <w:vAlign w:val="center"/>
          </w:tcPr>
          <w:p w:rsidR="00DD285D" w:rsidRPr="00DD285D" w:rsidRDefault="00DD285D" w:rsidP="00DD285D">
            <w:pPr>
              <w:autoSpaceDE w:val="0"/>
              <w:autoSpaceDN w:val="0"/>
              <w:adjustRightInd w:val="0"/>
              <w:spacing w:after="0"/>
              <w:jc w:val="both"/>
              <w:outlineLvl w:val="0"/>
              <w:rPr>
                <w:bCs/>
                <w:sz w:val="20"/>
                <w:szCs w:val="20"/>
              </w:rPr>
            </w:pPr>
            <w:r w:rsidRPr="00DD285D">
              <w:rPr>
                <w:sz w:val="20"/>
                <w:szCs w:val="20"/>
              </w:rPr>
              <w:t>Должен быть изготовлен из полипропилена.</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Наружная резьба – 3/4”</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Рабочее давление, </w:t>
            </w:r>
            <w:r w:rsidRPr="00DD285D">
              <w:rPr>
                <w:bCs/>
                <w:sz w:val="20"/>
                <w:szCs w:val="20"/>
                <w:lang w:val="en-US"/>
              </w:rPr>
              <w:t>PN</w:t>
            </w:r>
            <w:r w:rsidRPr="00DD285D">
              <w:rPr>
                <w:bCs/>
                <w:sz w:val="20"/>
                <w:szCs w:val="20"/>
              </w:rPr>
              <w:t xml:space="preserve">, бар, не более:  </w:t>
            </w:r>
            <w:r w:rsidR="007C69C6">
              <w:rPr>
                <w:bCs/>
                <w:sz w:val="20"/>
                <w:szCs w:val="20"/>
              </w:rPr>
              <w:t xml:space="preserve">       </w:t>
            </w:r>
            <w:r w:rsidRPr="00DD285D">
              <w:rPr>
                <w:bCs/>
                <w:sz w:val="20"/>
                <w:szCs w:val="20"/>
              </w:rPr>
              <w:t xml:space="preserve"> </w:t>
            </w:r>
            <w:r w:rsidR="007C69C6">
              <w:rPr>
                <w:bCs/>
                <w:sz w:val="20"/>
                <w:szCs w:val="20"/>
              </w:rPr>
              <w:t xml:space="preserve"> </w:t>
            </w:r>
            <w:r w:rsidRPr="00DD285D">
              <w:rPr>
                <w:bCs/>
                <w:sz w:val="20"/>
                <w:szCs w:val="20"/>
              </w:rPr>
              <w:t>25</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Рабочая температура, </w:t>
            </w:r>
            <w:r w:rsidRPr="00DD285D">
              <w:rPr>
                <w:bCs/>
                <w:sz w:val="20"/>
                <w:szCs w:val="20"/>
                <w:vertAlign w:val="superscript"/>
              </w:rPr>
              <w:t>0</w:t>
            </w:r>
            <w:r w:rsidRPr="00DD285D">
              <w:rPr>
                <w:bCs/>
                <w:sz w:val="20"/>
                <w:szCs w:val="20"/>
              </w:rPr>
              <w:t xml:space="preserve">С, не более:  </w:t>
            </w:r>
            <w:r w:rsidR="007C69C6">
              <w:rPr>
                <w:bCs/>
                <w:sz w:val="20"/>
                <w:szCs w:val="20"/>
              </w:rPr>
              <w:t xml:space="preserve">         </w:t>
            </w:r>
            <w:r w:rsidRPr="00DD285D">
              <w:rPr>
                <w:bCs/>
                <w:sz w:val="20"/>
                <w:szCs w:val="20"/>
              </w:rPr>
              <w:t xml:space="preserve"> +95</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Минимальная температура, </w:t>
            </w:r>
            <w:r w:rsidRPr="00DD285D">
              <w:rPr>
                <w:bCs/>
                <w:sz w:val="20"/>
                <w:szCs w:val="20"/>
                <w:vertAlign w:val="superscript"/>
              </w:rPr>
              <w:t>0</w:t>
            </w:r>
            <w:r w:rsidRPr="00DD285D">
              <w:rPr>
                <w:bCs/>
                <w:sz w:val="20"/>
                <w:szCs w:val="20"/>
              </w:rPr>
              <w:t>С, не ниже:   - 40</w:t>
            </w:r>
          </w:p>
        </w:tc>
      </w:tr>
      <w:tr w:rsidR="00DD285D" w:rsidRPr="00DD0D5C"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18</w:t>
            </w:r>
          </w:p>
        </w:tc>
        <w:tc>
          <w:tcPr>
            <w:tcW w:w="1843" w:type="dxa"/>
            <w:shd w:val="clear" w:color="auto" w:fill="auto"/>
          </w:tcPr>
          <w:p w:rsidR="00DD285D" w:rsidRPr="00DD285D" w:rsidRDefault="00DD285D" w:rsidP="00DD285D">
            <w:pPr>
              <w:pStyle w:val="1"/>
              <w:numPr>
                <w:ilvl w:val="0"/>
                <w:numId w:val="0"/>
              </w:numPr>
              <w:shd w:val="clear" w:color="auto" w:fill="FFFFFF"/>
              <w:spacing w:before="0" w:after="0"/>
              <w:rPr>
                <w:b w:val="0"/>
                <w:color w:val="000000"/>
                <w:sz w:val="20"/>
              </w:rPr>
            </w:pPr>
            <w:r w:rsidRPr="00DD285D">
              <w:rPr>
                <w:b w:val="0"/>
                <w:bCs/>
                <w:sz w:val="20"/>
              </w:rPr>
              <w:t>Труба канализационная</w:t>
            </w:r>
          </w:p>
        </w:tc>
        <w:tc>
          <w:tcPr>
            <w:tcW w:w="7513" w:type="dxa"/>
            <w:shd w:val="clear" w:color="auto" w:fill="auto"/>
            <w:vAlign w:val="center"/>
          </w:tcPr>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Наружный диаметр должен быть, </w:t>
            </w:r>
            <w:proofErr w:type="gramStart"/>
            <w:r w:rsidRPr="00DD285D">
              <w:rPr>
                <w:bCs/>
                <w:sz w:val="20"/>
                <w:szCs w:val="20"/>
              </w:rPr>
              <w:t>мм</w:t>
            </w:r>
            <w:proofErr w:type="gramEnd"/>
            <w:r w:rsidRPr="00DD285D">
              <w:rPr>
                <w:bCs/>
                <w:sz w:val="20"/>
                <w:szCs w:val="20"/>
              </w:rPr>
              <w:t xml:space="preserve">:  </w:t>
            </w:r>
            <w:r w:rsidRPr="00DD285D">
              <w:rPr>
                <w:bCs/>
                <w:sz w:val="20"/>
                <w:szCs w:val="20"/>
              </w:rPr>
              <w:tab/>
            </w:r>
            <w:r w:rsidRPr="00DD285D">
              <w:rPr>
                <w:bCs/>
                <w:sz w:val="20"/>
                <w:szCs w:val="20"/>
              </w:rPr>
              <w:tab/>
              <w:t>50</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Внутренний диаметр, </w:t>
            </w:r>
            <w:proofErr w:type="gramStart"/>
            <w:r w:rsidRPr="00DD285D">
              <w:rPr>
                <w:bCs/>
                <w:sz w:val="20"/>
                <w:szCs w:val="20"/>
              </w:rPr>
              <w:t>мм</w:t>
            </w:r>
            <w:proofErr w:type="gramEnd"/>
            <w:r w:rsidRPr="00DD285D">
              <w:rPr>
                <w:bCs/>
                <w:sz w:val="20"/>
                <w:szCs w:val="20"/>
              </w:rPr>
              <w:t>, не более:</w:t>
            </w:r>
            <w:r w:rsidR="007C69C6">
              <w:rPr>
                <w:bCs/>
                <w:sz w:val="20"/>
                <w:szCs w:val="20"/>
              </w:rPr>
              <w:tab/>
            </w:r>
            <w:r w:rsidR="007C69C6">
              <w:rPr>
                <w:bCs/>
                <w:sz w:val="20"/>
                <w:szCs w:val="20"/>
              </w:rPr>
              <w:tab/>
            </w:r>
            <w:r w:rsidRPr="00DD285D">
              <w:rPr>
                <w:bCs/>
                <w:sz w:val="20"/>
                <w:szCs w:val="20"/>
              </w:rPr>
              <w:t>46,4</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Внутренний диаметр раструба, </w:t>
            </w:r>
            <w:proofErr w:type="gramStart"/>
            <w:r w:rsidRPr="00DD285D">
              <w:rPr>
                <w:bCs/>
                <w:sz w:val="20"/>
                <w:szCs w:val="20"/>
              </w:rPr>
              <w:t>мм</w:t>
            </w:r>
            <w:proofErr w:type="gramEnd"/>
            <w:r w:rsidRPr="00DD285D">
              <w:rPr>
                <w:bCs/>
                <w:sz w:val="20"/>
                <w:szCs w:val="20"/>
              </w:rPr>
              <w:t xml:space="preserve">., не более:   </w:t>
            </w:r>
            <w:r w:rsidRPr="00DD285D">
              <w:rPr>
                <w:bCs/>
                <w:sz w:val="20"/>
                <w:szCs w:val="20"/>
              </w:rPr>
              <w:tab/>
              <w:t>50,3</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Толщина стенки, </w:t>
            </w:r>
            <w:proofErr w:type="gramStart"/>
            <w:r w:rsidRPr="00DD285D">
              <w:rPr>
                <w:bCs/>
                <w:sz w:val="20"/>
                <w:szCs w:val="20"/>
              </w:rPr>
              <w:t>мм</w:t>
            </w:r>
            <w:proofErr w:type="gramEnd"/>
            <w:r w:rsidRPr="00DD285D">
              <w:rPr>
                <w:bCs/>
                <w:sz w:val="20"/>
                <w:szCs w:val="20"/>
              </w:rPr>
              <w:t xml:space="preserve">., не менее:    </w:t>
            </w:r>
            <w:r w:rsidR="007C69C6">
              <w:rPr>
                <w:bCs/>
                <w:sz w:val="20"/>
                <w:szCs w:val="20"/>
              </w:rPr>
              <w:tab/>
            </w:r>
            <w:r w:rsidR="007C69C6">
              <w:rPr>
                <w:bCs/>
                <w:sz w:val="20"/>
                <w:szCs w:val="20"/>
              </w:rPr>
              <w:tab/>
            </w:r>
            <w:r w:rsidRPr="00DD285D">
              <w:rPr>
                <w:bCs/>
                <w:sz w:val="20"/>
                <w:szCs w:val="20"/>
              </w:rPr>
              <w:t>1,8</w:t>
            </w:r>
          </w:p>
        </w:tc>
      </w:tr>
      <w:tr w:rsidR="00DD285D" w:rsidRPr="00322480"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19</w:t>
            </w:r>
          </w:p>
        </w:tc>
        <w:tc>
          <w:tcPr>
            <w:tcW w:w="1843" w:type="dxa"/>
            <w:shd w:val="clear" w:color="auto" w:fill="auto"/>
          </w:tcPr>
          <w:p w:rsidR="00DD285D" w:rsidRPr="00DD285D" w:rsidRDefault="00DD285D" w:rsidP="00DD285D">
            <w:pPr>
              <w:pStyle w:val="1"/>
              <w:numPr>
                <w:ilvl w:val="0"/>
                <w:numId w:val="0"/>
              </w:numPr>
              <w:shd w:val="clear" w:color="auto" w:fill="FFFFFF"/>
              <w:spacing w:before="0" w:after="0"/>
              <w:rPr>
                <w:b w:val="0"/>
                <w:color w:val="000000"/>
                <w:sz w:val="20"/>
              </w:rPr>
            </w:pPr>
            <w:r w:rsidRPr="00DD285D">
              <w:rPr>
                <w:b w:val="0"/>
                <w:bCs/>
                <w:sz w:val="20"/>
              </w:rPr>
              <w:t>Труба канализационная</w:t>
            </w:r>
          </w:p>
        </w:tc>
        <w:tc>
          <w:tcPr>
            <w:tcW w:w="7513" w:type="dxa"/>
            <w:shd w:val="clear" w:color="auto" w:fill="auto"/>
            <w:vAlign w:val="center"/>
          </w:tcPr>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Наружный диаметр должен быть, </w:t>
            </w:r>
            <w:proofErr w:type="gramStart"/>
            <w:r w:rsidRPr="00DD285D">
              <w:rPr>
                <w:bCs/>
                <w:sz w:val="20"/>
                <w:szCs w:val="20"/>
              </w:rPr>
              <w:t>мм</w:t>
            </w:r>
            <w:proofErr w:type="gramEnd"/>
            <w:r w:rsidRPr="00DD285D">
              <w:rPr>
                <w:bCs/>
                <w:sz w:val="20"/>
                <w:szCs w:val="20"/>
              </w:rPr>
              <w:t xml:space="preserve">:  </w:t>
            </w:r>
            <w:r w:rsidRPr="00DD285D">
              <w:rPr>
                <w:bCs/>
                <w:sz w:val="20"/>
                <w:szCs w:val="20"/>
              </w:rPr>
              <w:tab/>
            </w:r>
            <w:r w:rsidRPr="00DD285D">
              <w:rPr>
                <w:bCs/>
                <w:sz w:val="20"/>
                <w:szCs w:val="20"/>
              </w:rPr>
              <w:tab/>
              <w:t>110</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Внутренний диаметр, </w:t>
            </w:r>
            <w:proofErr w:type="gramStart"/>
            <w:r w:rsidRPr="00DD285D">
              <w:rPr>
                <w:bCs/>
                <w:sz w:val="20"/>
                <w:szCs w:val="20"/>
              </w:rPr>
              <w:t>мм</w:t>
            </w:r>
            <w:proofErr w:type="gramEnd"/>
            <w:r w:rsidRPr="00DD285D">
              <w:rPr>
                <w:bCs/>
                <w:sz w:val="20"/>
                <w:szCs w:val="20"/>
              </w:rPr>
              <w:t xml:space="preserve">., не более:    </w:t>
            </w:r>
            <w:r w:rsidRPr="00DD285D">
              <w:rPr>
                <w:bCs/>
                <w:sz w:val="20"/>
                <w:szCs w:val="20"/>
              </w:rPr>
              <w:tab/>
            </w:r>
            <w:r w:rsidRPr="00DD285D">
              <w:rPr>
                <w:bCs/>
                <w:sz w:val="20"/>
                <w:szCs w:val="20"/>
              </w:rPr>
              <w:tab/>
              <w:t>105,6</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Внутренний диаметр раструба, </w:t>
            </w:r>
            <w:proofErr w:type="gramStart"/>
            <w:r w:rsidRPr="00DD285D">
              <w:rPr>
                <w:bCs/>
                <w:sz w:val="20"/>
                <w:szCs w:val="20"/>
              </w:rPr>
              <w:t>мм</w:t>
            </w:r>
            <w:proofErr w:type="gramEnd"/>
            <w:r w:rsidRPr="00DD285D">
              <w:rPr>
                <w:bCs/>
                <w:sz w:val="20"/>
                <w:szCs w:val="20"/>
              </w:rPr>
              <w:t xml:space="preserve">., не более:   </w:t>
            </w:r>
            <w:r w:rsidRPr="00DD285D">
              <w:rPr>
                <w:bCs/>
                <w:sz w:val="20"/>
                <w:szCs w:val="20"/>
              </w:rPr>
              <w:tab/>
              <w:t>110,3</w:t>
            </w:r>
          </w:p>
          <w:p w:rsidR="00DD285D" w:rsidRPr="00DD285D" w:rsidRDefault="00DD285D" w:rsidP="00DD285D">
            <w:pPr>
              <w:autoSpaceDE w:val="0"/>
              <w:autoSpaceDN w:val="0"/>
              <w:adjustRightInd w:val="0"/>
              <w:spacing w:after="0"/>
              <w:jc w:val="both"/>
              <w:outlineLvl w:val="0"/>
              <w:rPr>
                <w:bCs/>
                <w:sz w:val="20"/>
                <w:szCs w:val="20"/>
              </w:rPr>
            </w:pPr>
            <w:r w:rsidRPr="00DD285D">
              <w:rPr>
                <w:bCs/>
                <w:sz w:val="20"/>
                <w:szCs w:val="20"/>
              </w:rPr>
              <w:t xml:space="preserve">Толщина стенки, </w:t>
            </w:r>
            <w:proofErr w:type="gramStart"/>
            <w:r w:rsidRPr="00DD285D">
              <w:rPr>
                <w:bCs/>
                <w:sz w:val="20"/>
                <w:szCs w:val="20"/>
              </w:rPr>
              <w:t>мм</w:t>
            </w:r>
            <w:proofErr w:type="gramEnd"/>
            <w:r w:rsidRPr="00DD285D">
              <w:rPr>
                <w:bCs/>
                <w:sz w:val="20"/>
                <w:szCs w:val="20"/>
              </w:rPr>
              <w:t xml:space="preserve">., не менее:    </w:t>
            </w:r>
            <w:r w:rsidR="007C69C6">
              <w:rPr>
                <w:bCs/>
                <w:sz w:val="20"/>
                <w:szCs w:val="20"/>
              </w:rPr>
              <w:t xml:space="preserve">                           </w:t>
            </w:r>
            <w:r w:rsidRPr="00DD285D">
              <w:rPr>
                <w:bCs/>
                <w:sz w:val="20"/>
                <w:szCs w:val="20"/>
              </w:rPr>
              <w:t>2,2</w:t>
            </w:r>
          </w:p>
        </w:tc>
      </w:tr>
      <w:tr w:rsidR="00DD285D" w:rsidRPr="00F16923" w:rsidTr="007C69C6">
        <w:tc>
          <w:tcPr>
            <w:tcW w:w="567" w:type="dxa"/>
            <w:shd w:val="clear" w:color="auto" w:fill="auto"/>
          </w:tcPr>
          <w:p w:rsidR="00DD285D" w:rsidRPr="00DD285D" w:rsidRDefault="00DD285D" w:rsidP="00DD285D">
            <w:pPr>
              <w:spacing w:after="0"/>
              <w:jc w:val="center"/>
              <w:rPr>
                <w:sz w:val="20"/>
                <w:szCs w:val="20"/>
              </w:rPr>
            </w:pPr>
          </w:p>
          <w:p w:rsidR="00DD285D" w:rsidRPr="00DD285D" w:rsidRDefault="00DD285D" w:rsidP="00DD285D">
            <w:pPr>
              <w:spacing w:after="0"/>
              <w:jc w:val="center"/>
              <w:rPr>
                <w:sz w:val="20"/>
                <w:szCs w:val="20"/>
              </w:rPr>
            </w:pPr>
            <w:r w:rsidRPr="00DD285D">
              <w:rPr>
                <w:sz w:val="20"/>
                <w:szCs w:val="20"/>
              </w:rPr>
              <w:t>20</w:t>
            </w:r>
          </w:p>
        </w:tc>
        <w:tc>
          <w:tcPr>
            <w:tcW w:w="1843" w:type="dxa"/>
            <w:shd w:val="clear" w:color="auto" w:fill="auto"/>
          </w:tcPr>
          <w:p w:rsidR="00DD285D" w:rsidRPr="00DD285D" w:rsidRDefault="00DD285D" w:rsidP="00DD285D">
            <w:pPr>
              <w:spacing w:after="0"/>
              <w:rPr>
                <w:sz w:val="20"/>
                <w:szCs w:val="20"/>
              </w:rPr>
            </w:pPr>
            <w:r w:rsidRPr="00DD285D">
              <w:rPr>
                <w:sz w:val="20"/>
                <w:szCs w:val="20"/>
              </w:rPr>
              <w:t>Клей для облицовочных работ водостойкий "Плюс"</w:t>
            </w:r>
          </w:p>
          <w:p w:rsidR="00DD285D" w:rsidRPr="00DD285D" w:rsidRDefault="00DD285D" w:rsidP="00DD285D">
            <w:pPr>
              <w:pStyle w:val="1"/>
              <w:numPr>
                <w:ilvl w:val="0"/>
                <w:numId w:val="0"/>
              </w:numPr>
              <w:shd w:val="clear" w:color="auto" w:fill="FFFFFF"/>
              <w:spacing w:before="0" w:after="0"/>
              <w:rPr>
                <w:b w:val="0"/>
                <w:sz w:val="20"/>
              </w:rPr>
            </w:pPr>
            <w:r w:rsidRPr="00DD285D">
              <w:rPr>
                <w:b w:val="0"/>
                <w:sz w:val="20"/>
              </w:rPr>
              <w:t>(или эквивалент)</w:t>
            </w:r>
          </w:p>
        </w:tc>
        <w:tc>
          <w:tcPr>
            <w:tcW w:w="7513" w:type="dxa"/>
            <w:shd w:val="clear" w:color="auto" w:fill="auto"/>
            <w:vAlign w:val="center"/>
          </w:tcPr>
          <w:p w:rsidR="00DD285D" w:rsidRPr="00DD285D" w:rsidRDefault="00DD285D" w:rsidP="00DD285D">
            <w:pPr>
              <w:tabs>
                <w:tab w:val="left" w:pos="4133"/>
              </w:tabs>
              <w:spacing w:after="0"/>
              <w:rPr>
                <w:rFonts w:ascii="PFDinTextCompProRegular" w:hAnsi="PFDinTextCompProRegular"/>
                <w:color w:val="000000"/>
                <w:sz w:val="20"/>
                <w:szCs w:val="20"/>
              </w:rPr>
            </w:pPr>
            <w:r w:rsidRPr="00DD285D">
              <w:rPr>
                <w:rFonts w:ascii="PFDinTextCompProRegular" w:hAnsi="PFDinTextCompProRegular"/>
                <w:color w:val="000000"/>
                <w:sz w:val="20"/>
                <w:szCs w:val="20"/>
              </w:rPr>
              <w:t>Пропорция замеса</w:t>
            </w:r>
            <w:r w:rsidRPr="00DD285D">
              <w:rPr>
                <w:rFonts w:ascii="PFDinTextCompProRegular" w:hAnsi="PFDinTextCompProRegular"/>
                <w:color w:val="000000"/>
                <w:sz w:val="20"/>
                <w:szCs w:val="20"/>
              </w:rPr>
              <w:tab/>
              <w:t xml:space="preserve">5,5–6,5 л мешок </w:t>
            </w:r>
            <w:smartTag w:uri="urn:schemas-microsoft-com:office:smarttags" w:element="metricconverter">
              <w:smartTagPr>
                <w:attr w:name="ProductID" w:val="25 кг"/>
              </w:smartTagPr>
              <w:r w:rsidRPr="00DD285D">
                <w:rPr>
                  <w:rFonts w:ascii="PFDinTextCompProRegular" w:hAnsi="PFDinTextCompProRegular"/>
                  <w:color w:val="000000"/>
                  <w:sz w:val="20"/>
                  <w:szCs w:val="20"/>
                </w:rPr>
                <w:t>25 кг</w:t>
              </w:r>
            </w:smartTag>
          </w:p>
          <w:p w:rsidR="00DD285D" w:rsidRPr="00DD285D" w:rsidRDefault="00DD285D" w:rsidP="00DD285D">
            <w:pPr>
              <w:tabs>
                <w:tab w:val="left" w:pos="4133"/>
              </w:tabs>
              <w:spacing w:after="0"/>
              <w:rPr>
                <w:rFonts w:ascii="PFDinTextCompProRegular" w:hAnsi="PFDinTextCompProRegular"/>
                <w:color w:val="000000"/>
                <w:sz w:val="20"/>
                <w:szCs w:val="20"/>
              </w:rPr>
            </w:pPr>
            <w:r w:rsidRPr="00DD285D">
              <w:rPr>
                <w:rFonts w:ascii="PFDinTextCompProRegular" w:hAnsi="PFDinTextCompProRegular"/>
                <w:color w:val="000000"/>
                <w:sz w:val="20"/>
                <w:szCs w:val="20"/>
              </w:rPr>
              <w:t>Жизнеспособность раствора</w:t>
            </w:r>
            <w:r w:rsidRPr="00DD285D">
              <w:rPr>
                <w:rFonts w:ascii="PFDinTextCompProRegular" w:hAnsi="PFDinTextCompProRegular"/>
                <w:color w:val="000000"/>
                <w:sz w:val="20"/>
                <w:szCs w:val="20"/>
              </w:rPr>
              <w:tab/>
              <w:t>4 часа после разведения</w:t>
            </w:r>
          </w:p>
          <w:p w:rsidR="00DD285D" w:rsidRPr="007C69C6" w:rsidRDefault="00DD285D" w:rsidP="00DD285D">
            <w:pPr>
              <w:tabs>
                <w:tab w:val="left" w:pos="4133"/>
              </w:tabs>
              <w:spacing w:after="0"/>
              <w:rPr>
                <w:color w:val="000000"/>
                <w:sz w:val="20"/>
                <w:szCs w:val="20"/>
              </w:rPr>
            </w:pPr>
            <w:r w:rsidRPr="00DD285D">
              <w:rPr>
                <w:rFonts w:ascii="PFDinTextCompProRegular" w:hAnsi="PFDinTextCompProRegular"/>
                <w:color w:val="000000"/>
                <w:sz w:val="20"/>
                <w:szCs w:val="20"/>
              </w:rPr>
              <w:t>Укладка плитки</w:t>
            </w:r>
            <w:r w:rsidRPr="00DD285D">
              <w:rPr>
                <w:color w:val="000000"/>
                <w:sz w:val="20"/>
                <w:szCs w:val="20"/>
              </w:rPr>
              <w:t>, не более</w:t>
            </w:r>
            <w:r w:rsidRPr="00DD285D">
              <w:rPr>
                <w:rFonts w:ascii="PFDinTextCompProRegular" w:hAnsi="PFDinTextCompProRegular"/>
                <w:color w:val="000000"/>
                <w:sz w:val="20"/>
                <w:szCs w:val="20"/>
              </w:rPr>
              <w:tab/>
              <w:t>20 минут после</w:t>
            </w:r>
            <w:r w:rsidR="007C69C6">
              <w:rPr>
                <w:rFonts w:ascii="PFDinTextCompProRegular" w:hAnsi="PFDinTextCompProRegular"/>
                <w:color w:val="000000"/>
                <w:sz w:val="20"/>
                <w:szCs w:val="20"/>
              </w:rPr>
              <w:t xml:space="preserve"> </w:t>
            </w:r>
            <w:r w:rsidRPr="00DD285D">
              <w:rPr>
                <w:color w:val="000000"/>
                <w:sz w:val="20"/>
                <w:szCs w:val="20"/>
              </w:rPr>
              <w:t>н</w:t>
            </w:r>
            <w:r w:rsidRPr="00DD285D">
              <w:rPr>
                <w:rFonts w:ascii="PFDinTextCompProRegular" w:hAnsi="PFDinTextCompProRegular"/>
                <w:color w:val="000000"/>
                <w:sz w:val="20"/>
                <w:szCs w:val="20"/>
              </w:rPr>
              <w:t>анесения</w:t>
            </w:r>
            <w:r w:rsidRPr="00DD285D">
              <w:rPr>
                <w:color w:val="000000"/>
                <w:sz w:val="20"/>
                <w:szCs w:val="20"/>
              </w:rPr>
              <w:t xml:space="preserve"> </w:t>
            </w:r>
            <w:r w:rsidRPr="00DD285D">
              <w:rPr>
                <w:rFonts w:ascii="PFDinTextCompProRegular" w:hAnsi="PFDinTextCompProRegular"/>
                <w:color w:val="000000"/>
                <w:sz w:val="20"/>
                <w:szCs w:val="20"/>
              </w:rPr>
              <w:t>раствора</w:t>
            </w:r>
          </w:p>
          <w:p w:rsidR="00DD285D" w:rsidRPr="00DD285D" w:rsidRDefault="00DD285D" w:rsidP="00DD285D">
            <w:pPr>
              <w:tabs>
                <w:tab w:val="left" w:pos="4133"/>
              </w:tabs>
              <w:spacing w:after="0"/>
              <w:rPr>
                <w:rFonts w:ascii="PFDinTextCompProRegular" w:hAnsi="PFDinTextCompProRegular"/>
                <w:color w:val="000000"/>
                <w:sz w:val="20"/>
                <w:szCs w:val="20"/>
              </w:rPr>
            </w:pPr>
            <w:r w:rsidRPr="00DD285D">
              <w:rPr>
                <w:rFonts w:ascii="PFDinTextCompProRegular" w:hAnsi="PFDinTextCompProRegular"/>
                <w:color w:val="000000"/>
                <w:sz w:val="20"/>
                <w:szCs w:val="20"/>
              </w:rPr>
              <w:t>Адгезия</w:t>
            </w:r>
            <w:r w:rsidRPr="00DD285D">
              <w:rPr>
                <w:color w:val="000000"/>
                <w:sz w:val="20"/>
                <w:szCs w:val="20"/>
              </w:rPr>
              <w:t>, не менее</w:t>
            </w:r>
            <w:r w:rsidRPr="00DD285D">
              <w:rPr>
                <w:rFonts w:ascii="PFDinTextCompProRegular" w:hAnsi="PFDinTextCompProRegular"/>
                <w:color w:val="000000"/>
                <w:sz w:val="20"/>
                <w:szCs w:val="20"/>
              </w:rPr>
              <w:t> </w:t>
            </w:r>
            <w:r w:rsidRPr="00DD285D">
              <w:rPr>
                <w:rFonts w:ascii="PFDinTextCompProRegular" w:hAnsi="PFDinTextCompProRegular"/>
                <w:color w:val="000000"/>
                <w:sz w:val="20"/>
                <w:szCs w:val="20"/>
              </w:rPr>
              <w:tab/>
              <w:t>0,5  МПа </w:t>
            </w:r>
          </w:p>
          <w:p w:rsidR="00DD285D" w:rsidRPr="00DD285D" w:rsidRDefault="00DD285D" w:rsidP="00DD285D">
            <w:pPr>
              <w:tabs>
                <w:tab w:val="left" w:pos="4133"/>
              </w:tabs>
              <w:spacing w:after="0"/>
              <w:rPr>
                <w:rFonts w:ascii="PFDinTextCompProRegular" w:hAnsi="PFDinTextCompProRegular"/>
                <w:color w:val="000000"/>
                <w:sz w:val="20"/>
                <w:szCs w:val="20"/>
              </w:rPr>
            </w:pPr>
            <w:r w:rsidRPr="00DD285D">
              <w:rPr>
                <w:rFonts w:ascii="PFDinTextCompProRegular" w:hAnsi="PFDinTextCompProRegular"/>
                <w:color w:val="000000"/>
                <w:sz w:val="20"/>
                <w:szCs w:val="20"/>
              </w:rPr>
              <w:t>Температура основания (при нанесении)</w:t>
            </w:r>
            <w:r w:rsidRPr="00DD285D">
              <w:rPr>
                <w:rFonts w:ascii="PFDinTextCompProRegular" w:hAnsi="PFDinTextCompProRegular"/>
                <w:color w:val="000000"/>
                <w:sz w:val="20"/>
                <w:szCs w:val="20"/>
              </w:rPr>
              <w:tab/>
              <w:t>от +5 до +30</w:t>
            </w:r>
            <w:proofErr w:type="gramStart"/>
            <w:r w:rsidRPr="00DD285D">
              <w:rPr>
                <w:rFonts w:ascii="PFDinTextCompProRegular" w:hAnsi="PFDinTextCompProRegular"/>
                <w:color w:val="000000"/>
                <w:sz w:val="20"/>
                <w:szCs w:val="20"/>
              </w:rPr>
              <w:t xml:space="preserve"> °С</w:t>
            </w:r>
            <w:proofErr w:type="gramEnd"/>
          </w:p>
          <w:p w:rsidR="00DD285D" w:rsidRPr="00DD285D" w:rsidRDefault="00DD285D" w:rsidP="00DD285D">
            <w:pPr>
              <w:tabs>
                <w:tab w:val="left" w:pos="4133"/>
              </w:tabs>
              <w:spacing w:after="0"/>
              <w:rPr>
                <w:rFonts w:ascii="PFDinTextCompProRegular" w:hAnsi="PFDinTextCompProRegular"/>
                <w:color w:val="000000"/>
                <w:sz w:val="20"/>
                <w:szCs w:val="20"/>
              </w:rPr>
            </w:pPr>
            <w:r w:rsidRPr="00DD285D">
              <w:rPr>
                <w:rFonts w:ascii="PFDinTextCompProRegular" w:hAnsi="PFDinTextCompProRegular"/>
                <w:color w:val="000000"/>
                <w:sz w:val="20"/>
                <w:szCs w:val="20"/>
              </w:rPr>
              <w:t>Расход</w:t>
            </w:r>
            <w:r w:rsidRPr="00DD285D">
              <w:rPr>
                <w:rFonts w:ascii="PFDinTextCompProRegular" w:hAnsi="PFDinTextCompProRegular"/>
                <w:color w:val="000000"/>
                <w:sz w:val="20"/>
                <w:szCs w:val="20"/>
              </w:rPr>
              <w:tab/>
              <w:t xml:space="preserve">от 3 до </w:t>
            </w:r>
            <w:smartTag w:uri="urn:schemas-microsoft-com:office:smarttags" w:element="metricconverter">
              <w:smartTagPr>
                <w:attr w:name="ProductID" w:val="5 кг"/>
              </w:smartTagPr>
              <w:r w:rsidRPr="00DD285D">
                <w:rPr>
                  <w:rFonts w:ascii="PFDinTextCompProRegular" w:hAnsi="PFDinTextCompProRegular"/>
                  <w:color w:val="000000"/>
                  <w:sz w:val="20"/>
                  <w:szCs w:val="20"/>
                </w:rPr>
                <w:t>5 кг</w:t>
              </w:r>
            </w:smartTag>
            <w:r w:rsidRPr="00DD285D">
              <w:rPr>
                <w:rFonts w:ascii="PFDinTextCompProRegular" w:hAnsi="PFDinTextCompProRegular"/>
                <w:color w:val="000000"/>
                <w:sz w:val="20"/>
                <w:szCs w:val="20"/>
              </w:rPr>
              <w:t xml:space="preserve"> на 1 </w:t>
            </w:r>
            <w:proofErr w:type="spellStart"/>
            <w:r w:rsidRPr="00DD285D">
              <w:rPr>
                <w:rFonts w:ascii="PFDinTextCompProRegular" w:hAnsi="PFDinTextCompProRegular"/>
                <w:color w:val="000000"/>
                <w:sz w:val="20"/>
                <w:szCs w:val="20"/>
              </w:rPr>
              <w:t>кв</w:t>
            </w:r>
            <w:proofErr w:type="gramStart"/>
            <w:r w:rsidRPr="00DD285D">
              <w:rPr>
                <w:rFonts w:ascii="PFDinTextCompProRegular" w:hAnsi="PFDinTextCompProRegular"/>
                <w:color w:val="000000"/>
                <w:sz w:val="20"/>
                <w:szCs w:val="20"/>
              </w:rPr>
              <w:t>.м</w:t>
            </w:r>
            <w:proofErr w:type="spellEnd"/>
            <w:proofErr w:type="gramEnd"/>
          </w:p>
          <w:p w:rsidR="00DD285D" w:rsidRPr="00DD285D" w:rsidRDefault="00DD285D" w:rsidP="00DD285D">
            <w:pPr>
              <w:tabs>
                <w:tab w:val="left" w:pos="4133"/>
              </w:tabs>
              <w:spacing w:after="0"/>
              <w:rPr>
                <w:rFonts w:ascii="PFDinTextCompProRegular" w:hAnsi="PFDinTextCompProRegular"/>
                <w:color w:val="000000"/>
                <w:sz w:val="20"/>
                <w:szCs w:val="20"/>
              </w:rPr>
            </w:pPr>
            <w:r w:rsidRPr="00DD285D">
              <w:rPr>
                <w:rFonts w:ascii="PFDinTextCompProRegular" w:hAnsi="PFDinTextCompProRegular"/>
                <w:color w:val="000000"/>
                <w:sz w:val="20"/>
                <w:szCs w:val="20"/>
              </w:rPr>
              <w:t>Время твердения</w:t>
            </w:r>
            <w:r w:rsidRPr="00DD285D">
              <w:rPr>
                <w:color w:val="000000"/>
                <w:sz w:val="20"/>
                <w:szCs w:val="20"/>
              </w:rPr>
              <w:t>, не более</w:t>
            </w:r>
            <w:r w:rsidRPr="00DD285D">
              <w:rPr>
                <w:rFonts w:ascii="PFDinTextCompProRegular" w:hAnsi="PFDinTextCompProRegular"/>
                <w:color w:val="000000"/>
                <w:sz w:val="20"/>
                <w:szCs w:val="20"/>
              </w:rPr>
              <w:tab/>
              <w:t>24 часа</w:t>
            </w:r>
          </w:p>
          <w:p w:rsidR="00DD285D" w:rsidRPr="00DD285D" w:rsidRDefault="00DD285D" w:rsidP="00DD285D">
            <w:pPr>
              <w:tabs>
                <w:tab w:val="left" w:pos="4133"/>
              </w:tabs>
              <w:spacing w:after="0"/>
              <w:rPr>
                <w:rFonts w:ascii="PFDinTextCompProRegular" w:hAnsi="PFDinTextCompProRegular"/>
                <w:color w:val="000000"/>
                <w:sz w:val="20"/>
                <w:szCs w:val="20"/>
              </w:rPr>
            </w:pPr>
            <w:r w:rsidRPr="00DD285D">
              <w:rPr>
                <w:rFonts w:ascii="PFDinTextCompProRegular" w:hAnsi="PFDinTextCompProRegular"/>
                <w:color w:val="000000"/>
                <w:sz w:val="20"/>
                <w:szCs w:val="20"/>
              </w:rPr>
              <w:t>Морозостойкость</w:t>
            </w:r>
            <w:r w:rsidRPr="00DD285D">
              <w:rPr>
                <w:color w:val="000000"/>
                <w:sz w:val="20"/>
                <w:szCs w:val="20"/>
              </w:rPr>
              <w:t>, не менее</w:t>
            </w:r>
            <w:r w:rsidRPr="00DD285D">
              <w:rPr>
                <w:rFonts w:ascii="PFDinTextCompProRegular" w:hAnsi="PFDinTextCompProRegular"/>
                <w:color w:val="000000"/>
                <w:sz w:val="20"/>
                <w:szCs w:val="20"/>
              </w:rPr>
              <w:tab/>
              <w:t>35 циклов</w:t>
            </w:r>
          </w:p>
          <w:p w:rsidR="00DD285D" w:rsidRPr="00DD285D" w:rsidRDefault="00DD285D" w:rsidP="00DD285D">
            <w:pPr>
              <w:spacing w:after="0"/>
              <w:rPr>
                <w:bCs/>
                <w:sz w:val="20"/>
                <w:szCs w:val="20"/>
              </w:rPr>
            </w:pPr>
            <w:r w:rsidRPr="00DD285D">
              <w:rPr>
                <w:rFonts w:ascii="PFDinTextCompProRegular" w:hAnsi="PFDinTextCompProRegular"/>
                <w:color w:val="000000"/>
                <w:sz w:val="20"/>
                <w:szCs w:val="20"/>
              </w:rPr>
              <w:t>Срок хранения</w:t>
            </w:r>
            <w:r w:rsidRPr="00DD285D">
              <w:rPr>
                <w:color w:val="000000"/>
                <w:sz w:val="20"/>
                <w:szCs w:val="20"/>
              </w:rPr>
              <w:t>, не более</w:t>
            </w:r>
            <w:r w:rsidRPr="00DD285D">
              <w:rPr>
                <w:rFonts w:ascii="PFDinTextCompProRegular" w:hAnsi="PFDinTextCompProRegular"/>
                <w:color w:val="000000"/>
                <w:sz w:val="20"/>
                <w:szCs w:val="20"/>
              </w:rPr>
              <w:tab/>
              <w:t>12 месяцев с даты изготовления</w:t>
            </w:r>
          </w:p>
        </w:tc>
      </w:tr>
    </w:tbl>
    <w:p w:rsidR="00DD285D" w:rsidRPr="005759F7" w:rsidRDefault="00DD285D" w:rsidP="00DD285D">
      <w:pPr>
        <w:pStyle w:val="1"/>
        <w:numPr>
          <w:ilvl w:val="0"/>
          <w:numId w:val="0"/>
        </w:numPr>
        <w:spacing w:after="0"/>
        <w:jc w:val="center"/>
      </w:pPr>
      <w:r>
        <w:t xml:space="preserve">3. </w:t>
      </w:r>
      <w:r w:rsidRPr="005759F7">
        <w:t>Гарантия на выполненные работы</w:t>
      </w:r>
    </w:p>
    <w:p w:rsidR="00DD285D" w:rsidRPr="00B45AEF" w:rsidRDefault="00DD285D" w:rsidP="00DD285D">
      <w:pPr>
        <w:ind w:firstLine="567"/>
        <w:jc w:val="both"/>
      </w:pPr>
      <w:r w:rsidRPr="00B45AEF">
        <w:t>Гарантии качества распространяются на все конструктивные элементы, оборудование и работы, выполненные Подрядчиком.</w:t>
      </w:r>
    </w:p>
    <w:p w:rsidR="00DD285D" w:rsidRPr="00B45AEF" w:rsidRDefault="00DD285D" w:rsidP="00DD285D">
      <w:pPr>
        <w:ind w:firstLine="567"/>
        <w:jc w:val="both"/>
      </w:pPr>
      <w:r w:rsidRPr="00B45AEF">
        <w:t xml:space="preserve">Гарантийный срок на выполненные работы составляет – 5 (пять) лет с момента подписания акта выполненных работ. </w:t>
      </w:r>
    </w:p>
    <w:p w:rsidR="00DD285D" w:rsidRPr="00277837" w:rsidRDefault="00DD285D" w:rsidP="00DD285D">
      <w:pPr>
        <w:spacing w:after="120"/>
        <w:ind w:right="57" w:firstLine="709"/>
        <w:jc w:val="both"/>
      </w:pPr>
    </w:p>
    <w:p w:rsidR="00806A77" w:rsidRPr="003713D1" w:rsidRDefault="00806A77" w:rsidP="00142323">
      <w:pPr>
        <w:widowControl/>
        <w:tabs>
          <w:tab w:val="left" w:pos="10260"/>
        </w:tabs>
        <w:suppressAutoHyphens w:val="0"/>
        <w:spacing w:after="0" w:line="240" w:lineRule="auto"/>
        <w:jc w:val="center"/>
        <w:rPr>
          <w:rFonts w:eastAsia="Calibri" w:cs="Times New Roman"/>
          <w:b/>
          <w:color w:val="000000"/>
          <w:lang w:eastAsia="ru-RU" w:bidi="ar-SA"/>
        </w:rPr>
      </w:pPr>
    </w:p>
    <w:p w:rsidR="00142323" w:rsidRPr="00142323" w:rsidRDefault="00142323" w:rsidP="00142323">
      <w:pPr>
        <w:widowControl/>
        <w:tabs>
          <w:tab w:val="left" w:pos="10260"/>
        </w:tabs>
        <w:suppressAutoHyphens w:val="0"/>
        <w:spacing w:after="0" w:line="240" w:lineRule="auto"/>
        <w:jc w:val="center"/>
        <w:rPr>
          <w:rFonts w:eastAsia="Calibri" w:cs="Times New Roman"/>
          <w:color w:val="000000"/>
          <w:sz w:val="20"/>
          <w:szCs w:val="20"/>
          <w:lang w:eastAsia="ru-RU" w:bidi="ar-SA"/>
        </w:rPr>
      </w:pPr>
    </w:p>
    <w:p w:rsidR="00142323" w:rsidRPr="00142323" w:rsidRDefault="00142323" w:rsidP="00142323">
      <w:pPr>
        <w:widowControl/>
        <w:tabs>
          <w:tab w:val="left" w:pos="10260"/>
        </w:tabs>
        <w:suppressAutoHyphens w:val="0"/>
        <w:spacing w:after="0" w:line="240" w:lineRule="auto"/>
        <w:jc w:val="center"/>
        <w:rPr>
          <w:rFonts w:eastAsia="Calibri" w:cs="Times New Roman"/>
          <w:color w:val="000000"/>
          <w:sz w:val="20"/>
          <w:szCs w:val="20"/>
          <w:lang w:eastAsia="ru-RU" w:bidi="ar-SA"/>
        </w:rPr>
      </w:pPr>
    </w:p>
    <w:p w:rsidR="00142323" w:rsidRPr="00142323" w:rsidRDefault="00142323" w:rsidP="00142323">
      <w:pPr>
        <w:widowControl/>
        <w:tabs>
          <w:tab w:val="left" w:pos="10260"/>
        </w:tabs>
        <w:suppressAutoHyphens w:val="0"/>
        <w:spacing w:after="0" w:line="240" w:lineRule="auto"/>
        <w:jc w:val="center"/>
        <w:rPr>
          <w:rFonts w:eastAsia="Calibri" w:cs="Times New Roman"/>
          <w:color w:val="000000"/>
          <w:sz w:val="20"/>
          <w:szCs w:val="20"/>
          <w:lang w:eastAsia="ru-RU" w:bidi="ar-SA"/>
        </w:rPr>
      </w:pPr>
    </w:p>
    <w:sectPr w:rsidR="00142323" w:rsidRPr="00142323" w:rsidSect="003B15A9">
      <w:footerReference w:type="default" r:id="rId44"/>
      <w:endnotePr>
        <w:numFmt w:val="chicago"/>
        <w:numRestart w:val="eachSect"/>
      </w:endnotePr>
      <w:pgSz w:w="11906" w:h="16838"/>
      <w:pgMar w:top="851" w:right="849" w:bottom="567"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F0" w:rsidRDefault="007A1FF0" w:rsidP="00FC176D">
      <w:pPr>
        <w:spacing w:after="0" w:line="240" w:lineRule="auto"/>
      </w:pPr>
      <w:r>
        <w:separator/>
      </w:r>
    </w:p>
  </w:endnote>
  <w:endnote w:type="continuationSeparator" w:id="0">
    <w:p w:rsidR="007A1FF0" w:rsidRDefault="007A1FF0"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FDinTextCompPr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EndPr/>
    <w:sdtContent>
      <w:p w:rsidR="0023106F" w:rsidRDefault="0023106F">
        <w:pPr>
          <w:pStyle w:val="aff5"/>
          <w:jc w:val="center"/>
        </w:pPr>
        <w:r>
          <w:fldChar w:fldCharType="begin"/>
        </w:r>
        <w:r>
          <w:instrText>PAGE   \* MERGEFORMAT</w:instrText>
        </w:r>
        <w:r>
          <w:fldChar w:fldCharType="separate"/>
        </w:r>
        <w:r w:rsidR="00761CEC">
          <w:rPr>
            <w:noProof/>
          </w:rPr>
          <w:t>23</w:t>
        </w:r>
        <w:r>
          <w:fldChar w:fldCharType="end"/>
        </w:r>
      </w:p>
    </w:sdtContent>
  </w:sdt>
  <w:p w:rsidR="0023106F" w:rsidRDefault="0023106F">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F0" w:rsidRDefault="007A1FF0" w:rsidP="00FC176D">
      <w:pPr>
        <w:spacing w:after="0" w:line="240" w:lineRule="auto"/>
      </w:pPr>
      <w:r>
        <w:separator/>
      </w:r>
    </w:p>
  </w:footnote>
  <w:footnote w:type="continuationSeparator" w:id="0">
    <w:p w:rsidR="007A1FF0" w:rsidRDefault="007A1FF0" w:rsidP="00FC176D">
      <w:pPr>
        <w:spacing w:after="0" w:line="240" w:lineRule="auto"/>
      </w:pPr>
      <w:r>
        <w:continuationSeparator/>
      </w:r>
    </w:p>
  </w:footnote>
  <w:footnote w:id="1">
    <w:p w:rsidR="0023106F" w:rsidRDefault="0023106F"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8"/>
          <w:szCs w:val="28"/>
        </w:rPr>
      </w:pPr>
      <w:r>
        <w:rPr>
          <w:rStyle w:val="affe"/>
          <w:b/>
        </w:rPr>
        <w:footnoteRef/>
      </w:r>
      <w:r>
        <w:rPr>
          <w:b/>
        </w:rPr>
        <w:t xml:space="preserve"> </w:t>
      </w:r>
      <w:proofErr w:type="gramStart"/>
      <w: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Pr>
            <w:rStyle w:val="afc"/>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color w:val="000000"/>
          <w:lang w:val="x-none" w:eastAsia="x-none"/>
        </w:rPr>
        <w:t xml:space="preserve"> </w:t>
      </w:r>
      <w:hyperlink r:id="rId2" w:history="1">
        <w:r>
          <w:rPr>
            <w:rStyle w:val="afc"/>
            <w:sz w:val="28"/>
            <w:szCs w:val="28"/>
            <w:lang w:val="x-none" w:eastAsia="x-none"/>
          </w:rPr>
          <w:t>www.zakupki.gov.ru</w:t>
        </w:r>
      </w:hyperlink>
      <w:r>
        <w:rPr>
          <w:color w:val="000000"/>
          <w:sz w:val="28"/>
          <w:szCs w:val="28"/>
          <w:u w:val="single"/>
          <w:lang w:eastAsia="x-none"/>
        </w:rPr>
        <w:t xml:space="preserve"> (</w:t>
      </w:r>
      <w:r>
        <w:rPr>
          <w:color w:val="000000"/>
          <w:lang w:eastAsia="x-none"/>
        </w:rPr>
        <w:t xml:space="preserve">часть 5 статьи 112 </w:t>
      </w:r>
      <w:r>
        <w:t>Федерального закона от</w:t>
      </w:r>
      <w:proofErr w:type="gramEnd"/>
      <w:r>
        <w:t xml:space="preserve"> </w:t>
      </w:r>
      <w:proofErr w:type="gramStart"/>
      <w:r>
        <w:t>05.04.2013 № 44-ФЗ «О контрактной системе в сфере закупок товаров, работ, услуг для государственных и муниципальных нужд»).</w:t>
      </w:r>
      <w:proofErr w:type="gramEnd"/>
    </w:p>
  </w:footnote>
  <w:footnote w:id="2">
    <w:p w:rsidR="0023106F" w:rsidRDefault="0023106F"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pPr>
      <w:r>
        <w:rPr>
          <w:rStyle w:val="affe"/>
        </w:rPr>
        <w:footnoteRef/>
      </w:r>
      <w:r>
        <w:t xml:space="preserve"> Указывается с 1 января 2016 года (ст. 114 Закона № 44-ФЗ)</w:t>
      </w:r>
    </w:p>
  </w:footnote>
  <w:footnote w:id="3">
    <w:p w:rsidR="0023106F" w:rsidRDefault="0023106F" w:rsidP="006D26D2">
      <w:pPr>
        <w:pStyle w:val="affc"/>
      </w:pPr>
      <w:r>
        <w:rPr>
          <w:rStyle w:val="affe"/>
        </w:rPr>
        <w:footnoteRef/>
      </w:r>
      <w:r>
        <w:t xml:space="preserve"> В соответствии с системой налогообложения, применяемой участником электронного аукциона</w:t>
      </w:r>
    </w:p>
  </w:footnote>
  <w:footnote w:id="4">
    <w:p w:rsidR="0023106F" w:rsidRDefault="0023106F" w:rsidP="008008BC">
      <w:pPr>
        <w:pStyle w:val="affc"/>
      </w:pPr>
      <w:r>
        <w:rPr>
          <w:rStyle w:val="affe"/>
        </w:rPr>
        <w:t>*</w:t>
      </w:r>
      <w:r>
        <w:t xml:space="preserve"> 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7">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6165B8"/>
    <w:multiLevelType w:val="hybridMultilevel"/>
    <w:tmpl w:val="21DEB122"/>
    <w:lvl w:ilvl="0" w:tplc="F2206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3">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24">
    <w:nsid w:val="65983F6F"/>
    <w:multiLevelType w:val="hybridMultilevel"/>
    <w:tmpl w:val="D9AAF048"/>
    <w:lvl w:ilvl="0" w:tplc="3ADEAD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7"/>
  </w:num>
  <w:num w:numId="3">
    <w:abstractNumId w:val="18"/>
  </w:num>
  <w:num w:numId="4">
    <w:abstractNumId w:val="19"/>
  </w:num>
  <w:num w:numId="5">
    <w:abstractNumId w:val="26"/>
  </w:num>
  <w:num w:numId="6">
    <w:abstractNumId w:val="2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num>
  <w:num w:numId="1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9"/>
  </w:num>
  <w:num w:numId="14">
    <w:abstractNumId w:val="5"/>
  </w:num>
  <w:num w:numId="15">
    <w:abstractNumId w:val="21"/>
  </w:num>
  <w:num w:numId="16">
    <w:abstractNumId w:val="0"/>
  </w:num>
  <w:num w:numId="17">
    <w:abstractNumId w:val="1"/>
  </w:num>
  <w:num w:numId="18">
    <w:abstractNumId w:val="2"/>
  </w:num>
  <w:num w:numId="19">
    <w:abstractNumId w:val="12"/>
  </w:num>
  <w:num w:numId="20">
    <w:abstractNumId w:val="25"/>
  </w:num>
  <w:num w:numId="21">
    <w:abstractNumId w:val="4"/>
  </w:num>
  <w:num w:numId="22">
    <w:abstractNumId w:val="16"/>
  </w:num>
  <w:num w:numId="23">
    <w:abstractNumId w:val="14"/>
  </w:num>
  <w:num w:numId="24">
    <w:abstractNumId w:val="7"/>
  </w:num>
  <w:num w:numId="25">
    <w:abstractNumId w:val="6"/>
  </w:num>
  <w:num w:numId="26">
    <w:abstractNumId w:val="8"/>
  </w:num>
  <w:num w:numId="27">
    <w:abstractNumId w:val="15"/>
  </w:num>
  <w:num w:numId="28">
    <w:abstractNumId w:val="28"/>
  </w:num>
  <w:num w:numId="2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hdrShapeDefaults>
    <o:shapedefaults v:ext="edit" spidmax="2049"/>
  </w:hdrShapeDefaults>
  <w:footnotePr>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070D7"/>
    <w:rsid w:val="000172E2"/>
    <w:rsid w:val="00023C00"/>
    <w:rsid w:val="00032ADB"/>
    <w:rsid w:val="00042108"/>
    <w:rsid w:val="000446D3"/>
    <w:rsid w:val="00045ABB"/>
    <w:rsid w:val="00045C39"/>
    <w:rsid w:val="00046837"/>
    <w:rsid w:val="00061F03"/>
    <w:rsid w:val="0007070D"/>
    <w:rsid w:val="00075EF4"/>
    <w:rsid w:val="000833B5"/>
    <w:rsid w:val="00083D4D"/>
    <w:rsid w:val="000966F9"/>
    <w:rsid w:val="000966FA"/>
    <w:rsid w:val="000B6FE9"/>
    <w:rsid w:val="000D23F9"/>
    <w:rsid w:val="000E7E6B"/>
    <w:rsid w:val="000F35D6"/>
    <w:rsid w:val="000F5BED"/>
    <w:rsid w:val="00104F7B"/>
    <w:rsid w:val="00121B9E"/>
    <w:rsid w:val="00122531"/>
    <w:rsid w:val="001340F0"/>
    <w:rsid w:val="001407AC"/>
    <w:rsid w:val="00140C59"/>
    <w:rsid w:val="00142323"/>
    <w:rsid w:val="001465CF"/>
    <w:rsid w:val="00147EB0"/>
    <w:rsid w:val="0015589D"/>
    <w:rsid w:val="001644E6"/>
    <w:rsid w:val="00166191"/>
    <w:rsid w:val="00174CF6"/>
    <w:rsid w:val="00174D12"/>
    <w:rsid w:val="00177077"/>
    <w:rsid w:val="001865BE"/>
    <w:rsid w:val="00193A40"/>
    <w:rsid w:val="001A0E5D"/>
    <w:rsid w:val="001A34FF"/>
    <w:rsid w:val="001A3621"/>
    <w:rsid w:val="001B4603"/>
    <w:rsid w:val="001C0565"/>
    <w:rsid w:val="001D2E8F"/>
    <w:rsid w:val="001D6585"/>
    <w:rsid w:val="001E34FF"/>
    <w:rsid w:val="001F3C8A"/>
    <w:rsid w:val="002132F6"/>
    <w:rsid w:val="00214183"/>
    <w:rsid w:val="00216737"/>
    <w:rsid w:val="0022163A"/>
    <w:rsid w:val="0022350A"/>
    <w:rsid w:val="00223D55"/>
    <w:rsid w:val="0023106F"/>
    <w:rsid w:val="00244252"/>
    <w:rsid w:val="00250F65"/>
    <w:rsid w:val="00252C5D"/>
    <w:rsid w:val="002649F5"/>
    <w:rsid w:val="002661D9"/>
    <w:rsid w:val="00270CF3"/>
    <w:rsid w:val="002712FA"/>
    <w:rsid w:val="00285971"/>
    <w:rsid w:val="00291F41"/>
    <w:rsid w:val="0029374B"/>
    <w:rsid w:val="002A588C"/>
    <w:rsid w:val="002C355B"/>
    <w:rsid w:val="002C5695"/>
    <w:rsid w:val="002D1FF1"/>
    <w:rsid w:val="002D322C"/>
    <w:rsid w:val="002D4644"/>
    <w:rsid w:val="002E2A28"/>
    <w:rsid w:val="002F49B2"/>
    <w:rsid w:val="00303176"/>
    <w:rsid w:val="0030620F"/>
    <w:rsid w:val="00311FDB"/>
    <w:rsid w:val="00316D36"/>
    <w:rsid w:val="00317EAE"/>
    <w:rsid w:val="003240F0"/>
    <w:rsid w:val="00326458"/>
    <w:rsid w:val="00327321"/>
    <w:rsid w:val="0036301D"/>
    <w:rsid w:val="00370923"/>
    <w:rsid w:val="003713D1"/>
    <w:rsid w:val="00371A75"/>
    <w:rsid w:val="00386190"/>
    <w:rsid w:val="003876AC"/>
    <w:rsid w:val="003A0E06"/>
    <w:rsid w:val="003A1734"/>
    <w:rsid w:val="003A38DA"/>
    <w:rsid w:val="003A3FDD"/>
    <w:rsid w:val="003A59B5"/>
    <w:rsid w:val="003A7433"/>
    <w:rsid w:val="003B15A9"/>
    <w:rsid w:val="003D0576"/>
    <w:rsid w:val="003D352B"/>
    <w:rsid w:val="003E1EF5"/>
    <w:rsid w:val="003E7085"/>
    <w:rsid w:val="003E7895"/>
    <w:rsid w:val="003F2ECA"/>
    <w:rsid w:val="00405394"/>
    <w:rsid w:val="00435B1C"/>
    <w:rsid w:val="00436BD3"/>
    <w:rsid w:val="00441B3B"/>
    <w:rsid w:val="00446216"/>
    <w:rsid w:val="004550A7"/>
    <w:rsid w:val="00466006"/>
    <w:rsid w:val="00467A13"/>
    <w:rsid w:val="004940A5"/>
    <w:rsid w:val="004A0A48"/>
    <w:rsid w:val="004A78DC"/>
    <w:rsid w:val="004B153A"/>
    <w:rsid w:val="004B2A75"/>
    <w:rsid w:val="004B31BA"/>
    <w:rsid w:val="004B7D60"/>
    <w:rsid w:val="004C7A87"/>
    <w:rsid w:val="004D0AA5"/>
    <w:rsid w:val="004D1134"/>
    <w:rsid w:val="004D3669"/>
    <w:rsid w:val="004E35AF"/>
    <w:rsid w:val="004E3B53"/>
    <w:rsid w:val="004F2F3F"/>
    <w:rsid w:val="00501E4D"/>
    <w:rsid w:val="005144EF"/>
    <w:rsid w:val="005170F3"/>
    <w:rsid w:val="00527B40"/>
    <w:rsid w:val="005306EB"/>
    <w:rsid w:val="00544938"/>
    <w:rsid w:val="00545615"/>
    <w:rsid w:val="00547087"/>
    <w:rsid w:val="005645E2"/>
    <w:rsid w:val="00585826"/>
    <w:rsid w:val="005914ED"/>
    <w:rsid w:val="00591D48"/>
    <w:rsid w:val="00593194"/>
    <w:rsid w:val="005A0AC2"/>
    <w:rsid w:val="005A4C4B"/>
    <w:rsid w:val="005B17A8"/>
    <w:rsid w:val="005B6578"/>
    <w:rsid w:val="005C2AA7"/>
    <w:rsid w:val="005D0492"/>
    <w:rsid w:val="005D5235"/>
    <w:rsid w:val="005D7949"/>
    <w:rsid w:val="005E1A53"/>
    <w:rsid w:val="005E2909"/>
    <w:rsid w:val="005E2A25"/>
    <w:rsid w:val="00613B5D"/>
    <w:rsid w:val="006342C8"/>
    <w:rsid w:val="00642428"/>
    <w:rsid w:val="00643514"/>
    <w:rsid w:val="00653172"/>
    <w:rsid w:val="00665D4C"/>
    <w:rsid w:val="0066680F"/>
    <w:rsid w:val="00674050"/>
    <w:rsid w:val="00674F0B"/>
    <w:rsid w:val="006767F1"/>
    <w:rsid w:val="006A3418"/>
    <w:rsid w:val="006B2CDA"/>
    <w:rsid w:val="006C0962"/>
    <w:rsid w:val="006C0D37"/>
    <w:rsid w:val="006C48B5"/>
    <w:rsid w:val="006D2094"/>
    <w:rsid w:val="006D26B2"/>
    <w:rsid w:val="006D26D2"/>
    <w:rsid w:val="006E70BD"/>
    <w:rsid w:val="00701684"/>
    <w:rsid w:val="00706728"/>
    <w:rsid w:val="00727486"/>
    <w:rsid w:val="0073024D"/>
    <w:rsid w:val="00731C6D"/>
    <w:rsid w:val="00735C7D"/>
    <w:rsid w:val="00742104"/>
    <w:rsid w:val="007428B5"/>
    <w:rsid w:val="00747E10"/>
    <w:rsid w:val="00750A33"/>
    <w:rsid w:val="00757F0D"/>
    <w:rsid w:val="00761CEC"/>
    <w:rsid w:val="007636E7"/>
    <w:rsid w:val="007711A4"/>
    <w:rsid w:val="00777282"/>
    <w:rsid w:val="00777704"/>
    <w:rsid w:val="007779E8"/>
    <w:rsid w:val="00790F8F"/>
    <w:rsid w:val="00792239"/>
    <w:rsid w:val="00792FAA"/>
    <w:rsid w:val="00795B92"/>
    <w:rsid w:val="007965FF"/>
    <w:rsid w:val="00797227"/>
    <w:rsid w:val="007A1FF0"/>
    <w:rsid w:val="007A3E34"/>
    <w:rsid w:val="007A7A9B"/>
    <w:rsid w:val="007A7DC3"/>
    <w:rsid w:val="007B1775"/>
    <w:rsid w:val="007C4F63"/>
    <w:rsid w:val="007C69C6"/>
    <w:rsid w:val="007D0EBB"/>
    <w:rsid w:val="007D11F2"/>
    <w:rsid w:val="007E2CC8"/>
    <w:rsid w:val="007F0A8C"/>
    <w:rsid w:val="007F339A"/>
    <w:rsid w:val="007F3675"/>
    <w:rsid w:val="008008BC"/>
    <w:rsid w:val="00801366"/>
    <w:rsid w:val="00806A77"/>
    <w:rsid w:val="00806F5D"/>
    <w:rsid w:val="008147B7"/>
    <w:rsid w:val="008208A1"/>
    <w:rsid w:val="008213A9"/>
    <w:rsid w:val="00822844"/>
    <w:rsid w:val="00822B26"/>
    <w:rsid w:val="00823B5B"/>
    <w:rsid w:val="00825190"/>
    <w:rsid w:val="00827C75"/>
    <w:rsid w:val="0083473F"/>
    <w:rsid w:val="0083765A"/>
    <w:rsid w:val="00840D52"/>
    <w:rsid w:val="0085092E"/>
    <w:rsid w:val="0085219B"/>
    <w:rsid w:val="00857F3D"/>
    <w:rsid w:val="00862B9D"/>
    <w:rsid w:val="00875D65"/>
    <w:rsid w:val="00881562"/>
    <w:rsid w:val="0088447D"/>
    <w:rsid w:val="008846B1"/>
    <w:rsid w:val="00885B25"/>
    <w:rsid w:val="00885BF1"/>
    <w:rsid w:val="00895986"/>
    <w:rsid w:val="008A27E3"/>
    <w:rsid w:val="008B63BE"/>
    <w:rsid w:val="008C0A0B"/>
    <w:rsid w:val="008C4FF5"/>
    <w:rsid w:val="008C7CCB"/>
    <w:rsid w:val="008C7DB2"/>
    <w:rsid w:val="008D00E5"/>
    <w:rsid w:val="008D77D2"/>
    <w:rsid w:val="008E2C04"/>
    <w:rsid w:val="008E45E9"/>
    <w:rsid w:val="00911599"/>
    <w:rsid w:val="00912C3F"/>
    <w:rsid w:val="00914D8A"/>
    <w:rsid w:val="009302E6"/>
    <w:rsid w:val="009359CC"/>
    <w:rsid w:val="00940478"/>
    <w:rsid w:val="0095422D"/>
    <w:rsid w:val="009608F7"/>
    <w:rsid w:val="00960D3D"/>
    <w:rsid w:val="00961FB9"/>
    <w:rsid w:val="00974A19"/>
    <w:rsid w:val="00976A7F"/>
    <w:rsid w:val="00983D6E"/>
    <w:rsid w:val="00992940"/>
    <w:rsid w:val="00993A16"/>
    <w:rsid w:val="00994B06"/>
    <w:rsid w:val="009A2264"/>
    <w:rsid w:val="009A4F43"/>
    <w:rsid w:val="009A6AE2"/>
    <w:rsid w:val="009B28DE"/>
    <w:rsid w:val="009B4E9D"/>
    <w:rsid w:val="009B71C1"/>
    <w:rsid w:val="009C0453"/>
    <w:rsid w:val="009C725E"/>
    <w:rsid w:val="009D5684"/>
    <w:rsid w:val="009D7A42"/>
    <w:rsid w:val="009E548D"/>
    <w:rsid w:val="009F6F86"/>
    <w:rsid w:val="00A034AC"/>
    <w:rsid w:val="00A0464C"/>
    <w:rsid w:val="00A168A4"/>
    <w:rsid w:val="00A24BEC"/>
    <w:rsid w:val="00A24E72"/>
    <w:rsid w:val="00A33858"/>
    <w:rsid w:val="00A434A6"/>
    <w:rsid w:val="00A470C1"/>
    <w:rsid w:val="00A53E80"/>
    <w:rsid w:val="00A5665D"/>
    <w:rsid w:val="00A71043"/>
    <w:rsid w:val="00A76776"/>
    <w:rsid w:val="00A9151F"/>
    <w:rsid w:val="00A933FF"/>
    <w:rsid w:val="00A95BB3"/>
    <w:rsid w:val="00A97AB5"/>
    <w:rsid w:val="00AA2CA9"/>
    <w:rsid w:val="00AA5EB8"/>
    <w:rsid w:val="00AA73BF"/>
    <w:rsid w:val="00AB0FF9"/>
    <w:rsid w:val="00AB4AAE"/>
    <w:rsid w:val="00AC06A6"/>
    <w:rsid w:val="00AC5937"/>
    <w:rsid w:val="00AD1424"/>
    <w:rsid w:val="00AE1913"/>
    <w:rsid w:val="00AF62AF"/>
    <w:rsid w:val="00AF7370"/>
    <w:rsid w:val="00B007DF"/>
    <w:rsid w:val="00B0087B"/>
    <w:rsid w:val="00B04A7B"/>
    <w:rsid w:val="00B212FC"/>
    <w:rsid w:val="00B322F7"/>
    <w:rsid w:val="00B3328E"/>
    <w:rsid w:val="00B41D00"/>
    <w:rsid w:val="00B44C13"/>
    <w:rsid w:val="00B46262"/>
    <w:rsid w:val="00B46C92"/>
    <w:rsid w:val="00B528EF"/>
    <w:rsid w:val="00B634ED"/>
    <w:rsid w:val="00B70016"/>
    <w:rsid w:val="00B717F5"/>
    <w:rsid w:val="00B725C5"/>
    <w:rsid w:val="00B91857"/>
    <w:rsid w:val="00B932DF"/>
    <w:rsid w:val="00B953AB"/>
    <w:rsid w:val="00BA38D5"/>
    <w:rsid w:val="00BA6BDC"/>
    <w:rsid w:val="00BB6348"/>
    <w:rsid w:val="00BD3502"/>
    <w:rsid w:val="00BE4729"/>
    <w:rsid w:val="00BF7E7D"/>
    <w:rsid w:val="00C05143"/>
    <w:rsid w:val="00C101D7"/>
    <w:rsid w:val="00C102FD"/>
    <w:rsid w:val="00C217E5"/>
    <w:rsid w:val="00C2243C"/>
    <w:rsid w:val="00C24DBF"/>
    <w:rsid w:val="00C26E44"/>
    <w:rsid w:val="00C27C0B"/>
    <w:rsid w:val="00C35079"/>
    <w:rsid w:val="00C50C75"/>
    <w:rsid w:val="00C6021E"/>
    <w:rsid w:val="00C635A3"/>
    <w:rsid w:val="00C64D21"/>
    <w:rsid w:val="00C7013A"/>
    <w:rsid w:val="00C76329"/>
    <w:rsid w:val="00C76D99"/>
    <w:rsid w:val="00C821F6"/>
    <w:rsid w:val="00C82D2D"/>
    <w:rsid w:val="00C84E0B"/>
    <w:rsid w:val="00CA68AA"/>
    <w:rsid w:val="00CB1EFF"/>
    <w:rsid w:val="00CC0A49"/>
    <w:rsid w:val="00CC0DCD"/>
    <w:rsid w:val="00CC0E89"/>
    <w:rsid w:val="00CC3BE8"/>
    <w:rsid w:val="00CC55F0"/>
    <w:rsid w:val="00CD118D"/>
    <w:rsid w:val="00CD6079"/>
    <w:rsid w:val="00CF2A79"/>
    <w:rsid w:val="00D04168"/>
    <w:rsid w:val="00D2069F"/>
    <w:rsid w:val="00D2332A"/>
    <w:rsid w:val="00D4616E"/>
    <w:rsid w:val="00D502B2"/>
    <w:rsid w:val="00D5273C"/>
    <w:rsid w:val="00D629A5"/>
    <w:rsid w:val="00D76F59"/>
    <w:rsid w:val="00D81DA4"/>
    <w:rsid w:val="00D83CDB"/>
    <w:rsid w:val="00D87C42"/>
    <w:rsid w:val="00D933CA"/>
    <w:rsid w:val="00D94241"/>
    <w:rsid w:val="00D97096"/>
    <w:rsid w:val="00DB4083"/>
    <w:rsid w:val="00DB6AF9"/>
    <w:rsid w:val="00DC0E6D"/>
    <w:rsid w:val="00DC7273"/>
    <w:rsid w:val="00DD285D"/>
    <w:rsid w:val="00DD7D11"/>
    <w:rsid w:val="00DE37FC"/>
    <w:rsid w:val="00DE3D74"/>
    <w:rsid w:val="00DF139B"/>
    <w:rsid w:val="00DF40C0"/>
    <w:rsid w:val="00DF74D3"/>
    <w:rsid w:val="00E01248"/>
    <w:rsid w:val="00E06205"/>
    <w:rsid w:val="00E37568"/>
    <w:rsid w:val="00E45C73"/>
    <w:rsid w:val="00E4631A"/>
    <w:rsid w:val="00E57DCB"/>
    <w:rsid w:val="00E61F02"/>
    <w:rsid w:val="00E6408E"/>
    <w:rsid w:val="00E67E8D"/>
    <w:rsid w:val="00E67F1E"/>
    <w:rsid w:val="00E73528"/>
    <w:rsid w:val="00E758B8"/>
    <w:rsid w:val="00E81134"/>
    <w:rsid w:val="00E8148B"/>
    <w:rsid w:val="00E82189"/>
    <w:rsid w:val="00E825B3"/>
    <w:rsid w:val="00E862CF"/>
    <w:rsid w:val="00E90047"/>
    <w:rsid w:val="00E94B37"/>
    <w:rsid w:val="00E976B2"/>
    <w:rsid w:val="00EA04DC"/>
    <w:rsid w:val="00EA16F1"/>
    <w:rsid w:val="00EB385A"/>
    <w:rsid w:val="00EC04DF"/>
    <w:rsid w:val="00EC0F7B"/>
    <w:rsid w:val="00EC3CE0"/>
    <w:rsid w:val="00ED154A"/>
    <w:rsid w:val="00ED7E9D"/>
    <w:rsid w:val="00EE69E1"/>
    <w:rsid w:val="00EE7FE8"/>
    <w:rsid w:val="00EF1E3B"/>
    <w:rsid w:val="00EF669A"/>
    <w:rsid w:val="00F0677D"/>
    <w:rsid w:val="00F10D35"/>
    <w:rsid w:val="00F15520"/>
    <w:rsid w:val="00F23CCD"/>
    <w:rsid w:val="00F27351"/>
    <w:rsid w:val="00F33235"/>
    <w:rsid w:val="00F336A4"/>
    <w:rsid w:val="00F61A7F"/>
    <w:rsid w:val="00F63E51"/>
    <w:rsid w:val="00F64280"/>
    <w:rsid w:val="00F6682F"/>
    <w:rsid w:val="00F81E5B"/>
    <w:rsid w:val="00F820E2"/>
    <w:rsid w:val="00F82902"/>
    <w:rsid w:val="00F84394"/>
    <w:rsid w:val="00F90E8D"/>
    <w:rsid w:val="00F919C6"/>
    <w:rsid w:val="00FA10D0"/>
    <w:rsid w:val="00FA4056"/>
    <w:rsid w:val="00FA5A57"/>
    <w:rsid w:val="00FB511E"/>
    <w:rsid w:val="00FB6A12"/>
    <w:rsid w:val="00FC10C3"/>
    <w:rsid w:val="00FC176D"/>
    <w:rsid w:val="00FC34F4"/>
    <w:rsid w:val="00FD6BAD"/>
    <w:rsid w:val="00FF150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CAB32533F57949E7341D55BB0CA3AE455A51F9AA75CF1ABB3DE8E84B6453CF4C1E2C790E7FEF418DQFS5L" TargetMode="External"/><Relationship Id="rId39" Type="http://schemas.openxmlformats.org/officeDocument/2006/relationships/hyperlink" Target="consultantplus://offline/ref=F2183F21DBD15826C46D5FD392E916EB5DCEBCAD1DD9A2C9951F86AC836710AEC5C8048368CFP5d9L" TargetMode="Externa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hyperlink" Target="consultantplus://offline/ref=2F9AFD54C811E1B3D545404771B7293A23441836A0920CFEFE89E177952DCC6F478F2445C7k8w2L" TargetMode="External"/><Relationship Id="rId42" Type="http://schemas.openxmlformats.org/officeDocument/2006/relationships/hyperlink" Target="http://www.zakupki.gov.ru" TargetMode="Externa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CAB32533F57949E7341D55BB0CA3AE455A51F9AA75CF1ABB3DE8E84B6453CF4C1E2C790E7FEE4788QFS1L" TargetMode="External"/><Relationship Id="rId33" Type="http://schemas.openxmlformats.org/officeDocument/2006/relationships/hyperlink" Target="mailto:mz-kon@ivgoradm.ru" TargetMode="External"/><Relationship Id="rId38" Type="http://schemas.openxmlformats.org/officeDocument/2006/relationships/hyperlink" Target="consultantplus://offline/ref=F2183F21DBD15826C46D5FD392E916EB5DCFB1AD1CDBA2C9951F86AC836710AEC5C8048768PCdF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CAB32533F57949E7341D55BB0CA3AE455A51FAA971CC1ABB3DE8E84B6453CF4C1E2C790E7FEF448EQFS0L" TargetMode="External"/><Relationship Id="rId41" Type="http://schemas.openxmlformats.org/officeDocument/2006/relationships/hyperlink" Target="consultantplus://offline/ref=C47A1F0DDD48A9B39B011740FAD5A7D3B08993DE1862617D7C4C0B6B1ED9BB94C1ACA403876183BBk8M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CAB32533F57949E7341D55BB0CA3AE455A51F9AA75CF1ABB3DE8E84B6453CF4C1E2C790E7FEF418EQFSCL" TargetMode="External"/><Relationship Id="rId32" Type="http://schemas.openxmlformats.org/officeDocument/2006/relationships/hyperlink" Target="http://ivgoradm.ru/mzakaz/y.shmotkina/AppData/Local/Microsoft/Windows/Temporary%20Internet%20Files/Content.IE5/UYK45LAQ/&#1040;&#1044;&#1086;&#1093;&#1088;&#1072;&#1085;&#1072;.doc" TargetMode="External"/><Relationship Id="rId37" Type="http://schemas.openxmlformats.org/officeDocument/2006/relationships/hyperlink" Target="consultantplus://offline/ref=6AB85C0842799349575565373AC540DFAE7EC29B22C1983005BD5280464D49C89D1A853576391514l4C2H" TargetMode="External"/><Relationship Id="rId40" Type="http://schemas.openxmlformats.org/officeDocument/2006/relationships/hyperlink" Target="consultantplus://offline/ref=F2183F21DBD15826C46D5FD392E916EB5DCEBCAD1DD9A2C9951F86AC836710AEC5C8048368CDP5dE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consultantplus://offline/ref=CAB32533F57949E7341D55BB0CA3AE455A51FDA373C01ABB3DE8E84B6453CF4C1E2C790A7FEEQ4S6L" TargetMode="External"/><Relationship Id="rId28" Type="http://schemas.openxmlformats.org/officeDocument/2006/relationships/hyperlink" Target="consultantplus://offline/ref=CAB32533F57949E7341D55BB0CA3AE455A51FAA971CC1ABB3DE8E84B6453CF4C1E2C790E7FEF448DQFSCL" TargetMode="External"/><Relationship Id="rId36" Type="http://schemas.openxmlformats.org/officeDocument/2006/relationships/hyperlink" Target="consultantplus://offline/ref=30E067655EC717D3C1E5623CBE914F6FD5BC25B174AF6D9923EF2C53D1983F71AFFEE1CD8469TCx4L" TargetMode="Externa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CAB32533F57949E7341D55BB0CA3AE455A51FAA971CC1ABB3DE8E84B6453CF4C1E2C790E7FEF448FQFS5L"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CAB32533F57949E7341D55BB0CA3AE455A51F9AA75CF1ABB3DE8E84B6453CF4C1E2C790E7FEE4788QFS1L" TargetMode="External"/><Relationship Id="rId30" Type="http://schemas.openxmlformats.org/officeDocument/2006/relationships/hyperlink" Target="consultantplus://offline/ref=CAB32533F57949E7341D55BB0CA3AE455A51FAA971CC1ABB3DE8E84B6453CF4C1E2C790E7FEF448AQFS4L" TargetMode="External"/><Relationship Id="rId35" Type="http://schemas.openxmlformats.org/officeDocument/2006/relationships/hyperlink" Target="consultantplus://offline/ref=30E067655EC717D3C1E5623CBE914F6FD5BC25B174AF6D9923EF2C53D1983F71AFFEE1CD846BTCx3L" TargetMode="External"/><Relationship Id="rId43" Type="http://schemas.openxmlformats.org/officeDocument/2006/relationships/hyperlink" Target="http://www.zakupki.gov.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1612-56FA-4984-BDF2-884C3F89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41</Pages>
  <Words>17256</Words>
  <Characters>98365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Мария Александровна Ушакова</cp:lastModifiedBy>
  <cp:revision>10</cp:revision>
  <cp:lastPrinted>2014-07-01T09:05:00Z</cp:lastPrinted>
  <dcterms:created xsi:type="dcterms:W3CDTF">2014-06-30T11:37:00Z</dcterms:created>
  <dcterms:modified xsi:type="dcterms:W3CDTF">2014-07-01T09:39:00Z</dcterms:modified>
</cp:coreProperties>
</file>