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9165B2" w:rsidRDefault="009B499B" w:rsidP="00A421A7">
            <w:pPr>
              <w:rPr>
                <w:sz w:val="22"/>
                <w:szCs w:val="22"/>
              </w:rPr>
            </w:pPr>
            <w:r w:rsidRPr="009B499B">
              <w:rPr>
                <w:sz w:val="22"/>
                <w:szCs w:val="22"/>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9B499B" w:rsidRDefault="00722F10" w:rsidP="005D1C97">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9B499B">
        <w:rPr>
          <w:rFonts w:ascii="Times New Roman" w:hAnsi="Times New Roman" w:cs="Times New Roman"/>
          <w:sz w:val="28"/>
          <w:szCs w:val="28"/>
        </w:rPr>
        <w:t xml:space="preserve">Выполнение </w:t>
      </w:r>
      <w:r w:rsidR="00BE1967" w:rsidRPr="00BE1967">
        <w:rPr>
          <w:rFonts w:ascii="Times New Roman" w:hAnsi="Times New Roman" w:cs="Times New Roman"/>
          <w:sz w:val="28"/>
          <w:szCs w:val="28"/>
        </w:rPr>
        <w:t>ремонтных работ (р</w:t>
      </w:r>
      <w:r w:rsidR="00BE1967" w:rsidRPr="00BE1967">
        <w:rPr>
          <w:rFonts w:ascii="Times New Roman" w:eastAsia="Times New Roman" w:hAnsi="Times New Roman" w:cs="Times New Roman"/>
          <w:sz w:val="28"/>
          <w:szCs w:val="28"/>
        </w:rPr>
        <w:t>емонт холла).</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D36F10">
            <w:pPr>
              <w:pStyle w:val="32"/>
            </w:pPr>
            <w:r>
              <w:t>3</w:t>
            </w:r>
            <w:r w:rsidR="00D36F10">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D36F10">
            <w:pPr>
              <w:pStyle w:val="32"/>
            </w:pPr>
            <w:r>
              <w:t>4</w:t>
            </w:r>
            <w:r w:rsidR="00D36F10">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Pr="001B2987"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882659" w:rsidRPr="00882659" w:rsidRDefault="00882659" w:rsidP="00882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eastAsia="x-none"/>
        </w:rPr>
      </w:pPr>
      <w:r w:rsidRPr="001B2987">
        <w:rPr>
          <w:sz w:val="24"/>
          <w:szCs w:val="24"/>
        </w:rPr>
        <w:tab/>
      </w:r>
      <w:r w:rsidRPr="00882659">
        <w:rPr>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882659">
        <w:rPr>
          <w:sz w:val="24"/>
          <w:szCs w:val="24"/>
          <w:lang w:val="en-US"/>
        </w:rPr>
        <w:t>III</w:t>
      </w:r>
      <w:r w:rsidRPr="00882659">
        <w:rPr>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882659">
        <w:rPr>
          <w:sz w:val="24"/>
          <w:szCs w:val="24"/>
        </w:rPr>
        <w:t>,»</w:t>
      </w:r>
      <w:proofErr w:type="gramEnd"/>
      <w:r w:rsidRPr="00882659">
        <w:rPr>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1D4EBF" w:rsidRPr="001B2987" w:rsidRDefault="001D4EBF" w:rsidP="00D34B51">
      <w:pPr>
        <w:tabs>
          <w:tab w:val="num" w:pos="900"/>
        </w:tabs>
        <w:rPr>
          <w:b/>
          <w:sz w:val="28"/>
          <w:szCs w:val="28"/>
        </w:rPr>
      </w:pPr>
    </w:p>
    <w:p w:rsidR="003470A8" w:rsidRPr="001B2987" w:rsidRDefault="003470A8"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9B499B" w:rsidRPr="009B499B" w:rsidRDefault="009B499B" w:rsidP="009B499B">
            <w:pPr>
              <w:pStyle w:val="af6"/>
              <w:spacing w:after="0"/>
              <w:ind w:left="0"/>
              <w:rPr>
                <w:sz w:val="24"/>
                <w:szCs w:val="24"/>
              </w:rPr>
            </w:pPr>
            <w:r w:rsidRPr="009B499B">
              <w:rPr>
                <w:sz w:val="24"/>
                <w:szCs w:val="24"/>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p w:rsidR="009B499B"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9B499B" w:rsidRPr="009B499B">
              <w:rPr>
                <w:sz w:val="24"/>
                <w:szCs w:val="24"/>
              </w:rPr>
              <w:t>153032, Российская Федерация, Ивановская область, Иваново г</w:t>
            </w:r>
            <w:r w:rsidR="003470A8">
              <w:rPr>
                <w:sz w:val="24"/>
                <w:szCs w:val="24"/>
              </w:rPr>
              <w:t>.</w:t>
            </w:r>
            <w:r w:rsidR="009B499B" w:rsidRPr="009B499B">
              <w:rPr>
                <w:sz w:val="24"/>
                <w:szCs w:val="24"/>
              </w:rPr>
              <w:t>,</w:t>
            </w:r>
            <w:r w:rsidR="009B499B">
              <w:rPr>
                <w:sz w:val="24"/>
                <w:szCs w:val="24"/>
              </w:rPr>
              <w:br/>
            </w:r>
            <w:r w:rsidR="009B499B" w:rsidRPr="009B499B">
              <w:rPr>
                <w:sz w:val="24"/>
                <w:szCs w:val="24"/>
              </w:rPr>
              <w:t xml:space="preserve"> </w:t>
            </w:r>
            <w:r w:rsidR="009B499B">
              <w:rPr>
                <w:sz w:val="24"/>
                <w:szCs w:val="24"/>
              </w:rPr>
              <w:t xml:space="preserve">ул. </w:t>
            </w:r>
            <w:proofErr w:type="spellStart"/>
            <w:r w:rsidR="009B499B" w:rsidRPr="009B499B">
              <w:rPr>
                <w:sz w:val="24"/>
                <w:szCs w:val="24"/>
              </w:rPr>
              <w:t>Лежневская</w:t>
            </w:r>
            <w:proofErr w:type="spellEnd"/>
            <w:r w:rsidR="009B499B" w:rsidRPr="009B499B">
              <w:rPr>
                <w:sz w:val="24"/>
                <w:szCs w:val="24"/>
              </w:rPr>
              <w:t>, 158А</w:t>
            </w:r>
            <w:r w:rsidR="009B499B">
              <w:rPr>
                <w:sz w:val="24"/>
                <w:szCs w:val="24"/>
              </w:rPr>
              <w:t>.</w:t>
            </w:r>
            <w:r w:rsidR="009B499B" w:rsidRPr="009B499B">
              <w:rPr>
                <w:sz w:val="24"/>
                <w:szCs w:val="24"/>
              </w:rPr>
              <w:t xml:space="preserve"> </w:t>
            </w:r>
          </w:p>
          <w:p w:rsidR="009B499B" w:rsidRDefault="005D1C97" w:rsidP="00A421A7">
            <w:pPr>
              <w:pStyle w:val="af6"/>
              <w:spacing w:after="0"/>
              <w:ind w:left="0"/>
              <w:rPr>
                <w:sz w:val="24"/>
                <w:szCs w:val="24"/>
              </w:rPr>
            </w:pPr>
            <w:r w:rsidRPr="005D1C97">
              <w:rPr>
                <w:sz w:val="24"/>
                <w:szCs w:val="24"/>
              </w:rPr>
              <w:t xml:space="preserve">Телефон, факс: </w:t>
            </w:r>
            <w:r w:rsidR="009165B2" w:rsidRPr="009165B2">
              <w:rPr>
                <w:sz w:val="24"/>
                <w:szCs w:val="24"/>
              </w:rPr>
              <w:t>7-4932-</w:t>
            </w:r>
            <w:r w:rsidR="009B499B" w:rsidRPr="009B499B">
              <w:rPr>
                <w:sz w:val="24"/>
                <w:szCs w:val="24"/>
              </w:rPr>
              <w:t>591869</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proofErr w:type="spellStart"/>
            <w:r w:rsidR="00C9463E" w:rsidRPr="00C9463E">
              <w:rPr>
                <w:sz w:val="24"/>
                <w:szCs w:val="24"/>
                <w:lang w:val="en-US"/>
              </w:rPr>
              <w:t>ivgorsport</w:t>
            </w:r>
            <w:proofErr w:type="spellEnd"/>
            <w:r w:rsidR="00C9463E" w:rsidRPr="00C9463E">
              <w:rPr>
                <w:sz w:val="24"/>
                <w:szCs w:val="24"/>
              </w:rPr>
              <w:t>@</w:t>
            </w:r>
            <w:proofErr w:type="spellStart"/>
            <w:r w:rsidR="00C9463E" w:rsidRPr="00C9463E">
              <w:rPr>
                <w:sz w:val="24"/>
                <w:szCs w:val="24"/>
                <w:lang w:val="en-US"/>
              </w:rPr>
              <w:t>yandex</w:t>
            </w:r>
            <w:proofErr w:type="spellEnd"/>
            <w:r w:rsidR="00C9463E" w:rsidRPr="00C9463E">
              <w:rPr>
                <w:sz w:val="24"/>
                <w:szCs w:val="24"/>
              </w:rPr>
              <w:t>.</w:t>
            </w:r>
            <w:proofErr w:type="spellStart"/>
            <w:r w:rsidR="00C9463E" w:rsidRPr="00C9463E">
              <w:rPr>
                <w:sz w:val="24"/>
                <w:szCs w:val="24"/>
                <w:lang w:val="en-US"/>
              </w:rPr>
              <w:t>ru</w:t>
            </w:r>
            <w:proofErr w:type="spellEnd"/>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w:t>
            </w:r>
            <w:r w:rsidR="00C9463E">
              <w:rPr>
                <w:sz w:val="24"/>
                <w:szCs w:val="24"/>
              </w:rPr>
              <w:t>519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9165B2">
              <w:rPr>
                <w:sz w:val="24"/>
                <w:szCs w:val="24"/>
              </w:rPr>
              <w:t>6</w:t>
            </w:r>
            <w:r>
              <w:rPr>
                <w:sz w:val="24"/>
                <w:szCs w:val="24"/>
              </w:rPr>
              <w:t>-</w:t>
            </w:r>
            <w:r w:rsidR="00C9463E">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1039A0">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DA0C44">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3470A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w:t>
            </w:r>
            <w:r w:rsidRPr="00BE1967">
              <w:rPr>
                <w:rFonts w:ascii="Times New Roman" w:hAnsi="Times New Roman" w:cs="Times New Roman"/>
                <w:sz w:val="24"/>
                <w:szCs w:val="24"/>
              </w:rPr>
              <w:t xml:space="preserve">выполнение </w:t>
            </w:r>
            <w:r w:rsidR="00BE1967">
              <w:rPr>
                <w:rFonts w:ascii="Times New Roman" w:hAnsi="Times New Roman" w:cs="Times New Roman"/>
                <w:sz w:val="24"/>
                <w:szCs w:val="24"/>
              </w:rPr>
              <w:t>ремонтных работ (</w:t>
            </w:r>
            <w:r w:rsidR="001C068D" w:rsidRPr="00BE1967">
              <w:rPr>
                <w:rFonts w:ascii="Times New Roman" w:hAnsi="Times New Roman" w:cs="Times New Roman"/>
                <w:sz w:val="24"/>
                <w:szCs w:val="24"/>
              </w:rPr>
              <w:t>р</w:t>
            </w:r>
            <w:r w:rsidR="001C068D" w:rsidRPr="00BE1967">
              <w:rPr>
                <w:rFonts w:ascii="Times New Roman" w:eastAsia="Times New Roman" w:hAnsi="Times New Roman" w:cs="Times New Roman"/>
                <w:sz w:val="24"/>
                <w:szCs w:val="24"/>
              </w:rPr>
              <w:t>емонт</w:t>
            </w:r>
            <w:r w:rsidR="00A421A7" w:rsidRPr="00BE1967">
              <w:rPr>
                <w:rFonts w:ascii="Times New Roman" w:eastAsia="Times New Roman" w:hAnsi="Times New Roman" w:cs="Times New Roman"/>
                <w:sz w:val="24"/>
                <w:szCs w:val="24"/>
              </w:rPr>
              <w:t xml:space="preserve"> </w:t>
            </w:r>
            <w:r w:rsidR="00C9463E" w:rsidRPr="00BE1967">
              <w:rPr>
                <w:rFonts w:ascii="Times New Roman" w:eastAsia="Times New Roman" w:hAnsi="Times New Roman" w:cs="Times New Roman"/>
                <w:sz w:val="24"/>
                <w:szCs w:val="24"/>
              </w:rPr>
              <w:t>холла</w:t>
            </w:r>
            <w:r w:rsidR="00BE1967">
              <w:rPr>
                <w:rFonts w:ascii="Times New Roman" w:eastAsia="Times New Roman" w:hAnsi="Times New Roman" w:cs="Times New Roman"/>
                <w:sz w:val="24"/>
                <w:szCs w:val="24"/>
              </w:rPr>
              <w:t>)</w:t>
            </w:r>
            <w:r w:rsidR="00A421A7" w:rsidRPr="00BE1967">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E62AD5">
            <w:pPr>
              <w:jc w:val="both"/>
              <w:rPr>
                <w:sz w:val="24"/>
                <w:szCs w:val="24"/>
              </w:rPr>
            </w:pPr>
            <w:r w:rsidRPr="004249E0">
              <w:rPr>
                <w:sz w:val="24"/>
                <w:szCs w:val="24"/>
              </w:rPr>
              <w:t>Работы должны быть выполнены</w:t>
            </w:r>
            <w:r w:rsidR="00605EF5">
              <w:rPr>
                <w:sz w:val="24"/>
                <w:szCs w:val="24"/>
              </w:rPr>
              <w:t xml:space="preserve"> качественно</w:t>
            </w:r>
            <w:r w:rsidRPr="004249E0">
              <w:rPr>
                <w:sz w:val="24"/>
                <w:szCs w:val="24"/>
              </w:rPr>
              <w:t xml:space="preserve">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605EF5">
              <w:rPr>
                <w:sz w:val="24"/>
                <w:szCs w:val="24"/>
              </w:rPr>
              <w:t>, локальной сметой</w:t>
            </w:r>
            <w:r>
              <w:rPr>
                <w:sz w:val="24"/>
                <w:szCs w:val="24"/>
              </w:rPr>
              <w:t xml:space="preserve">, ведомостью </w:t>
            </w:r>
            <w:r>
              <w:rPr>
                <w:sz w:val="24"/>
                <w:szCs w:val="24"/>
              </w:rPr>
              <w:lastRenderedPageBreak/>
              <w:t xml:space="preserve">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0091D" w:rsidRPr="00605EF5" w:rsidRDefault="003146F7" w:rsidP="00BE1967">
            <w:pPr>
              <w:jc w:val="both"/>
              <w:outlineLvl w:val="2"/>
              <w:rPr>
                <w:sz w:val="24"/>
                <w:szCs w:val="24"/>
              </w:rPr>
            </w:pPr>
            <w:proofErr w:type="gramStart"/>
            <w:r>
              <w:rPr>
                <w:sz w:val="24"/>
                <w:szCs w:val="24"/>
              </w:rPr>
              <w:t>Ивановская</w:t>
            </w:r>
            <w:proofErr w:type="gramEnd"/>
            <w:r>
              <w:rPr>
                <w:sz w:val="24"/>
                <w:szCs w:val="24"/>
              </w:rPr>
              <w:t xml:space="preserve"> обл., </w:t>
            </w:r>
            <w:r w:rsidR="00605EF5">
              <w:rPr>
                <w:sz w:val="24"/>
                <w:szCs w:val="24"/>
              </w:rPr>
              <w:t xml:space="preserve">г. Иваново, </w:t>
            </w:r>
            <w:r w:rsidR="00605EF5" w:rsidRPr="00605EF5">
              <w:rPr>
                <w:sz w:val="24"/>
                <w:szCs w:val="24"/>
              </w:rPr>
              <w:t xml:space="preserve">ул. </w:t>
            </w:r>
            <w:proofErr w:type="spellStart"/>
            <w:r w:rsidR="00605EF5" w:rsidRPr="00605EF5">
              <w:rPr>
                <w:sz w:val="24"/>
                <w:szCs w:val="24"/>
              </w:rPr>
              <w:t>Лежневская</w:t>
            </w:r>
            <w:proofErr w:type="spellEnd"/>
            <w:r w:rsidR="00605EF5" w:rsidRPr="00605EF5">
              <w:rPr>
                <w:sz w:val="24"/>
                <w:szCs w:val="24"/>
              </w:rPr>
              <w:t>, 158</w:t>
            </w:r>
            <w:r w:rsidR="00605EF5">
              <w:rPr>
                <w:sz w:val="24"/>
                <w:szCs w:val="24"/>
              </w:rPr>
              <w:t>-</w:t>
            </w:r>
            <w:r w:rsidR="00605EF5" w:rsidRPr="00605EF5">
              <w:rPr>
                <w:sz w:val="24"/>
                <w:szCs w:val="24"/>
              </w:rPr>
              <w:t>А.</w:t>
            </w:r>
            <w:r w:rsidR="008725F6" w:rsidRPr="008725F6">
              <w:rPr>
                <w:sz w:val="24"/>
                <w:szCs w:val="24"/>
              </w:rPr>
              <w:t xml:space="preserve"> </w:t>
            </w:r>
            <w:r w:rsidR="0020091D">
              <w:rPr>
                <w:sz w:val="24"/>
                <w:szCs w:val="24"/>
                <w:u w:val="single"/>
              </w:rPr>
              <w:t>Сроки (периоды) выполнения работ:</w:t>
            </w:r>
            <w:r w:rsidR="0020091D">
              <w:rPr>
                <w:sz w:val="24"/>
                <w:szCs w:val="24"/>
              </w:rPr>
              <w:t xml:space="preserve">  </w:t>
            </w:r>
            <w:r w:rsidR="00BE1967">
              <w:rPr>
                <w:sz w:val="24"/>
                <w:szCs w:val="24"/>
              </w:rPr>
              <w:t xml:space="preserve">в течение 40 календарных дней </w:t>
            </w:r>
            <w:r w:rsidR="00BE1967" w:rsidRPr="00BE1967">
              <w:rPr>
                <w:sz w:val="24"/>
                <w:szCs w:val="24"/>
              </w:rPr>
              <w:t xml:space="preserve">с </w:t>
            </w:r>
            <w:r w:rsidR="00BE1967">
              <w:rPr>
                <w:sz w:val="24"/>
                <w:szCs w:val="24"/>
              </w:rPr>
              <w:t>момента заключения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605EF5" w:rsidRDefault="00605EF5" w:rsidP="00605EF5">
            <w:pPr>
              <w:pStyle w:val="af8"/>
              <w:spacing w:after="0"/>
              <w:jc w:val="left"/>
              <w:rPr>
                <w:rFonts w:ascii="Times New Roman" w:hAnsi="Times New Roman"/>
                <w:szCs w:val="24"/>
              </w:rPr>
            </w:pPr>
            <w:r w:rsidRPr="00605EF5">
              <w:rPr>
                <w:rFonts w:ascii="Times New Roman" w:hAnsi="Times New Roman"/>
              </w:rPr>
              <w:t xml:space="preserve">763 607,50 </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05EF5">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605EF5">
              <w:rPr>
                <w:rFonts w:ascii="Times New Roman" w:hAnsi="Times New Roman"/>
                <w:szCs w:val="24"/>
              </w:rPr>
              <w:t>ой сметы, с которой</w:t>
            </w:r>
            <w:r w:rsidRPr="00A41EE2">
              <w:rPr>
                <w:rFonts w:ascii="Times New Roman" w:hAnsi="Times New Roman"/>
                <w:szCs w:val="24"/>
              </w:rPr>
              <w:t xml:space="preserve"> можно ознакомит</w:t>
            </w:r>
            <w:r w:rsidR="00605EF5">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rsidP="00425205">
            <w:pPr>
              <w:ind w:firstLine="540"/>
              <w:jc w:val="both"/>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t xml:space="preserve">Цена </w:t>
            </w:r>
            <w:r w:rsidR="00DA0C44">
              <w:rPr>
                <w:sz w:val="24"/>
                <w:szCs w:val="24"/>
              </w:rPr>
              <w:t>настоящего контракта</w:t>
            </w:r>
            <w:r w:rsidRPr="00E92783">
              <w:rPr>
                <w:sz w:val="24"/>
                <w:szCs w:val="24"/>
              </w:rPr>
              <w:t xml:space="preserve">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DA0C44">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DA0C44">
            <w:pPr>
              <w:jc w:val="both"/>
              <w:rPr>
                <w:sz w:val="24"/>
                <w:szCs w:val="24"/>
              </w:rPr>
            </w:pPr>
            <w:r w:rsidRPr="00E92783">
              <w:rPr>
                <w:sz w:val="24"/>
                <w:szCs w:val="24"/>
              </w:rPr>
              <w:t xml:space="preserve">Цена настоящего </w:t>
            </w:r>
            <w:r w:rsidR="00DA0C44">
              <w:rPr>
                <w:sz w:val="24"/>
                <w:szCs w:val="24"/>
              </w:rPr>
              <w:t>контракта</w:t>
            </w:r>
            <w:r w:rsidRPr="00E92783">
              <w:rPr>
                <w:sz w:val="24"/>
                <w:szCs w:val="24"/>
              </w:rPr>
              <w:t xml:space="preserve">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w:t>
            </w:r>
            <w:r>
              <w:lastRenderedPageBreak/>
              <w:t xml:space="preserve">(максимальной)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BE1967">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sidRPr="00BE1967">
              <w:rPr>
                <w:sz w:val="24"/>
                <w:szCs w:val="24"/>
              </w:rPr>
              <w:t xml:space="preserve"> выполненных работ по форме КС-2</w:t>
            </w:r>
            <w:r w:rsidRPr="00BE1967">
              <w:rPr>
                <w:sz w:val="24"/>
                <w:szCs w:val="24"/>
              </w:rPr>
              <w:t>,</w:t>
            </w:r>
            <w:r w:rsidR="00D34B51" w:rsidRPr="00BE1967">
              <w:rPr>
                <w:sz w:val="24"/>
                <w:szCs w:val="24"/>
              </w:rPr>
              <w:t xml:space="preserve"> </w:t>
            </w:r>
            <w:r w:rsidRPr="00BE1967">
              <w:rPr>
                <w:sz w:val="24"/>
                <w:szCs w:val="24"/>
              </w:rPr>
              <w:t>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счет-фактуры</w:t>
            </w:r>
            <w:r w:rsidR="00EC29EF" w:rsidRPr="00BE1967">
              <w:rPr>
                <w:sz w:val="24"/>
                <w:szCs w:val="24"/>
              </w:rPr>
              <w:t>,</w:t>
            </w:r>
            <w:r w:rsidRPr="00BE1967">
              <w:rPr>
                <w:sz w:val="24"/>
                <w:szCs w:val="24"/>
              </w:rPr>
              <w:t xml:space="preserve"> направленной Под</w:t>
            </w:r>
            <w:r w:rsidR="003470A8" w:rsidRPr="00BE1967">
              <w:rPr>
                <w:sz w:val="24"/>
                <w:szCs w:val="24"/>
              </w:rPr>
              <w:t>рядчиком Заказчику, до 27</w:t>
            </w:r>
            <w:r w:rsidR="002B4CDF" w:rsidRPr="00BE1967">
              <w:rPr>
                <w:sz w:val="24"/>
                <w:szCs w:val="24"/>
              </w:rPr>
              <w:t>.12.2</w:t>
            </w:r>
            <w:r w:rsidR="00EC29EF" w:rsidRPr="00BE1967">
              <w:rPr>
                <w:sz w:val="24"/>
                <w:szCs w:val="24"/>
              </w:rPr>
              <w:t>013</w:t>
            </w:r>
            <w:r w:rsidR="001B2258" w:rsidRPr="00BE1967">
              <w:rPr>
                <w:sz w:val="24"/>
                <w:szCs w:val="24"/>
              </w:rPr>
              <w:t xml:space="preserve"> г</w:t>
            </w:r>
            <w:r w:rsidR="00EC29EF" w:rsidRPr="00BE1967">
              <w:rPr>
                <w:sz w:val="24"/>
                <w:szCs w:val="24"/>
              </w:rPr>
              <w:t>ода</w:t>
            </w:r>
            <w:r w:rsidRPr="00BE1967">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w:t>
            </w:r>
            <w:r>
              <w:lastRenderedPageBreak/>
              <w:t>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lastRenderedPageBreak/>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w:t>
            </w:r>
            <w:r>
              <w:rPr>
                <w:sz w:val="24"/>
                <w:szCs w:val="24"/>
              </w:rPr>
              <w:lastRenderedPageBreak/>
              <w:t>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xml:space="preserve">, обеспечения исполнения </w:t>
            </w:r>
            <w:r w:rsidR="00DA0C44">
              <w:rPr>
                <w:rFonts w:ascii="Times New Roman" w:hAnsi="Times New Roman" w:cs="Times New Roman"/>
                <w:color w:val="000000"/>
              </w:rPr>
              <w:t>контракта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w:t>
            </w:r>
            <w:proofErr w:type="gramEnd"/>
            <w:r w:rsidR="0020091D" w:rsidRPr="00EE1DE4">
              <w:rPr>
                <w:rFonts w:ascii="Times New Roman" w:hAnsi="Times New Roman" w:cs="Times New Roman"/>
                <w:color w:val="000000"/>
              </w:rPr>
              <w:t xml:space="preserve">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AA47AB" w:rsidRPr="00AA47AB">
              <w:rPr>
                <w:sz w:val="24"/>
                <w:szCs w:val="24"/>
              </w:rPr>
              <w:t>07</w:t>
            </w:r>
            <w:r w:rsidR="00AA47AB">
              <w:rPr>
                <w:sz w:val="24"/>
                <w:szCs w:val="24"/>
              </w:rPr>
              <w:t>.06</w:t>
            </w:r>
            <w:r w:rsidR="00C21503">
              <w:rPr>
                <w:sz w:val="24"/>
                <w:szCs w:val="24"/>
              </w:rPr>
              <w:t>.</w:t>
            </w:r>
            <w:r w:rsidR="00832EA5">
              <w:rPr>
                <w:sz w:val="24"/>
                <w:szCs w:val="24"/>
              </w:rPr>
              <w:t>201</w:t>
            </w:r>
            <w:r w:rsidR="0007097D" w:rsidRPr="0007097D">
              <w:rPr>
                <w:sz w:val="24"/>
                <w:szCs w:val="24"/>
              </w:rPr>
              <w:t>3</w:t>
            </w:r>
          </w:p>
          <w:p w:rsidR="0020091D" w:rsidRPr="0007097D" w:rsidRDefault="0020091D" w:rsidP="00DA0C44">
            <w:pPr>
              <w:jc w:val="both"/>
              <w:rPr>
                <w:sz w:val="24"/>
                <w:szCs w:val="24"/>
              </w:rPr>
            </w:pPr>
            <w:r>
              <w:rPr>
                <w:sz w:val="24"/>
                <w:szCs w:val="24"/>
              </w:rPr>
              <w:t>Окончание предоставления разъяснений:</w:t>
            </w:r>
            <w:r w:rsidR="00AA47AB">
              <w:rPr>
                <w:sz w:val="24"/>
                <w:szCs w:val="24"/>
              </w:rPr>
              <w:t xml:space="preserve"> 13.06</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AA47AB" w:rsidP="00746C4E">
            <w:pPr>
              <w:pStyle w:val="Web"/>
              <w:spacing w:before="0" w:beforeAutospacing="0" w:after="0" w:afterAutospacing="0"/>
              <w:jc w:val="both"/>
              <w:rPr>
                <w:bCs/>
                <w:color w:val="000000"/>
              </w:rPr>
            </w:pPr>
            <w:r>
              <w:rPr>
                <w:bCs/>
                <w:color w:val="000000"/>
              </w:rPr>
              <w:t>17.06</w:t>
            </w:r>
            <w:r w:rsidR="0091236C">
              <w:rPr>
                <w:bCs/>
                <w:color w:val="000000"/>
              </w:rPr>
              <w:t>.</w:t>
            </w:r>
            <w:r w:rsidR="0007097D">
              <w:rPr>
                <w:bCs/>
                <w:color w:val="000000"/>
              </w:rPr>
              <w:t>201</w:t>
            </w:r>
            <w:r w:rsidR="0007097D" w:rsidRPr="00757ACF">
              <w:rPr>
                <w:bCs/>
                <w:color w:val="000000"/>
              </w:rPr>
              <w:t>3</w:t>
            </w:r>
            <w:r>
              <w:rPr>
                <w:bCs/>
                <w:color w:val="000000"/>
              </w:rPr>
              <w:t xml:space="preserve"> до 08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AA47AB" w:rsidP="00746C4E">
            <w:pPr>
              <w:pStyle w:val="Web"/>
              <w:spacing w:before="0" w:beforeAutospacing="0" w:after="0" w:afterAutospacing="0"/>
            </w:pPr>
            <w:r>
              <w:t>18.06</w:t>
            </w:r>
            <w:r w:rsidR="0091236C">
              <w:t>.</w:t>
            </w:r>
            <w:r w:rsidR="0007097D">
              <w:t>201</w:t>
            </w:r>
            <w:r w:rsidR="0007097D" w:rsidRPr="00C21503">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AA47AB" w:rsidP="00746C4E">
            <w:pPr>
              <w:pStyle w:val="Web"/>
              <w:spacing w:before="0" w:beforeAutospacing="0" w:after="0" w:afterAutospacing="0"/>
            </w:pPr>
            <w:r>
              <w:t>21.06</w:t>
            </w:r>
            <w:r w:rsidR="0091236C">
              <w:t>.</w:t>
            </w:r>
            <w:r w:rsidR="0007097D">
              <w:t>201</w:t>
            </w:r>
            <w:r w:rsidR="0007097D" w:rsidRPr="00C21503">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DA0C44" w:rsidP="0007097D">
            <w:pPr>
              <w:pStyle w:val="4"/>
              <w:numPr>
                <w:ilvl w:val="0"/>
                <w:numId w:val="0"/>
              </w:numPr>
              <w:tabs>
                <w:tab w:val="left" w:pos="708"/>
              </w:tabs>
              <w:spacing w:before="0" w:after="0"/>
              <w:jc w:val="left"/>
              <w:rPr>
                <w:rFonts w:ascii="Times New Roman" w:hAnsi="Times New Roman"/>
                <w:b w:val="0"/>
                <w:szCs w:val="24"/>
                <w:lang w:val="en-US"/>
              </w:rPr>
            </w:pPr>
            <w:r w:rsidRPr="00AA47AB">
              <w:rPr>
                <w:rFonts w:ascii="Times New Roman" w:hAnsi="Times New Roman"/>
                <w:b w:val="0"/>
                <w:szCs w:val="24"/>
              </w:rPr>
              <w:t>3</w:t>
            </w:r>
            <w:r w:rsidR="00821179">
              <w:rPr>
                <w:rFonts w:ascii="Times New Roman" w:hAnsi="Times New Roman"/>
                <w:b w:val="0"/>
                <w:szCs w:val="24"/>
              </w:rPr>
              <w:t xml:space="preserve">0%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rPr>
                <w:sz w:val="24"/>
                <w:szCs w:val="24"/>
              </w:rPr>
            </w:pPr>
            <w:r w:rsidRPr="00DA24F3">
              <w:rPr>
                <w:sz w:val="24"/>
                <w:szCs w:val="24"/>
              </w:rPr>
              <w:t>ГРКЦ ГУ Бан</w:t>
            </w:r>
            <w:r w:rsidR="00B04E53">
              <w:rPr>
                <w:sz w:val="24"/>
                <w:szCs w:val="24"/>
              </w:rPr>
              <w:t>ка России по Ивановской области</w:t>
            </w:r>
            <w:r w:rsidRPr="00DA24F3">
              <w:rPr>
                <w:sz w:val="24"/>
                <w:szCs w:val="24"/>
              </w:rPr>
              <w:t xml:space="preserve">; </w:t>
            </w:r>
          </w:p>
          <w:p w:rsidR="00821179" w:rsidRPr="008279ED" w:rsidRDefault="00E76D5F" w:rsidP="0007097D">
            <w:pPr>
              <w:rPr>
                <w:sz w:val="24"/>
                <w:szCs w:val="24"/>
              </w:rPr>
            </w:pPr>
            <w:proofErr w:type="gramStart"/>
            <w:r>
              <w:rPr>
                <w:sz w:val="24"/>
                <w:szCs w:val="24"/>
              </w:rPr>
              <w:t>р</w:t>
            </w:r>
            <w:proofErr w:type="gramEnd"/>
            <w:r>
              <w:rPr>
                <w:sz w:val="24"/>
                <w:szCs w:val="24"/>
              </w:rPr>
              <w:t>/c: 40</w:t>
            </w:r>
            <w:r w:rsidRPr="00E76D5F">
              <w:rPr>
                <w:sz w:val="24"/>
                <w:szCs w:val="24"/>
              </w:rPr>
              <w:t>701810900003000001</w:t>
            </w:r>
            <w:r w:rsidR="008279ED">
              <w:rPr>
                <w:sz w:val="24"/>
                <w:szCs w:val="24"/>
              </w:rPr>
              <w:t>; БИК: 042406001;</w:t>
            </w:r>
          </w:p>
          <w:p w:rsidR="00821179" w:rsidRPr="001D04AB" w:rsidRDefault="00821179" w:rsidP="001D04AB">
            <w:proofErr w:type="gramStart"/>
            <w:r w:rsidRPr="00DA24F3">
              <w:rPr>
                <w:sz w:val="24"/>
                <w:szCs w:val="24"/>
              </w:rPr>
              <w:t>л</w:t>
            </w:r>
            <w:proofErr w:type="gramEnd"/>
            <w:r w:rsidRPr="008279ED">
              <w:rPr>
                <w:sz w:val="24"/>
                <w:szCs w:val="24"/>
              </w:rPr>
              <w:t xml:space="preserve">/c: </w:t>
            </w:r>
            <w:r w:rsidR="001D04AB">
              <w:rPr>
                <w:sz w:val="24"/>
                <w:szCs w:val="24"/>
                <w:lang w:val="en-US"/>
              </w:rPr>
              <w:t>5</w:t>
            </w:r>
            <w:r w:rsidR="001D04AB">
              <w:rPr>
                <w:sz w:val="24"/>
                <w:szCs w:val="24"/>
              </w:rPr>
              <w:t>.99.195.0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w:t>
            </w:r>
            <w:r w:rsidRPr="00DA24F3">
              <w:rPr>
                <w:sz w:val="24"/>
                <w:szCs w:val="24"/>
              </w:rPr>
              <w:lastRenderedPageBreak/>
              <w:t>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DA0C44" w:rsidRDefault="0020091D" w:rsidP="00DA0C44">
      <w:pPr>
        <w:pStyle w:val="ConsPlusNormal0"/>
        <w:ind w:firstLine="0"/>
        <w:jc w:val="center"/>
        <w:rPr>
          <w:rFonts w:ascii="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DA0C44">
        <w:rPr>
          <w:rFonts w:ascii="Times New Roman" w:hAnsi="Times New Roman" w:cs="Times New Roman"/>
          <w:i/>
          <w:sz w:val="24"/>
          <w:szCs w:val="24"/>
        </w:rPr>
        <w:t>контракта</w:t>
      </w:r>
      <w:r w:rsidR="00AF64ED" w:rsidRPr="00AF64ED">
        <w:rPr>
          <w:rFonts w:ascii="Times New Roman" w:hAnsi="Times New Roman" w:cs="Times New Roman"/>
          <w:i/>
          <w:sz w:val="24"/>
          <w:szCs w:val="24"/>
        </w:rPr>
        <w:t xml:space="preserve"> на выполнение</w:t>
      </w:r>
      <w:proofErr w:type="gramEnd"/>
      <w:r w:rsidR="00AF64ED" w:rsidRPr="00AF64ED">
        <w:rPr>
          <w:rFonts w:ascii="Times New Roman" w:hAnsi="Times New Roman" w:cs="Times New Roman"/>
          <w:i/>
          <w:sz w:val="24"/>
          <w:szCs w:val="24"/>
        </w:rPr>
        <w:t xml:space="preserve"> </w:t>
      </w:r>
      <w:r w:rsidR="00BE1967">
        <w:rPr>
          <w:rFonts w:ascii="Times New Roman" w:hAnsi="Times New Roman" w:cs="Times New Roman"/>
          <w:i/>
          <w:sz w:val="24"/>
          <w:szCs w:val="24"/>
        </w:rPr>
        <w:t>ремонтных работ (</w:t>
      </w:r>
      <w:r w:rsidR="00741DA3" w:rsidRPr="00741DA3">
        <w:rPr>
          <w:rFonts w:ascii="Times New Roman" w:hAnsi="Times New Roman" w:cs="Times New Roman"/>
          <w:i/>
          <w:sz w:val="24"/>
          <w:szCs w:val="24"/>
        </w:rPr>
        <w:t>р</w:t>
      </w:r>
      <w:r w:rsidR="00BE1967">
        <w:rPr>
          <w:rFonts w:ascii="Times New Roman" w:eastAsia="Times New Roman" w:hAnsi="Times New Roman" w:cs="Times New Roman"/>
          <w:i/>
          <w:sz w:val="24"/>
          <w:szCs w:val="24"/>
        </w:rPr>
        <w:t>емонт</w:t>
      </w:r>
      <w:r w:rsidR="00741DA3" w:rsidRPr="00741DA3">
        <w:rPr>
          <w:rFonts w:ascii="Times New Roman" w:eastAsia="Times New Roman" w:hAnsi="Times New Roman" w:cs="Times New Roman"/>
          <w:i/>
          <w:sz w:val="24"/>
          <w:szCs w:val="24"/>
        </w:rPr>
        <w:t xml:space="preserve"> </w:t>
      </w:r>
      <w:r w:rsidR="00DA0C44">
        <w:rPr>
          <w:rFonts w:ascii="Times New Roman" w:eastAsia="Times New Roman" w:hAnsi="Times New Roman" w:cs="Times New Roman"/>
          <w:i/>
          <w:sz w:val="24"/>
          <w:szCs w:val="24"/>
        </w:rPr>
        <w:t>холла</w:t>
      </w:r>
      <w:r w:rsidR="00BE1967">
        <w:rPr>
          <w:rFonts w:ascii="Times New Roman" w:eastAsia="Times New Roman" w:hAnsi="Times New Roman" w:cs="Times New Roman"/>
          <w:i/>
          <w:sz w:val="24"/>
          <w:szCs w:val="24"/>
        </w:rPr>
        <w:t>)</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DA0C44" w:rsidRPr="00DA0C44" w:rsidRDefault="00DA0C44" w:rsidP="00DA0C44"/>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D144B3" w:rsidP="00DA0C44">
      <w:pPr>
        <w:widowControl/>
        <w:tabs>
          <w:tab w:val="left" w:pos="851"/>
        </w:tabs>
        <w:autoSpaceDE/>
        <w:adjustRightInd/>
        <w:jc w:val="center"/>
        <w:rPr>
          <w:i/>
          <w:sz w:val="24"/>
          <w:szCs w:val="24"/>
        </w:rPr>
      </w:pPr>
      <w:r w:rsidRPr="00AF64ED">
        <w:rPr>
          <w:i/>
          <w:sz w:val="24"/>
          <w:szCs w:val="24"/>
        </w:rPr>
        <w:t xml:space="preserve">на право заключения </w:t>
      </w:r>
      <w:proofErr w:type="gramStart"/>
      <w:r w:rsidR="00DA0C44">
        <w:rPr>
          <w:i/>
          <w:sz w:val="24"/>
          <w:szCs w:val="24"/>
        </w:rPr>
        <w:t>контракта</w:t>
      </w:r>
      <w:proofErr w:type="gramEnd"/>
      <w:r w:rsidRPr="00AF64ED">
        <w:rPr>
          <w:i/>
          <w:sz w:val="24"/>
          <w:szCs w:val="24"/>
        </w:rPr>
        <w:t xml:space="preserve"> на выполнение </w:t>
      </w:r>
      <w:r w:rsidRPr="00741DA3">
        <w:rPr>
          <w:i/>
          <w:sz w:val="24"/>
          <w:szCs w:val="24"/>
        </w:rPr>
        <w:t xml:space="preserve">работ </w:t>
      </w:r>
      <w:r w:rsidR="00BE1967">
        <w:rPr>
          <w:i/>
          <w:sz w:val="24"/>
          <w:szCs w:val="24"/>
        </w:rPr>
        <w:t>(</w:t>
      </w:r>
      <w:r w:rsidR="00BE1967" w:rsidRPr="00741DA3">
        <w:rPr>
          <w:i/>
          <w:sz w:val="24"/>
          <w:szCs w:val="24"/>
        </w:rPr>
        <w:t>р</w:t>
      </w:r>
      <w:r w:rsidR="00BE1967">
        <w:rPr>
          <w:i/>
          <w:sz w:val="24"/>
          <w:szCs w:val="24"/>
        </w:rPr>
        <w:t>емонт</w:t>
      </w:r>
      <w:r w:rsidR="00BE1967" w:rsidRPr="00741DA3">
        <w:rPr>
          <w:i/>
          <w:sz w:val="24"/>
          <w:szCs w:val="24"/>
        </w:rPr>
        <w:t xml:space="preserve"> </w:t>
      </w:r>
      <w:r w:rsidR="00BE1967">
        <w:rPr>
          <w:i/>
          <w:sz w:val="24"/>
          <w:szCs w:val="24"/>
        </w:rPr>
        <w:t>холла)</w:t>
      </w:r>
      <w:r w:rsidR="00BE1967"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144B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D144B3" w:rsidRPr="00AF64ED">
        <w:rPr>
          <w:i/>
          <w:sz w:val="24"/>
          <w:szCs w:val="24"/>
        </w:rPr>
        <w:t xml:space="preserve">на право заключения </w:t>
      </w:r>
      <w:r w:rsidR="00DA0C44">
        <w:rPr>
          <w:i/>
          <w:sz w:val="24"/>
          <w:szCs w:val="24"/>
        </w:rPr>
        <w:t>контракта</w:t>
      </w:r>
      <w:r w:rsidR="00D144B3" w:rsidRPr="00AF64ED">
        <w:rPr>
          <w:i/>
          <w:sz w:val="24"/>
          <w:szCs w:val="24"/>
        </w:rPr>
        <w:t xml:space="preserve"> на выполнение </w:t>
      </w:r>
      <w:r w:rsidR="00BE1967">
        <w:rPr>
          <w:i/>
          <w:sz w:val="24"/>
          <w:szCs w:val="24"/>
        </w:rPr>
        <w:t>работ (</w:t>
      </w:r>
      <w:r w:rsidR="00BE1967" w:rsidRPr="00741DA3">
        <w:rPr>
          <w:i/>
          <w:sz w:val="24"/>
          <w:szCs w:val="24"/>
        </w:rPr>
        <w:t>р</w:t>
      </w:r>
      <w:r w:rsidR="00BE1967">
        <w:rPr>
          <w:i/>
          <w:sz w:val="24"/>
          <w:szCs w:val="24"/>
        </w:rPr>
        <w:t>емонт</w:t>
      </w:r>
      <w:r w:rsidR="00BE1967" w:rsidRPr="00741DA3">
        <w:rPr>
          <w:i/>
          <w:sz w:val="24"/>
          <w:szCs w:val="24"/>
        </w:rPr>
        <w:t xml:space="preserve"> </w:t>
      </w:r>
      <w:r w:rsidR="00BE1967">
        <w:rPr>
          <w:i/>
          <w:sz w:val="24"/>
          <w:szCs w:val="24"/>
        </w:rPr>
        <w:t>холла)</w:t>
      </w:r>
      <w:r w:rsidR="00BE1967" w:rsidRPr="00741DA3">
        <w:rPr>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Default="00741DA3" w:rsidP="00325350">
      <w:pPr>
        <w:widowControl/>
        <w:rPr>
          <w:rFonts w:eastAsia="SimSun"/>
          <w:caps/>
          <w:sz w:val="28"/>
          <w:szCs w:val="28"/>
        </w:rPr>
      </w:pPr>
    </w:p>
    <w:p w:rsidR="003470A8" w:rsidRPr="00441D44" w:rsidRDefault="003470A8"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3470A8" w:rsidP="00536C7F">
      <w:pPr>
        <w:ind w:left="2124"/>
        <w:jc w:val="right"/>
        <w:rPr>
          <w:sz w:val="24"/>
          <w:szCs w:val="24"/>
        </w:rPr>
      </w:pPr>
      <w:r>
        <w:rPr>
          <w:sz w:val="24"/>
          <w:szCs w:val="24"/>
        </w:rPr>
        <w:t>проект</w:t>
      </w: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DA0C44" w:rsidRDefault="007A013D"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r>
    </w:p>
    <w:p w:rsidR="00DA0C44" w:rsidRPr="0020316A" w:rsidRDefault="00DA0C44" w:rsidP="00DA0C44">
      <w:pPr>
        <w:ind w:firstLine="567"/>
        <w:jc w:val="both"/>
        <w:rPr>
          <w:sz w:val="24"/>
          <w:szCs w:val="24"/>
        </w:rPr>
      </w:pPr>
      <w:proofErr w:type="gramStart"/>
      <w:r>
        <w:rPr>
          <w:sz w:val="24"/>
          <w:szCs w:val="24"/>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w:t>
      </w:r>
      <w:r w:rsidRPr="0020316A">
        <w:rPr>
          <w:sz w:val="24"/>
          <w:szCs w:val="24"/>
        </w:rPr>
        <w:t xml:space="preserve">, именуемое в дальнейшем «Заказчик», в лице </w:t>
      </w:r>
      <w:r>
        <w:rPr>
          <w:sz w:val="24"/>
          <w:szCs w:val="24"/>
        </w:rPr>
        <w:t xml:space="preserve">директора Игумновой Светланы Владимировны, </w:t>
      </w:r>
      <w:r w:rsidRPr="0020316A">
        <w:rPr>
          <w:sz w:val="24"/>
          <w:szCs w:val="24"/>
        </w:rPr>
        <w:t xml:space="preserve">действующего на основании </w:t>
      </w:r>
      <w:r>
        <w:rPr>
          <w:sz w:val="24"/>
          <w:szCs w:val="24"/>
        </w:rPr>
        <w:t>Устава</w:t>
      </w:r>
      <w:r w:rsidRPr="0020316A">
        <w:rPr>
          <w:sz w:val="24"/>
          <w:szCs w:val="24"/>
        </w:rPr>
        <w:t xml:space="preserve">, с одной стороны, </w:t>
      </w:r>
      <w:r>
        <w:rPr>
          <w:sz w:val="24"/>
          <w:szCs w:val="24"/>
        </w:rPr>
        <w:t>и ______________________________________, именуемое</w:t>
      </w:r>
      <w:r w:rsidRPr="0020316A">
        <w:rPr>
          <w:sz w:val="24"/>
          <w:szCs w:val="24"/>
        </w:rPr>
        <w:t xml:space="preserve"> в дальнейшем «Подрядчик», в лице </w:t>
      </w:r>
      <w:r>
        <w:rPr>
          <w:sz w:val="24"/>
          <w:szCs w:val="24"/>
        </w:rPr>
        <w:t>________________________________________</w:t>
      </w:r>
      <w:r w:rsidRPr="0020316A">
        <w:rPr>
          <w:sz w:val="24"/>
          <w:szCs w:val="24"/>
        </w:rPr>
        <w:t xml:space="preserve">, действующего на основании </w:t>
      </w:r>
      <w:r>
        <w:rPr>
          <w:sz w:val="24"/>
          <w:szCs w:val="24"/>
        </w:rPr>
        <w:t>_____________</w:t>
      </w:r>
      <w:r w:rsidRPr="0020316A">
        <w:rPr>
          <w:sz w:val="24"/>
          <w:szCs w:val="24"/>
        </w:rPr>
        <w:t xml:space="preserve">, с другой стороны, именуемые в дальнейшем «Стороны», руководствуясь </w:t>
      </w:r>
      <w:r>
        <w:rPr>
          <w:sz w:val="24"/>
          <w:szCs w:val="24"/>
        </w:rPr>
        <w:t>___________</w:t>
      </w:r>
      <w:r w:rsidRPr="0020316A">
        <w:rPr>
          <w:sz w:val="24"/>
          <w:szCs w:val="24"/>
        </w:rPr>
        <w:t xml:space="preserve">от </w:t>
      </w:r>
      <w:r>
        <w:rPr>
          <w:sz w:val="24"/>
          <w:szCs w:val="24"/>
        </w:rPr>
        <w:t>_______________ г.</w:t>
      </w:r>
      <w:r w:rsidRPr="0020316A">
        <w:rPr>
          <w:sz w:val="24"/>
          <w:szCs w:val="24"/>
        </w:rPr>
        <w:t xml:space="preserve"> № </w:t>
      </w:r>
      <w:r>
        <w:rPr>
          <w:sz w:val="24"/>
          <w:szCs w:val="24"/>
        </w:rPr>
        <w:t>________________</w:t>
      </w:r>
      <w:r w:rsidRPr="0020316A">
        <w:rPr>
          <w:sz w:val="24"/>
          <w:szCs w:val="24"/>
        </w:rPr>
        <w:t xml:space="preserve">, заключили настоящий </w:t>
      </w:r>
      <w:r>
        <w:rPr>
          <w:sz w:val="24"/>
          <w:szCs w:val="24"/>
        </w:rPr>
        <w:t>гражданско-правовой договор</w:t>
      </w:r>
      <w:r w:rsidRPr="0020316A">
        <w:rPr>
          <w:sz w:val="24"/>
          <w:szCs w:val="24"/>
        </w:rPr>
        <w:t>, (далее по тексту - Контракт) о нижеследующем:</w:t>
      </w:r>
      <w:proofErr w:type="gramEnd"/>
    </w:p>
    <w:p w:rsidR="00DA0C44" w:rsidRPr="0020316A" w:rsidRDefault="00DA0C44" w:rsidP="00DA0C44">
      <w:pPr>
        <w:jc w:val="both"/>
      </w:pPr>
    </w:p>
    <w:p w:rsidR="00DA0C44" w:rsidRPr="00DE5302" w:rsidRDefault="00DA0C44" w:rsidP="00DA0C44">
      <w:pPr>
        <w:jc w:val="center"/>
        <w:rPr>
          <w:b/>
          <w:sz w:val="24"/>
          <w:szCs w:val="24"/>
        </w:rPr>
      </w:pPr>
      <w:r w:rsidRPr="00DE5302">
        <w:rPr>
          <w:b/>
          <w:sz w:val="24"/>
          <w:szCs w:val="24"/>
        </w:rPr>
        <w:t>1. Предмет Контракта</w:t>
      </w:r>
    </w:p>
    <w:p w:rsidR="00DA0C44" w:rsidRPr="0020316A" w:rsidRDefault="00DA0C44" w:rsidP="00DA0C44">
      <w:pPr>
        <w:jc w:val="center"/>
        <w:rPr>
          <w:sz w:val="24"/>
          <w:szCs w:val="24"/>
        </w:rPr>
      </w:pPr>
    </w:p>
    <w:p w:rsidR="00DA0C44" w:rsidRPr="0020316A" w:rsidRDefault="00DA0C44" w:rsidP="007563D2">
      <w:pPr>
        <w:ind w:firstLine="708"/>
        <w:jc w:val="both"/>
        <w:rPr>
          <w:sz w:val="24"/>
          <w:szCs w:val="24"/>
        </w:rPr>
      </w:pPr>
      <w:r w:rsidRPr="0020316A">
        <w:rPr>
          <w:sz w:val="24"/>
          <w:szCs w:val="24"/>
        </w:rPr>
        <w:t>1.1. Заказчик поручает, а Подрядчик принимает на себя обязательство выполнить с использованием собственных стр</w:t>
      </w:r>
      <w:r w:rsidR="007563D2">
        <w:rPr>
          <w:sz w:val="24"/>
          <w:szCs w:val="24"/>
        </w:rPr>
        <w:t xml:space="preserve">оительных материалов </w:t>
      </w:r>
      <w:r w:rsidR="00BE1967">
        <w:rPr>
          <w:sz w:val="24"/>
          <w:szCs w:val="24"/>
        </w:rPr>
        <w:t>ремонтные работы (</w:t>
      </w:r>
      <w:r>
        <w:rPr>
          <w:sz w:val="24"/>
          <w:szCs w:val="24"/>
        </w:rPr>
        <w:t>ремонту холла</w:t>
      </w:r>
      <w:r w:rsidR="00BE1967">
        <w:rPr>
          <w:sz w:val="24"/>
          <w:szCs w:val="24"/>
        </w:rPr>
        <w:t>)</w:t>
      </w:r>
      <w:r>
        <w:rPr>
          <w:sz w:val="24"/>
          <w:szCs w:val="24"/>
        </w:rPr>
        <w:t>.</w:t>
      </w:r>
    </w:p>
    <w:p w:rsidR="00DA0C44" w:rsidRPr="0020316A" w:rsidRDefault="00DA0C44" w:rsidP="00DA0C44">
      <w:pPr>
        <w:ind w:right="-1"/>
        <w:jc w:val="both"/>
        <w:rPr>
          <w:sz w:val="24"/>
          <w:szCs w:val="24"/>
        </w:rPr>
      </w:pPr>
      <w:r>
        <w:rPr>
          <w:sz w:val="24"/>
          <w:szCs w:val="24"/>
        </w:rPr>
        <w:t xml:space="preserve"> </w:t>
      </w:r>
      <w:r w:rsidRPr="0020316A">
        <w:rPr>
          <w:sz w:val="24"/>
          <w:szCs w:val="24"/>
        </w:rPr>
        <w:t>Заказчик обязуется принять и оплатить результат работ в порядке и на условиях, предусмотренных настоящим Контрактом.</w:t>
      </w:r>
    </w:p>
    <w:p w:rsidR="00DA0C44" w:rsidRPr="0020316A" w:rsidRDefault="00DA0C44" w:rsidP="00DA0C44">
      <w:pPr>
        <w:jc w:val="both"/>
        <w:rPr>
          <w:sz w:val="24"/>
        </w:rPr>
      </w:pPr>
      <w:r>
        <w:rPr>
          <w:sz w:val="24"/>
        </w:rPr>
        <w:t xml:space="preserve">            1.2. </w:t>
      </w:r>
      <w:r w:rsidRPr="0020316A">
        <w:rPr>
          <w:sz w:val="24"/>
        </w:rPr>
        <w:t xml:space="preserve"> Объем работ, составляющих предмет настоящего контракта, определяется на основании </w:t>
      </w:r>
      <w:r>
        <w:rPr>
          <w:sz w:val="24"/>
        </w:rPr>
        <w:t>локальной сметы</w:t>
      </w:r>
      <w:r w:rsidR="007563D2">
        <w:rPr>
          <w:sz w:val="24"/>
        </w:rPr>
        <w:t xml:space="preserve"> </w:t>
      </w:r>
      <w:r>
        <w:rPr>
          <w:sz w:val="24"/>
        </w:rPr>
        <w:t>и ведомостью объёмов работ</w:t>
      </w:r>
      <w:r w:rsidR="00A51F23">
        <w:rPr>
          <w:sz w:val="24"/>
        </w:rPr>
        <w:t xml:space="preserve"> (приложение № 1</w:t>
      </w:r>
      <w:r w:rsidR="007563D2">
        <w:rPr>
          <w:sz w:val="24"/>
        </w:rPr>
        <w:t xml:space="preserve"> к контракту)</w:t>
      </w:r>
      <w:r>
        <w:rPr>
          <w:sz w:val="24"/>
        </w:rPr>
        <w:t xml:space="preserve">. </w:t>
      </w:r>
    </w:p>
    <w:p w:rsidR="00DA0C44" w:rsidRPr="0020316A" w:rsidRDefault="007563D2" w:rsidP="00DA0C44">
      <w:pPr>
        <w:ind w:firstLine="708"/>
        <w:jc w:val="both"/>
        <w:rPr>
          <w:sz w:val="24"/>
          <w:szCs w:val="24"/>
        </w:rPr>
      </w:pPr>
      <w:r>
        <w:rPr>
          <w:sz w:val="24"/>
          <w:szCs w:val="24"/>
        </w:rPr>
        <w:t>1.3. Место выполнения р</w:t>
      </w:r>
      <w:r w:rsidR="00DA0C44" w:rsidRPr="0020316A">
        <w:rPr>
          <w:sz w:val="24"/>
          <w:szCs w:val="24"/>
        </w:rPr>
        <w:t xml:space="preserve">абот: </w:t>
      </w:r>
      <w:r w:rsidR="00DA0C44">
        <w:rPr>
          <w:sz w:val="24"/>
          <w:szCs w:val="24"/>
        </w:rPr>
        <w:t xml:space="preserve">город Иваново, ул. </w:t>
      </w:r>
      <w:proofErr w:type="spellStart"/>
      <w:r w:rsidR="00DA0C44">
        <w:rPr>
          <w:sz w:val="24"/>
          <w:szCs w:val="24"/>
        </w:rPr>
        <w:t>Лежневская</w:t>
      </w:r>
      <w:proofErr w:type="spellEnd"/>
      <w:r>
        <w:rPr>
          <w:sz w:val="24"/>
          <w:szCs w:val="24"/>
        </w:rPr>
        <w:t>,</w:t>
      </w:r>
      <w:r w:rsidR="00DA0C44">
        <w:rPr>
          <w:sz w:val="24"/>
          <w:szCs w:val="24"/>
        </w:rPr>
        <w:t xml:space="preserve"> 158-А</w:t>
      </w:r>
      <w:r w:rsidR="00DA0C44" w:rsidRPr="0020316A">
        <w:rPr>
          <w:sz w:val="24"/>
          <w:szCs w:val="24"/>
        </w:rPr>
        <w:t>.</w:t>
      </w:r>
    </w:p>
    <w:p w:rsidR="00DA0C44" w:rsidRPr="00A51F23" w:rsidRDefault="00DA0C44" w:rsidP="00A51F23">
      <w:pPr>
        <w:shd w:val="clear" w:color="auto" w:fill="FFFFFF"/>
        <w:tabs>
          <w:tab w:val="left" w:pos="418"/>
        </w:tabs>
        <w:spacing w:line="250" w:lineRule="exact"/>
        <w:rPr>
          <w:color w:val="000000"/>
          <w:spacing w:val="-8"/>
          <w:sz w:val="24"/>
          <w:szCs w:val="24"/>
        </w:rPr>
      </w:pPr>
      <w:r>
        <w:rPr>
          <w:sz w:val="24"/>
          <w:szCs w:val="24"/>
        </w:rPr>
        <w:t xml:space="preserve">            </w:t>
      </w:r>
    </w:p>
    <w:p w:rsidR="00DA0C44" w:rsidRPr="00797E73" w:rsidRDefault="00DA0C44" w:rsidP="00DA0C44">
      <w:pPr>
        <w:jc w:val="center"/>
        <w:outlineLvl w:val="2"/>
        <w:rPr>
          <w:b/>
          <w:sz w:val="24"/>
          <w:szCs w:val="24"/>
        </w:rPr>
      </w:pPr>
      <w:r w:rsidRPr="00797E73">
        <w:rPr>
          <w:b/>
          <w:sz w:val="24"/>
          <w:szCs w:val="24"/>
        </w:rPr>
        <w:t>2. Цена Контракта и порядок расчетов</w:t>
      </w:r>
    </w:p>
    <w:p w:rsidR="00DA0C44" w:rsidRPr="00797E73" w:rsidRDefault="00DA0C44" w:rsidP="00DA0C44">
      <w:pPr>
        <w:ind w:firstLine="540"/>
        <w:jc w:val="both"/>
        <w:outlineLvl w:val="2"/>
        <w:rPr>
          <w:b/>
          <w:sz w:val="24"/>
          <w:szCs w:val="24"/>
        </w:rPr>
      </w:pPr>
    </w:p>
    <w:p w:rsidR="007563D2" w:rsidRPr="00E96ABC" w:rsidRDefault="007563D2" w:rsidP="007563D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r>
      <w:r w:rsidRPr="00E96ABC">
        <w:rPr>
          <w:rFonts w:ascii="Times New Roman" w:hAnsi="Times New Roman"/>
          <w:lang w:val="ru-RU" w:eastAsia="ru-RU"/>
        </w:rPr>
        <w:t xml:space="preserve">2.1. Цена </w:t>
      </w:r>
      <w:r w:rsidR="004340FB">
        <w:rPr>
          <w:rFonts w:ascii="Times New Roman" w:hAnsi="Times New Roman"/>
          <w:lang w:val="ru-RU" w:eastAsia="ru-RU"/>
        </w:rPr>
        <w:t>контракта</w:t>
      </w:r>
      <w:r w:rsidRPr="00E96ABC">
        <w:rPr>
          <w:rFonts w:ascii="Times New Roman" w:hAnsi="Times New Roman"/>
          <w:lang w:val="ru-RU" w:eastAsia="ru-RU"/>
        </w:rPr>
        <w:t xml:space="preserve">  составляет ____________</w:t>
      </w:r>
      <w:r>
        <w:rPr>
          <w:rFonts w:ascii="Times New Roman" w:hAnsi="Times New Roman"/>
          <w:lang w:val="ru-RU" w:eastAsia="ru-RU"/>
        </w:rPr>
        <w:t>______ рублей, в том числе НДС</w:t>
      </w:r>
      <w:r>
        <w:rPr>
          <w:rStyle w:val="aff5"/>
          <w:rFonts w:ascii="Times New Roman" w:hAnsi="Times New Roman"/>
          <w:lang w:val="ru-RU" w:eastAsia="ru-RU"/>
        </w:rPr>
        <w:footnoteReference w:id="2"/>
      </w:r>
      <w:r w:rsidRPr="00E96ABC">
        <w:rPr>
          <w:rFonts w:ascii="Times New Roman" w:hAnsi="Times New Roman"/>
          <w:lang w:val="ru-RU" w:eastAsia="ru-RU"/>
        </w:rPr>
        <w:t>___________________________.</w:t>
      </w:r>
    </w:p>
    <w:p w:rsidR="007563D2" w:rsidRPr="00E96ABC" w:rsidRDefault="007563D2" w:rsidP="007563D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Цена </w:t>
      </w:r>
      <w:r w:rsidR="004340FB" w:rsidRPr="004340FB">
        <w:rPr>
          <w:rFonts w:ascii="Times New Roman" w:hAnsi="Times New Roman"/>
          <w:lang w:val="ru-RU" w:eastAsia="ru-RU"/>
        </w:rPr>
        <w:t xml:space="preserve">контракта </w:t>
      </w:r>
      <w:r w:rsidRPr="00E96ABC">
        <w:rPr>
          <w:rFonts w:ascii="Times New Roman" w:hAnsi="Times New Roman"/>
          <w:lang w:val="ru-RU" w:eastAsia="ru-RU"/>
        </w:rPr>
        <w:t>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7563D2" w:rsidRPr="00E96ABC" w:rsidRDefault="007563D2" w:rsidP="007563D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r>
      <w:r w:rsidRPr="00E96ABC">
        <w:rPr>
          <w:rFonts w:ascii="Times New Roman" w:hAnsi="Times New Roman"/>
          <w:lang w:val="ru-RU" w:eastAsia="ru-RU"/>
        </w:rPr>
        <w:t xml:space="preserve">2.2. Цена настоящего </w:t>
      </w:r>
      <w:r w:rsidR="004340FB" w:rsidRPr="004340FB">
        <w:rPr>
          <w:rFonts w:ascii="Times New Roman" w:hAnsi="Times New Roman"/>
          <w:lang w:val="ru-RU" w:eastAsia="ru-RU"/>
        </w:rPr>
        <w:t xml:space="preserve">контракта </w:t>
      </w:r>
      <w:r w:rsidRPr="00E96ABC">
        <w:rPr>
          <w:rFonts w:ascii="Times New Roman" w:hAnsi="Times New Roman"/>
          <w:lang w:val="ru-RU" w:eastAsia="ru-RU"/>
        </w:rPr>
        <w:t>является твердой и не может изменяться в ходе его исполнения, за исключением случая, установленного действующим законодательством</w:t>
      </w:r>
      <w:r w:rsidR="003470A8">
        <w:rPr>
          <w:rFonts w:ascii="Times New Roman" w:hAnsi="Times New Roman"/>
          <w:lang w:val="ru-RU" w:eastAsia="ru-RU"/>
        </w:rPr>
        <w:t xml:space="preserve"> РФ</w:t>
      </w:r>
      <w:r w:rsidRPr="00E96ABC">
        <w:rPr>
          <w:rFonts w:ascii="Times New Roman" w:hAnsi="Times New Roman"/>
          <w:lang w:val="ru-RU" w:eastAsia="ru-RU"/>
        </w:rPr>
        <w:t>.</w:t>
      </w:r>
    </w:p>
    <w:p w:rsidR="007563D2" w:rsidRPr="00E96ABC" w:rsidRDefault="007563D2" w:rsidP="007563D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r>
      <w:r w:rsidRPr="00E96ABC">
        <w:rPr>
          <w:rFonts w:ascii="Times New Roman" w:hAnsi="Times New Roman"/>
          <w:lang w:val="ru-RU" w:eastAsia="ru-RU"/>
        </w:rPr>
        <w:t xml:space="preserve">2.3. Цена настоящего </w:t>
      </w:r>
      <w:r w:rsidR="004340FB" w:rsidRPr="004340FB">
        <w:rPr>
          <w:rFonts w:ascii="Times New Roman" w:hAnsi="Times New Roman"/>
          <w:lang w:val="ru-RU" w:eastAsia="ru-RU"/>
        </w:rPr>
        <w:t xml:space="preserve">контракта </w:t>
      </w:r>
      <w:r w:rsidRPr="00E96ABC">
        <w:rPr>
          <w:rFonts w:ascii="Times New Roman" w:hAnsi="Times New Roman"/>
          <w:lang w:val="ru-RU" w:eastAsia="ru-RU"/>
        </w:rPr>
        <w:t>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w:t>
      </w:r>
      <w:r w:rsidR="004340FB">
        <w:rPr>
          <w:rFonts w:ascii="Times New Roman" w:hAnsi="Times New Roman"/>
          <w:lang w:val="ru-RU" w:eastAsia="ru-RU"/>
        </w:rPr>
        <w:t>вого договора.</w:t>
      </w:r>
      <w:r w:rsidRPr="00E96ABC">
        <w:rPr>
          <w:rFonts w:ascii="Times New Roman" w:hAnsi="Times New Roman"/>
          <w:lang w:val="ru-RU" w:eastAsia="ru-RU"/>
        </w:rPr>
        <w:t xml:space="preserve"> </w:t>
      </w:r>
    </w:p>
    <w:p w:rsidR="007563D2" w:rsidRPr="00E96ABC" w:rsidRDefault="004340FB" w:rsidP="007563D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r>
      <w:r w:rsidR="007563D2" w:rsidRPr="00E96ABC">
        <w:rPr>
          <w:rFonts w:ascii="Times New Roman" w:hAnsi="Times New Roman"/>
          <w:lang w:val="ru-RU" w:eastAsia="ru-RU"/>
        </w:rPr>
        <w:t>2.</w:t>
      </w:r>
      <w:r>
        <w:rPr>
          <w:rFonts w:ascii="Times New Roman" w:hAnsi="Times New Roman"/>
          <w:lang w:val="ru-RU" w:eastAsia="ru-RU"/>
        </w:rPr>
        <w:t>4</w:t>
      </w:r>
      <w:r w:rsidR="007563D2" w:rsidRPr="00E96ABC">
        <w:rPr>
          <w:rFonts w:ascii="Times New Roman" w:hAnsi="Times New Roman"/>
          <w:lang w:val="ru-RU" w:eastAsia="ru-RU"/>
        </w:rPr>
        <w:t xml:space="preserve">. </w:t>
      </w:r>
      <w:proofErr w:type="gramStart"/>
      <w:r w:rsidR="007563D2" w:rsidRPr="00E96ABC">
        <w:rPr>
          <w:rFonts w:ascii="Times New Roman" w:hAnsi="Times New Roman"/>
          <w:lang w:val="ru-RU" w:eastAsia="ru-RU"/>
        </w:rPr>
        <w:t xml:space="preserve">Оплата производится Заказчиком по безналичному расчету </w:t>
      </w:r>
      <w:r w:rsidR="007563D2">
        <w:rPr>
          <w:rFonts w:ascii="Times New Roman" w:hAnsi="Times New Roman"/>
          <w:lang w:val="ru-RU" w:eastAsia="ru-RU"/>
        </w:rPr>
        <w:t xml:space="preserve">путем перечисления денежных средств </w:t>
      </w:r>
      <w:r w:rsidR="007563D2" w:rsidRPr="00E96ABC">
        <w:rPr>
          <w:rFonts w:ascii="Times New Roman" w:hAnsi="Times New Roman"/>
          <w:lang w:val="ru-RU" w:eastAsia="ru-RU"/>
        </w:rPr>
        <w:t>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7563D2">
        <w:rPr>
          <w:rFonts w:ascii="Times New Roman" w:hAnsi="Times New Roman"/>
          <w:lang w:val="ru-RU" w:eastAsia="ru-RU"/>
        </w:rPr>
        <w:t>К</w:t>
      </w:r>
      <w:r w:rsidR="007563D2" w:rsidRPr="00E96ABC">
        <w:rPr>
          <w:rFonts w:ascii="Times New Roman" w:hAnsi="Times New Roman"/>
          <w:lang w:val="ru-RU" w:eastAsia="ru-RU"/>
        </w:rPr>
        <w:t>У «ПДС и ТК», Финансово-казначейским управлением администрации города Иванова на основании счета-фактуры, направленн</w:t>
      </w:r>
      <w:r w:rsidR="003470A8">
        <w:rPr>
          <w:rFonts w:ascii="Times New Roman" w:hAnsi="Times New Roman"/>
          <w:lang w:val="ru-RU" w:eastAsia="ru-RU"/>
        </w:rPr>
        <w:t>ой</w:t>
      </w:r>
      <w:r>
        <w:rPr>
          <w:rFonts w:ascii="Times New Roman" w:hAnsi="Times New Roman"/>
          <w:lang w:val="ru-RU" w:eastAsia="ru-RU"/>
        </w:rPr>
        <w:t xml:space="preserve"> Подрядчиком Заказчику, до 27</w:t>
      </w:r>
      <w:r w:rsidR="007563D2" w:rsidRPr="00E96ABC">
        <w:rPr>
          <w:rFonts w:ascii="Times New Roman" w:hAnsi="Times New Roman"/>
          <w:lang w:val="ru-RU" w:eastAsia="ru-RU"/>
        </w:rPr>
        <w:t>.12.2013.</w:t>
      </w:r>
      <w:proofErr w:type="gramEnd"/>
    </w:p>
    <w:p w:rsidR="00DA0C44" w:rsidRPr="0020316A" w:rsidRDefault="00DA0C44" w:rsidP="004340FB">
      <w:pPr>
        <w:ind w:firstLine="708"/>
        <w:jc w:val="both"/>
        <w:outlineLvl w:val="2"/>
        <w:rPr>
          <w:sz w:val="24"/>
          <w:szCs w:val="24"/>
        </w:rPr>
      </w:pPr>
      <w:r w:rsidRPr="0020316A">
        <w:rPr>
          <w:sz w:val="24"/>
          <w:szCs w:val="24"/>
          <w:lang w:eastAsia="ar-SA"/>
        </w:rPr>
        <w:t>2.</w:t>
      </w:r>
      <w:r w:rsidR="004340FB">
        <w:rPr>
          <w:sz w:val="24"/>
          <w:szCs w:val="24"/>
          <w:lang w:eastAsia="ar-SA"/>
        </w:rPr>
        <w:t>5</w:t>
      </w:r>
      <w:r w:rsidRPr="0020316A">
        <w:rPr>
          <w:sz w:val="24"/>
          <w:szCs w:val="24"/>
          <w:lang w:eastAsia="ar-SA"/>
        </w:rPr>
        <w:t>.</w:t>
      </w:r>
      <w:r>
        <w:rPr>
          <w:sz w:val="24"/>
          <w:szCs w:val="24"/>
          <w:lang w:eastAsia="ar-SA"/>
        </w:rPr>
        <w:t xml:space="preserve"> </w:t>
      </w:r>
      <w:r w:rsidRPr="0020316A">
        <w:rPr>
          <w:sz w:val="24"/>
          <w:szCs w:val="24"/>
        </w:rPr>
        <w:t xml:space="preserve">Оплата производится за счет средств </w:t>
      </w:r>
      <w:r w:rsidRPr="00F369C0">
        <w:rPr>
          <w:sz w:val="24"/>
          <w:szCs w:val="24"/>
        </w:rPr>
        <w:t>бюджета города Иванова.</w:t>
      </w:r>
    </w:p>
    <w:p w:rsidR="00DA0C44" w:rsidRPr="0020316A" w:rsidRDefault="00DA0C44" w:rsidP="004340FB">
      <w:pPr>
        <w:ind w:firstLine="708"/>
        <w:jc w:val="both"/>
        <w:outlineLvl w:val="2"/>
        <w:rPr>
          <w:sz w:val="24"/>
          <w:szCs w:val="24"/>
        </w:rPr>
      </w:pPr>
      <w:r w:rsidRPr="0020316A">
        <w:rPr>
          <w:sz w:val="24"/>
          <w:szCs w:val="24"/>
        </w:rPr>
        <w:t xml:space="preserve">2.6. В случае привлечения Подрядчика к ответственности в соответствии с </w:t>
      </w:r>
      <w:r w:rsidRPr="0020316A">
        <w:rPr>
          <w:sz w:val="24"/>
          <w:szCs w:val="24"/>
        </w:rPr>
        <w:lastRenderedPageBreak/>
        <w:t>разделом 11 настоящего контракта оплата выполненных объемов работ (как промежуточный, так и окончательный расчет) по контракту производится Заказчиком после перечисления Подрядчиком на расчетный счет Заказчика предъявленных ему сумм штрафов и пеней. 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w:t>
      </w:r>
      <w:r w:rsidR="004340FB">
        <w:rPr>
          <w:sz w:val="24"/>
          <w:szCs w:val="24"/>
        </w:rPr>
        <w:t>олнения по настоящему контракту</w:t>
      </w:r>
      <w:r w:rsidRPr="0020316A">
        <w:rPr>
          <w:sz w:val="24"/>
          <w:szCs w:val="24"/>
        </w:rPr>
        <w:t>.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w:t>
      </w:r>
    </w:p>
    <w:p w:rsidR="00DA0C44" w:rsidRPr="0020316A" w:rsidRDefault="00DA0C44" w:rsidP="00DA0C44">
      <w:pPr>
        <w:jc w:val="center"/>
        <w:outlineLvl w:val="2"/>
        <w:rPr>
          <w:sz w:val="24"/>
          <w:szCs w:val="24"/>
        </w:rPr>
      </w:pPr>
    </w:p>
    <w:p w:rsidR="00DA0C44" w:rsidRPr="00DC165A" w:rsidRDefault="00DA0C44" w:rsidP="00DA0C44">
      <w:pPr>
        <w:jc w:val="center"/>
        <w:outlineLvl w:val="2"/>
        <w:rPr>
          <w:b/>
          <w:sz w:val="24"/>
          <w:szCs w:val="24"/>
        </w:rPr>
      </w:pPr>
      <w:r w:rsidRPr="00DC165A">
        <w:rPr>
          <w:b/>
          <w:sz w:val="24"/>
          <w:szCs w:val="24"/>
        </w:rPr>
        <w:t>3. Права и обязанности Заказчика</w:t>
      </w:r>
    </w:p>
    <w:p w:rsidR="00DA0C44" w:rsidRPr="00DC165A" w:rsidRDefault="00DA0C44" w:rsidP="00DA0C44">
      <w:pPr>
        <w:jc w:val="both"/>
        <w:outlineLvl w:val="2"/>
        <w:rPr>
          <w:b/>
          <w:sz w:val="24"/>
          <w:szCs w:val="24"/>
        </w:rPr>
      </w:pPr>
    </w:p>
    <w:p w:rsidR="00DA0C44" w:rsidRPr="0020316A" w:rsidRDefault="00DA0C44" w:rsidP="00DA0C44">
      <w:pPr>
        <w:ind w:firstLine="540"/>
        <w:jc w:val="both"/>
        <w:outlineLvl w:val="2"/>
        <w:rPr>
          <w:sz w:val="24"/>
          <w:szCs w:val="24"/>
        </w:rPr>
      </w:pPr>
      <w:r w:rsidRPr="0020316A">
        <w:rPr>
          <w:sz w:val="24"/>
          <w:szCs w:val="24"/>
        </w:rPr>
        <w:t>3.1. Заказчик вправе:</w:t>
      </w:r>
    </w:p>
    <w:p w:rsidR="00DA0C44" w:rsidRPr="0020316A" w:rsidRDefault="00DA0C44" w:rsidP="00DA0C44">
      <w:pPr>
        <w:ind w:firstLine="540"/>
        <w:jc w:val="both"/>
        <w:outlineLvl w:val="2"/>
        <w:rPr>
          <w:sz w:val="24"/>
          <w:szCs w:val="24"/>
        </w:rPr>
      </w:pPr>
      <w:r w:rsidRPr="0020316A">
        <w:rPr>
          <w:sz w:val="24"/>
          <w:szCs w:val="24"/>
        </w:rPr>
        <w:t>3.1.1. Осуществлять технический надзор за Работами.</w:t>
      </w:r>
    </w:p>
    <w:p w:rsidR="00DA0C44" w:rsidRPr="0020316A" w:rsidRDefault="00DA0C44" w:rsidP="00DA0C44">
      <w:pPr>
        <w:ind w:firstLine="540"/>
        <w:jc w:val="both"/>
        <w:outlineLvl w:val="2"/>
        <w:rPr>
          <w:sz w:val="24"/>
          <w:szCs w:val="24"/>
        </w:rPr>
      </w:pPr>
      <w:r w:rsidRPr="0020316A">
        <w:rPr>
          <w:sz w:val="24"/>
          <w:szCs w:val="24"/>
        </w:rPr>
        <w:t xml:space="preserve">3.1.2. Осуществлять приемку качественного результата Работ, а также </w:t>
      </w:r>
      <w:proofErr w:type="gramStart"/>
      <w:r w:rsidRPr="0020316A">
        <w:rPr>
          <w:sz w:val="24"/>
          <w:szCs w:val="24"/>
        </w:rPr>
        <w:t>контроль за</w:t>
      </w:r>
      <w:proofErr w:type="gramEnd"/>
      <w:r w:rsidRPr="0020316A">
        <w:rPr>
          <w:sz w:val="24"/>
          <w:szCs w:val="24"/>
        </w:rPr>
        <w:t xml:space="preserve"> качеством и сроками выполнения Работ.</w:t>
      </w:r>
    </w:p>
    <w:p w:rsidR="00DA0C44" w:rsidRPr="0020316A" w:rsidRDefault="00DA0C44" w:rsidP="00DA0C44">
      <w:pPr>
        <w:ind w:firstLine="540"/>
        <w:jc w:val="both"/>
        <w:outlineLvl w:val="2"/>
        <w:rPr>
          <w:sz w:val="24"/>
          <w:szCs w:val="24"/>
        </w:rPr>
      </w:pPr>
      <w:r w:rsidRPr="0020316A">
        <w:rPr>
          <w:sz w:val="24"/>
          <w:szCs w:val="24"/>
        </w:rPr>
        <w:t xml:space="preserve">3.1.3. В случае необходимости производить проверку соответствия используемых Подрядчиком материалов </w:t>
      </w:r>
      <w:r w:rsidR="004340FB">
        <w:rPr>
          <w:sz w:val="24"/>
          <w:szCs w:val="24"/>
        </w:rPr>
        <w:t xml:space="preserve"> (в соответствии с приложением № </w:t>
      </w:r>
      <w:r w:rsidR="00A51F23">
        <w:rPr>
          <w:sz w:val="24"/>
          <w:szCs w:val="24"/>
        </w:rPr>
        <w:t>2</w:t>
      </w:r>
      <w:r w:rsidR="004340FB">
        <w:rPr>
          <w:sz w:val="24"/>
          <w:szCs w:val="24"/>
        </w:rPr>
        <w:t xml:space="preserve"> к настоящему контракту) </w:t>
      </w:r>
      <w:r w:rsidRPr="0020316A">
        <w:rPr>
          <w:sz w:val="24"/>
          <w:szCs w:val="24"/>
        </w:rPr>
        <w:t>и оборудования условиям Контракта.</w:t>
      </w:r>
    </w:p>
    <w:p w:rsidR="00DA0C44" w:rsidRPr="0020316A" w:rsidRDefault="00DA0C44" w:rsidP="00DA0C44">
      <w:pPr>
        <w:ind w:firstLine="540"/>
        <w:jc w:val="both"/>
        <w:outlineLvl w:val="2"/>
        <w:rPr>
          <w:sz w:val="24"/>
          <w:szCs w:val="24"/>
        </w:rPr>
      </w:pPr>
      <w:r w:rsidRPr="0020316A">
        <w:rPr>
          <w:sz w:val="24"/>
          <w:szCs w:val="24"/>
        </w:rPr>
        <w:t>3.1.4. Заказчик имеет право беспрепятственного доступа ко всем видам Работ в течение всего периода их выполнения и в любое время производства.</w:t>
      </w:r>
    </w:p>
    <w:p w:rsidR="00DA0C44" w:rsidRPr="0020316A" w:rsidRDefault="00DA0C44" w:rsidP="00DA0C44">
      <w:pPr>
        <w:ind w:firstLine="540"/>
        <w:jc w:val="both"/>
        <w:outlineLvl w:val="2"/>
        <w:rPr>
          <w:sz w:val="24"/>
          <w:szCs w:val="24"/>
        </w:rPr>
      </w:pPr>
      <w:r w:rsidRPr="0020316A">
        <w:rPr>
          <w:sz w:val="24"/>
          <w:szCs w:val="24"/>
        </w:rPr>
        <w:t>3.1.5. Требовать качественного выполнения Работ из качественных и безопасных материалов в срок, установленный Контрактом.</w:t>
      </w:r>
    </w:p>
    <w:p w:rsidR="00DA0C44" w:rsidRPr="0020316A" w:rsidRDefault="00DA0C44" w:rsidP="00DA0C44">
      <w:pPr>
        <w:ind w:firstLine="540"/>
        <w:jc w:val="both"/>
        <w:outlineLvl w:val="2"/>
        <w:rPr>
          <w:sz w:val="24"/>
          <w:szCs w:val="24"/>
        </w:rPr>
      </w:pPr>
      <w:r w:rsidRPr="0020316A">
        <w:rPr>
          <w:sz w:val="24"/>
          <w:szCs w:val="24"/>
        </w:rPr>
        <w:t>(Заказчик вправе поставить условие о согласовании с ним применяемых Подрядчиком цветовых решений, материалов и оборудования до начала работ либо монтажа соответственно).</w:t>
      </w:r>
    </w:p>
    <w:p w:rsidR="00DA0C44" w:rsidRPr="0020316A" w:rsidRDefault="00DA0C44" w:rsidP="00DA0C44">
      <w:pPr>
        <w:ind w:firstLine="540"/>
        <w:jc w:val="both"/>
        <w:outlineLvl w:val="2"/>
        <w:rPr>
          <w:sz w:val="24"/>
          <w:szCs w:val="24"/>
        </w:rPr>
      </w:pPr>
      <w:r w:rsidRPr="0020316A">
        <w:rPr>
          <w:sz w:val="24"/>
          <w:szCs w:val="24"/>
        </w:rPr>
        <w:t>3.2. Заказчик обязуется:</w:t>
      </w:r>
    </w:p>
    <w:p w:rsidR="00DA0C44" w:rsidRPr="0020316A" w:rsidRDefault="00DA0C44" w:rsidP="00DA0C44">
      <w:pPr>
        <w:ind w:firstLine="540"/>
        <w:jc w:val="both"/>
        <w:outlineLvl w:val="2"/>
        <w:rPr>
          <w:sz w:val="24"/>
          <w:szCs w:val="24"/>
        </w:rPr>
      </w:pPr>
      <w:r w:rsidRPr="0020316A">
        <w:rPr>
          <w:sz w:val="24"/>
          <w:szCs w:val="24"/>
        </w:rPr>
        <w:t>3.2.1. При обнаружении в процессе контроля и надзора каких-либо отступлений от условий настоящего Контракта, влекущих возможность ухудшения качества Работ, или иных недостатков немедленно заявить об этом Подрядчику с требованием об устранении указанных недостатков силами и за счет Подрядчика.</w:t>
      </w:r>
    </w:p>
    <w:p w:rsidR="00DA0C44" w:rsidRPr="0020316A" w:rsidRDefault="00DA0C44" w:rsidP="00DA0C44">
      <w:pPr>
        <w:ind w:firstLine="540"/>
        <w:jc w:val="both"/>
        <w:outlineLvl w:val="2"/>
        <w:rPr>
          <w:sz w:val="24"/>
          <w:szCs w:val="24"/>
        </w:rPr>
      </w:pPr>
      <w:r w:rsidRPr="0020316A">
        <w:rPr>
          <w:sz w:val="24"/>
          <w:szCs w:val="24"/>
        </w:rPr>
        <w:t xml:space="preserve">3.2.2. Произвести оплату выполненных Подрядчиком Работ в порядке, предусмотренном в </w:t>
      </w:r>
      <w:hyperlink r:id="rId13" w:history="1">
        <w:r w:rsidRPr="0020316A">
          <w:rPr>
            <w:color w:val="000000"/>
            <w:sz w:val="24"/>
            <w:szCs w:val="24"/>
          </w:rPr>
          <w:t>разделе 2</w:t>
        </w:r>
      </w:hyperlink>
      <w:r w:rsidRPr="0020316A">
        <w:rPr>
          <w:sz w:val="24"/>
          <w:szCs w:val="24"/>
        </w:rPr>
        <w:t xml:space="preserve"> Контракта.</w:t>
      </w:r>
    </w:p>
    <w:p w:rsidR="00DA0C44" w:rsidRPr="0020316A" w:rsidRDefault="00DA0C44" w:rsidP="00DA0C44">
      <w:pPr>
        <w:ind w:firstLine="540"/>
        <w:jc w:val="both"/>
        <w:outlineLvl w:val="2"/>
        <w:rPr>
          <w:sz w:val="24"/>
          <w:szCs w:val="24"/>
        </w:rPr>
      </w:pPr>
      <w:r w:rsidRPr="0020316A">
        <w:rPr>
          <w:sz w:val="24"/>
          <w:szCs w:val="24"/>
        </w:rPr>
        <w:t>3.2.3. Совместно с Подрядчиком принять соответствующий качеству результат выполненных Работ.</w:t>
      </w:r>
    </w:p>
    <w:p w:rsidR="00DA0C44" w:rsidRPr="0020316A" w:rsidRDefault="00DA0C44" w:rsidP="00DA0C44">
      <w:pPr>
        <w:jc w:val="both"/>
        <w:outlineLvl w:val="2"/>
        <w:rPr>
          <w:sz w:val="24"/>
          <w:szCs w:val="24"/>
        </w:rPr>
      </w:pPr>
    </w:p>
    <w:p w:rsidR="00DA0C44" w:rsidRPr="00DC165A" w:rsidRDefault="00DA0C44" w:rsidP="00DA0C44">
      <w:pPr>
        <w:jc w:val="center"/>
        <w:outlineLvl w:val="2"/>
        <w:rPr>
          <w:b/>
          <w:sz w:val="24"/>
          <w:szCs w:val="24"/>
        </w:rPr>
      </w:pPr>
      <w:r w:rsidRPr="00DC165A">
        <w:rPr>
          <w:b/>
          <w:sz w:val="24"/>
          <w:szCs w:val="24"/>
        </w:rPr>
        <w:t>4. Права и обязанности Подрядчика</w:t>
      </w:r>
    </w:p>
    <w:p w:rsidR="00DA0C44" w:rsidRPr="00DC165A" w:rsidRDefault="00DA0C44" w:rsidP="00DA0C44">
      <w:pPr>
        <w:outlineLvl w:val="2"/>
        <w:rPr>
          <w:b/>
          <w:sz w:val="24"/>
          <w:szCs w:val="24"/>
        </w:rPr>
      </w:pPr>
    </w:p>
    <w:p w:rsidR="00DA0C44" w:rsidRPr="0020316A" w:rsidRDefault="00DA0C44" w:rsidP="00DA0C44">
      <w:pPr>
        <w:ind w:firstLine="540"/>
        <w:jc w:val="both"/>
        <w:outlineLvl w:val="2"/>
        <w:rPr>
          <w:sz w:val="24"/>
          <w:szCs w:val="24"/>
        </w:rPr>
      </w:pPr>
      <w:r w:rsidRPr="0020316A">
        <w:rPr>
          <w:sz w:val="24"/>
          <w:szCs w:val="24"/>
        </w:rPr>
        <w:t>4.1. Подрядчик вправе:</w:t>
      </w:r>
    </w:p>
    <w:p w:rsidR="00DA0C44" w:rsidRPr="0020316A" w:rsidRDefault="00DA0C44" w:rsidP="00DA0C44">
      <w:pPr>
        <w:ind w:firstLine="540"/>
        <w:jc w:val="both"/>
        <w:outlineLvl w:val="2"/>
        <w:rPr>
          <w:sz w:val="24"/>
          <w:szCs w:val="24"/>
        </w:rPr>
      </w:pPr>
      <w:r w:rsidRPr="0020316A">
        <w:rPr>
          <w:sz w:val="24"/>
          <w:szCs w:val="24"/>
        </w:rPr>
        <w:t>4.1.1. Самостоятельно организовать производство Работ в соответствии со сроками, указанными в настоящем Контракте.</w:t>
      </w:r>
    </w:p>
    <w:p w:rsidR="00DA0C44" w:rsidRPr="0020316A" w:rsidRDefault="00DA0C44" w:rsidP="00DA0C44">
      <w:pPr>
        <w:ind w:firstLine="540"/>
        <w:jc w:val="both"/>
        <w:outlineLvl w:val="2"/>
        <w:rPr>
          <w:sz w:val="24"/>
          <w:szCs w:val="24"/>
        </w:rPr>
      </w:pPr>
      <w:r w:rsidRPr="0020316A">
        <w:rPr>
          <w:sz w:val="24"/>
          <w:szCs w:val="24"/>
        </w:rPr>
        <w:t>4.2. Подрядчик обязан:</w:t>
      </w:r>
    </w:p>
    <w:p w:rsidR="00DA0C44" w:rsidRPr="0020316A" w:rsidRDefault="00DA0C44" w:rsidP="00DA0C44">
      <w:pPr>
        <w:ind w:firstLine="540"/>
        <w:jc w:val="both"/>
        <w:outlineLvl w:val="2"/>
        <w:rPr>
          <w:sz w:val="24"/>
          <w:szCs w:val="24"/>
        </w:rPr>
      </w:pPr>
      <w:r w:rsidRPr="0020316A">
        <w:rPr>
          <w:sz w:val="24"/>
          <w:szCs w:val="24"/>
        </w:rPr>
        <w:t>4.2.1. Осуществить приобретение строительных материалов, изделий, конструкций, необходимых для проведения Работ, качество которых должно соответствовать сметной документации.</w:t>
      </w:r>
    </w:p>
    <w:p w:rsidR="00DA0C44" w:rsidRPr="0020316A" w:rsidRDefault="00DA0C44" w:rsidP="00DA0C44">
      <w:pPr>
        <w:ind w:firstLine="540"/>
        <w:jc w:val="both"/>
        <w:outlineLvl w:val="2"/>
        <w:rPr>
          <w:sz w:val="24"/>
          <w:szCs w:val="24"/>
        </w:rPr>
      </w:pPr>
      <w:r w:rsidRPr="0020316A">
        <w:rPr>
          <w:sz w:val="24"/>
          <w:szCs w:val="24"/>
        </w:rPr>
        <w:t>4.2.2. Обеспечить собственными силами приемку, разгрузку, хранение и складирование названных строительных материалов, изделий, конструкций.</w:t>
      </w:r>
    </w:p>
    <w:p w:rsidR="00DA0C44" w:rsidRPr="0020316A" w:rsidRDefault="00DA0C44" w:rsidP="00DA0C44">
      <w:pPr>
        <w:ind w:firstLine="540"/>
        <w:jc w:val="both"/>
        <w:outlineLvl w:val="2"/>
        <w:rPr>
          <w:sz w:val="24"/>
          <w:szCs w:val="24"/>
        </w:rPr>
      </w:pPr>
      <w:r w:rsidRPr="0020316A">
        <w:rPr>
          <w:sz w:val="24"/>
          <w:szCs w:val="24"/>
        </w:rPr>
        <w:t>4.2.3. Соблюдать в месте выполнения Работ необходимые мероприятия по технике безопасности, охране труда, пожарной безопасности, охране окружающей среды, а также охрану материальных ресурсов, находящихся в помещениях.</w:t>
      </w:r>
    </w:p>
    <w:p w:rsidR="00DA0C44" w:rsidRPr="0020316A" w:rsidRDefault="00DA0C44" w:rsidP="00DA0C44">
      <w:pPr>
        <w:ind w:firstLine="540"/>
        <w:jc w:val="both"/>
        <w:outlineLvl w:val="2"/>
        <w:rPr>
          <w:sz w:val="24"/>
          <w:szCs w:val="24"/>
        </w:rPr>
      </w:pPr>
      <w:r w:rsidRPr="0020316A">
        <w:rPr>
          <w:sz w:val="24"/>
          <w:szCs w:val="24"/>
        </w:rPr>
        <w:t xml:space="preserve">4.2.4. Применять качественные строительные материалы для ремонтных Работ, соответствующие стандартам, техническим условиям, имеющие сертификаты, </w:t>
      </w:r>
      <w:r w:rsidRPr="0020316A">
        <w:rPr>
          <w:sz w:val="24"/>
          <w:szCs w:val="24"/>
        </w:rPr>
        <w:lastRenderedPageBreak/>
        <w:t>технические паспорта и иные документы, удостоверяющие их качество и безопасность.</w:t>
      </w:r>
    </w:p>
    <w:p w:rsidR="00DA0C44" w:rsidRPr="0020316A" w:rsidRDefault="00DA0C44" w:rsidP="00DA0C44">
      <w:pPr>
        <w:ind w:firstLine="540"/>
        <w:jc w:val="both"/>
        <w:outlineLvl w:val="2"/>
        <w:rPr>
          <w:sz w:val="24"/>
          <w:szCs w:val="24"/>
        </w:rPr>
      </w:pPr>
      <w:r w:rsidRPr="0020316A">
        <w:rPr>
          <w:sz w:val="24"/>
          <w:szCs w:val="24"/>
        </w:rPr>
        <w:t>4.2.5. Возместить убытки в случае случайного уничтожения или повреждения результата Работ, утраты или порчи любого имущества, относящегося к процессу выполнения Работ по настоящему Контракту, до момента сдачи результата Работ Подрядчиком в установленном порядке Заказчику.</w:t>
      </w:r>
    </w:p>
    <w:p w:rsidR="00DA0C44" w:rsidRPr="0020316A" w:rsidRDefault="00DA0C44" w:rsidP="00DA0C44">
      <w:pPr>
        <w:ind w:firstLine="540"/>
        <w:jc w:val="both"/>
        <w:outlineLvl w:val="2"/>
        <w:rPr>
          <w:sz w:val="24"/>
          <w:szCs w:val="24"/>
        </w:rPr>
      </w:pPr>
      <w:r w:rsidRPr="0020316A">
        <w:rPr>
          <w:sz w:val="24"/>
          <w:szCs w:val="24"/>
        </w:rPr>
        <w:t>4.2.6. Сдать результат Работ в объеме и сроки, предусмотренные настоящим Контрактом, Заказчику.</w:t>
      </w:r>
    </w:p>
    <w:p w:rsidR="00DA0C44" w:rsidRPr="0020316A" w:rsidRDefault="00DA0C44" w:rsidP="00DA0C44">
      <w:pPr>
        <w:ind w:firstLine="540"/>
        <w:jc w:val="both"/>
        <w:outlineLvl w:val="2"/>
        <w:rPr>
          <w:sz w:val="24"/>
          <w:szCs w:val="24"/>
        </w:rPr>
      </w:pPr>
      <w:r w:rsidRPr="0020316A">
        <w:rPr>
          <w:sz w:val="24"/>
          <w:szCs w:val="24"/>
        </w:rPr>
        <w:t>4.2.7. Обеспечить уборку помещений, в которых производится выполнение Работ. Строительный мусор упаковать в мешки и вывозить с территории объекта. В трехдневный срок со дня подписания акта приемки выполненных Работ вывезти за пределы указанной территории все принадлежащее ему имущество и строительный мусор.</w:t>
      </w:r>
    </w:p>
    <w:p w:rsidR="00DA0C44" w:rsidRDefault="00DA0C44" w:rsidP="00DC339E">
      <w:pPr>
        <w:ind w:firstLine="540"/>
        <w:jc w:val="both"/>
        <w:outlineLvl w:val="2"/>
        <w:rPr>
          <w:sz w:val="24"/>
          <w:szCs w:val="24"/>
        </w:rPr>
      </w:pPr>
      <w:r w:rsidRPr="0020316A">
        <w:rPr>
          <w:sz w:val="24"/>
          <w:szCs w:val="24"/>
        </w:rPr>
        <w:t>Заказчик вправе включить иные пункты прав и обязанностей, не противоречащих законод</w:t>
      </w:r>
      <w:r w:rsidR="00DC339E">
        <w:rPr>
          <w:sz w:val="24"/>
          <w:szCs w:val="24"/>
        </w:rPr>
        <w:t>ательству Российской Федерации.</w:t>
      </w:r>
    </w:p>
    <w:p w:rsidR="00DC339E" w:rsidRPr="0020316A" w:rsidRDefault="00DC339E" w:rsidP="00DC339E">
      <w:pPr>
        <w:ind w:firstLine="540"/>
        <w:jc w:val="both"/>
        <w:outlineLvl w:val="2"/>
        <w:rPr>
          <w:sz w:val="24"/>
          <w:szCs w:val="24"/>
        </w:rPr>
      </w:pPr>
    </w:p>
    <w:p w:rsidR="00DA0C44" w:rsidRPr="00DC165A" w:rsidRDefault="00DA0C44" w:rsidP="00DA0C44">
      <w:pPr>
        <w:jc w:val="center"/>
        <w:outlineLvl w:val="2"/>
        <w:rPr>
          <w:b/>
          <w:sz w:val="24"/>
          <w:szCs w:val="24"/>
        </w:rPr>
      </w:pPr>
      <w:r w:rsidRPr="00DC165A">
        <w:rPr>
          <w:b/>
          <w:sz w:val="24"/>
          <w:szCs w:val="24"/>
        </w:rPr>
        <w:t>5. Срок выполнения Работ</w:t>
      </w:r>
    </w:p>
    <w:p w:rsidR="00DA0C44" w:rsidRPr="0020316A" w:rsidRDefault="00DA0C44" w:rsidP="00DA0C44">
      <w:pPr>
        <w:ind w:firstLine="540"/>
        <w:jc w:val="both"/>
        <w:outlineLvl w:val="2"/>
        <w:rPr>
          <w:sz w:val="24"/>
          <w:szCs w:val="24"/>
        </w:rPr>
      </w:pPr>
    </w:p>
    <w:p w:rsidR="00DA0C44" w:rsidRDefault="00DA0C44" w:rsidP="00DC339E">
      <w:pPr>
        <w:ind w:firstLine="708"/>
        <w:jc w:val="both"/>
        <w:outlineLvl w:val="2"/>
        <w:rPr>
          <w:sz w:val="24"/>
          <w:szCs w:val="24"/>
        </w:rPr>
      </w:pPr>
      <w:r w:rsidRPr="0020316A">
        <w:rPr>
          <w:sz w:val="24"/>
          <w:szCs w:val="24"/>
        </w:rPr>
        <w:t xml:space="preserve">5.1. </w:t>
      </w:r>
      <w:r w:rsidRPr="00BE1967">
        <w:rPr>
          <w:sz w:val="24"/>
          <w:szCs w:val="24"/>
        </w:rPr>
        <w:t>Срок выполнения Работ</w:t>
      </w:r>
      <w:r w:rsidR="00BE1967" w:rsidRPr="00BE1967">
        <w:rPr>
          <w:sz w:val="24"/>
          <w:szCs w:val="24"/>
        </w:rPr>
        <w:t xml:space="preserve">: </w:t>
      </w:r>
      <w:r w:rsidRPr="00BE1967">
        <w:rPr>
          <w:sz w:val="24"/>
          <w:szCs w:val="24"/>
        </w:rPr>
        <w:t xml:space="preserve"> </w:t>
      </w:r>
      <w:r w:rsidR="00BE1967">
        <w:rPr>
          <w:sz w:val="24"/>
          <w:szCs w:val="24"/>
        </w:rPr>
        <w:t xml:space="preserve">в течение 40 календарных дней </w:t>
      </w:r>
      <w:r w:rsidRPr="00BE1967">
        <w:rPr>
          <w:sz w:val="24"/>
          <w:szCs w:val="24"/>
        </w:rPr>
        <w:t xml:space="preserve">с </w:t>
      </w:r>
      <w:r w:rsidR="00BE1967">
        <w:rPr>
          <w:sz w:val="24"/>
          <w:szCs w:val="24"/>
        </w:rPr>
        <w:t>момента заключения Контракта.</w:t>
      </w:r>
    </w:p>
    <w:p w:rsidR="00DA0C44" w:rsidRPr="0020316A" w:rsidRDefault="00DA0C44" w:rsidP="00DA0C44">
      <w:pPr>
        <w:ind w:firstLine="540"/>
        <w:jc w:val="both"/>
        <w:outlineLvl w:val="2"/>
        <w:rPr>
          <w:sz w:val="24"/>
          <w:szCs w:val="24"/>
        </w:rPr>
      </w:pPr>
    </w:p>
    <w:p w:rsidR="00DA0C44" w:rsidRPr="00DC165A" w:rsidRDefault="00DA0C44" w:rsidP="00DA0C44">
      <w:pPr>
        <w:jc w:val="center"/>
        <w:outlineLvl w:val="2"/>
        <w:rPr>
          <w:b/>
          <w:sz w:val="24"/>
          <w:szCs w:val="24"/>
        </w:rPr>
      </w:pPr>
      <w:r w:rsidRPr="00DC165A">
        <w:rPr>
          <w:b/>
          <w:sz w:val="24"/>
          <w:szCs w:val="24"/>
        </w:rPr>
        <w:t>6. Обстоятельства непреодолимой силы</w:t>
      </w:r>
    </w:p>
    <w:p w:rsidR="00DA0C44" w:rsidRPr="0020316A" w:rsidRDefault="00DA0C44" w:rsidP="00DA0C44">
      <w:pPr>
        <w:jc w:val="center"/>
        <w:outlineLvl w:val="2"/>
        <w:rPr>
          <w:sz w:val="24"/>
          <w:szCs w:val="24"/>
        </w:rPr>
      </w:pPr>
    </w:p>
    <w:p w:rsidR="00DA0C44" w:rsidRPr="0020316A" w:rsidRDefault="00DA0C44" w:rsidP="00DA0C44">
      <w:pPr>
        <w:ind w:firstLine="540"/>
        <w:jc w:val="both"/>
        <w:outlineLvl w:val="2"/>
        <w:rPr>
          <w:sz w:val="24"/>
          <w:szCs w:val="24"/>
        </w:rPr>
      </w:pPr>
      <w:r w:rsidRPr="0020316A">
        <w:rPr>
          <w:sz w:val="24"/>
          <w:szCs w:val="24"/>
        </w:rPr>
        <w:t xml:space="preserve">6.1. </w:t>
      </w:r>
      <w:proofErr w:type="gramStart"/>
      <w:r w:rsidRPr="0020316A">
        <w:rPr>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приостановления действия закона или иного  правового акта, регулирующего соответствующее правоотношение, или в силу наступления чрезвычайных и непредотвратимых при данных условиях обстоятельств, не зависящих от воли Сторон, - если эти обстоятельства прямо влияют на выполнение данного Контракта, срок</w:t>
      </w:r>
      <w:proofErr w:type="gramEnd"/>
      <w:r w:rsidRPr="0020316A">
        <w:rPr>
          <w:sz w:val="24"/>
          <w:szCs w:val="24"/>
        </w:rPr>
        <w:t xml:space="preserve">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DA0C44" w:rsidRPr="0020316A" w:rsidRDefault="00DA0C44" w:rsidP="00DA0C44">
      <w:pPr>
        <w:ind w:firstLine="540"/>
        <w:jc w:val="both"/>
        <w:outlineLvl w:val="2"/>
        <w:rPr>
          <w:sz w:val="24"/>
          <w:szCs w:val="24"/>
        </w:rPr>
      </w:pPr>
      <w:r w:rsidRPr="0020316A">
        <w:rPr>
          <w:sz w:val="24"/>
          <w:szCs w:val="24"/>
        </w:rPr>
        <w:t>6.2.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соответствующие документы (справку государственного органа, копию нормативного правового акта, повлиявшего на исполнение обязательств, и т.д.).</w:t>
      </w:r>
    </w:p>
    <w:p w:rsidR="00DA0C44" w:rsidRPr="0020316A" w:rsidRDefault="00DA0C44" w:rsidP="00DA0C44">
      <w:pPr>
        <w:ind w:firstLine="540"/>
        <w:jc w:val="both"/>
        <w:outlineLvl w:val="2"/>
        <w:rPr>
          <w:sz w:val="24"/>
          <w:szCs w:val="24"/>
        </w:rPr>
      </w:pPr>
      <w:r w:rsidRPr="0020316A">
        <w:rPr>
          <w:sz w:val="24"/>
          <w:szCs w:val="24"/>
        </w:rPr>
        <w:t>6.3.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DA0C44" w:rsidRPr="0020316A" w:rsidRDefault="00DA0C44" w:rsidP="00DA0C44">
      <w:pPr>
        <w:jc w:val="both"/>
        <w:outlineLvl w:val="2"/>
        <w:rPr>
          <w:sz w:val="24"/>
          <w:szCs w:val="24"/>
        </w:rPr>
      </w:pPr>
    </w:p>
    <w:p w:rsidR="00DA0C44" w:rsidRDefault="00DA0C44" w:rsidP="00DA0C44">
      <w:pPr>
        <w:jc w:val="center"/>
        <w:outlineLvl w:val="2"/>
        <w:rPr>
          <w:b/>
          <w:sz w:val="24"/>
          <w:szCs w:val="24"/>
        </w:rPr>
      </w:pPr>
      <w:r w:rsidRPr="00DC165A">
        <w:rPr>
          <w:b/>
          <w:sz w:val="24"/>
          <w:szCs w:val="24"/>
        </w:rPr>
        <w:t>7. Приемка результата выполненных Работ</w:t>
      </w:r>
    </w:p>
    <w:p w:rsidR="00DC339E" w:rsidRPr="00DC165A" w:rsidRDefault="00DC339E" w:rsidP="00DA0C44">
      <w:pPr>
        <w:jc w:val="center"/>
        <w:outlineLvl w:val="2"/>
        <w:rPr>
          <w:b/>
          <w:sz w:val="24"/>
          <w:szCs w:val="24"/>
        </w:rPr>
      </w:pPr>
    </w:p>
    <w:p w:rsidR="00DA0C44" w:rsidRPr="0020316A" w:rsidRDefault="00DA0C44" w:rsidP="00DC339E">
      <w:pPr>
        <w:ind w:firstLine="426"/>
        <w:jc w:val="both"/>
        <w:outlineLvl w:val="2"/>
        <w:rPr>
          <w:sz w:val="24"/>
          <w:szCs w:val="24"/>
        </w:rPr>
      </w:pPr>
      <w:r w:rsidRPr="0020316A">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DA0C44" w:rsidRPr="00DC165A" w:rsidRDefault="00DC339E" w:rsidP="00DA0C44">
      <w:pPr>
        <w:shd w:val="clear" w:color="auto" w:fill="FFFFFF"/>
        <w:tabs>
          <w:tab w:val="left" w:pos="427"/>
        </w:tabs>
        <w:spacing w:line="250" w:lineRule="exact"/>
        <w:jc w:val="both"/>
        <w:rPr>
          <w:color w:val="000000"/>
          <w:spacing w:val="-9"/>
        </w:rPr>
      </w:pPr>
      <w:r>
        <w:rPr>
          <w:sz w:val="24"/>
          <w:szCs w:val="24"/>
        </w:rPr>
        <w:tab/>
        <w:t>7</w:t>
      </w:r>
      <w:r w:rsidR="00DA0C44" w:rsidRPr="0020316A">
        <w:rPr>
          <w:sz w:val="24"/>
          <w:szCs w:val="24"/>
        </w:rPr>
        <w:t xml:space="preserve">.2. </w:t>
      </w:r>
      <w:r w:rsidR="00DA0C44" w:rsidRPr="00DC165A">
        <w:rPr>
          <w:color w:val="000000"/>
          <w:spacing w:val="1"/>
          <w:sz w:val="24"/>
          <w:szCs w:val="24"/>
        </w:rPr>
        <w:t>Приемка объекта осуществляется комиссией, состоящей из представителей Заказчика, в том</w:t>
      </w:r>
      <w:r w:rsidR="00DA0C44">
        <w:rPr>
          <w:color w:val="000000"/>
          <w:spacing w:val="1"/>
          <w:sz w:val="24"/>
          <w:szCs w:val="24"/>
        </w:rPr>
        <w:t xml:space="preserve"> </w:t>
      </w:r>
      <w:r>
        <w:rPr>
          <w:color w:val="000000"/>
          <w:spacing w:val="-1"/>
          <w:sz w:val="24"/>
          <w:szCs w:val="24"/>
        </w:rPr>
        <w:t xml:space="preserve">числе специалиста  муниципального учреждения </w:t>
      </w:r>
      <w:r w:rsidR="00DA0C44" w:rsidRPr="00DC165A">
        <w:rPr>
          <w:color w:val="000000"/>
          <w:spacing w:val="-1"/>
          <w:sz w:val="24"/>
          <w:szCs w:val="24"/>
        </w:rPr>
        <w:t>по проектно-документационному</w:t>
      </w:r>
      <w:r w:rsidR="00DA0C44">
        <w:rPr>
          <w:color w:val="000000"/>
          <w:spacing w:val="-1"/>
          <w:sz w:val="24"/>
          <w:szCs w:val="24"/>
        </w:rPr>
        <w:t xml:space="preserve"> </w:t>
      </w:r>
      <w:r w:rsidR="00DA0C44" w:rsidRPr="00DC165A">
        <w:rPr>
          <w:color w:val="000000"/>
          <w:sz w:val="24"/>
          <w:szCs w:val="24"/>
        </w:rPr>
        <w:t xml:space="preserve">сопровождению и техническому </w:t>
      </w:r>
      <w:proofErr w:type="gramStart"/>
      <w:r w:rsidR="00DA0C44" w:rsidRPr="00DC165A">
        <w:rPr>
          <w:color w:val="000000"/>
          <w:sz w:val="24"/>
          <w:szCs w:val="24"/>
        </w:rPr>
        <w:t>контролю за</w:t>
      </w:r>
      <w:proofErr w:type="gramEnd"/>
      <w:r w:rsidR="00DA0C44" w:rsidRPr="00DC165A">
        <w:rPr>
          <w:color w:val="000000"/>
          <w:sz w:val="24"/>
          <w:szCs w:val="24"/>
        </w:rPr>
        <w:t xml:space="preserve"> ремонтом объектов муниципальной собственности,</w:t>
      </w:r>
      <w:r w:rsidR="00DA0C44">
        <w:rPr>
          <w:color w:val="000000"/>
          <w:sz w:val="24"/>
          <w:szCs w:val="24"/>
        </w:rPr>
        <w:t xml:space="preserve"> </w:t>
      </w:r>
      <w:r w:rsidR="00DA0C44" w:rsidRPr="00DC165A">
        <w:rPr>
          <w:color w:val="000000"/>
          <w:sz w:val="24"/>
          <w:szCs w:val="24"/>
        </w:rPr>
        <w:t>Финансово-казначейского управления администрации города.</w:t>
      </w:r>
    </w:p>
    <w:p w:rsidR="00DC339E" w:rsidRDefault="00DC339E" w:rsidP="00DA0C44">
      <w:pPr>
        <w:shd w:val="clear" w:color="auto" w:fill="FFFFFF"/>
        <w:tabs>
          <w:tab w:val="left" w:pos="427"/>
        </w:tabs>
        <w:spacing w:line="250" w:lineRule="exact"/>
        <w:jc w:val="both"/>
        <w:rPr>
          <w:color w:val="000000"/>
          <w:spacing w:val="-9"/>
          <w:sz w:val="24"/>
          <w:szCs w:val="24"/>
        </w:rPr>
      </w:pPr>
      <w:r>
        <w:rPr>
          <w:color w:val="000000"/>
          <w:spacing w:val="4"/>
          <w:sz w:val="24"/>
          <w:szCs w:val="24"/>
        </w:rPr>
        <w:tab/>
      </w:r>
      <w:r w:rsidR="00DA0C44">
        <w:rPr>
          <w:color w:val="000000"/>
          <w:spacing w:val="4"/>
          <w:sz w:val="24"/>
          <w:szCs w:val="24"/>
        </w:rPr>
        <w:t xml:space="preserve">7.3 </w:t>
      </w:r>
      <w:r>
        <w:rPr>
          <w:color w:val="000000"/>
          <w:spacing w:val="4"/>
          <w:sz w:val="24"/>
          <w:szCs w:val="24"/>
        </w:rPr>
        <w:t xml:space="preserve">Приемка объекта </w:t>
      </w:r>
      <w:r w:rsidR="00DA0C44" w:rsidRPr="00DC165A">
        <w:rPr>
          <w:color w:val="000000"/>
          <w:spacing w:val="4"/>
          <w:sz w:val="24"/>
          <w:szCs w:val="24"/>
        </w:rPr>
        <w:t>производ</w:t>
      </w:r>
      <w:r>
        <w:rPr>
          <w:color w:val="000000"/>
          <w:spacing w:val="4"/>
          <w:sz w:val="24"/>
          <w:szCs w:val="24"/>
        </w:rPr>
        <w:t>ится  в течение  5 (пяти) дней</w:t>
      </w:r>
      <w:r w:rsidR="00DA0C44" w:rsidRPr="00DC165A">
        <w:rPr>
          <w:color w:val="000000"/>
          <w:spacing w:val="4"/>
          <w:sz w:val="24"/>
          <w:szCs w:val="24"/>
        </w:rPr>
        <w:t xml:space="preserve"> со дня  получения Заказчиком</w:t>
      </w:r>
      <w:r w:rsidR="00DA0C44">
        <w:rPr>
          <w:color w:val="000000"/>
          <w:spacing w:val="4"/>
          <w:sz w:val="24"/>
          <w:szCs w:val="24"/>
        </w:rPr>
        <w:t xml:space="preserve"> </w:t>
      </w:r>
      <w:r w:rsidR="00DA0C44" w:rsidRPr="00DC165A">
        <w:rPr>
          <w:color w:val="000000"/>
          <w:sz w:val="24"/>
          <w:szCs w:val="24"/>
        </w:rPr>
        <w:t>письменного уведомления Подрядчика о завершении выполнения работ.</w:t>
      </w:r>
    </w:p>
    <w:p w:rsidR="00DA0C44" w:rsidRPr="00A51F23" w:rsidRDefault="00DC339E" w:rsidP="00A51F23">
      <w:pPr>
        <w:shd w:val="clear" w:color="auto" w:fill="FFFFFF"/>
        <w:tabs>
          <w:tab w:val="left" w:pos="427"/>
        </w:tabs>
        <w:spacing w:line="250" w:lineRule="exact"/>
        <w:jc w:val="both"/>
        <w:rPr>
          <w:color w:val="000000"/>
          <w:spacing w:val="-9"/>
          <w:sz w:val="24"/>
          <w:szCs w:val="24"/>
        </w:rPr>
      </w:pPr>
      <w:r>
        <w:rPr>
          <w:color w:val="000000"/>
          <w:spacing w:val="9"/>
          <w:sz w:val="24"/>
          <w:szCs w:val="24"/>
        </w:rPr>
        <w:tab/>
      </w:r>
      <w:r w:rsidR="00DA0C44">
        <w:rPr>
          <w:color w:val="000000"/>
          <w:spacing w:val="9"/>
          <w:sz w:val="24"/>
          <w:szCs w:val="24"/>
        </w:rPr>
        <w:t xml:space="preserve">7.4. </w:t>
      </w:r>
      <w:r w:rsidR="00DA0C44" w:rsidRPr="00DC165A">
        <w:rPr>
          <w:color w:val="000000"/>
          <w:spacing w:val="9"/>
          <w:sz w:val="24"/>
          <w:szCs w:val="24"/>
        </w:rPr>
        <w:t>Подрядчик передает Заказчику за 2 (два) д</w:t>
      </w:r>
      <w:r w:rsidR="00B511AC">
        <w:rPr>
          <w:color w:val="000000"/>
          <w:spacing w:val="9"/>
          <w:sz w:val="24"/>
          <w:szCs w:val="24"/>
        </w:rPr>
        <w:t xml:space="preserve">ня до начала приемки результата </w:t>
      </w:r>
      <w:r w:rsidR="00DA0C44" w:rsidRPr="00DC165A">
        <w:rPr>
          <w:color w:val="000000"/>
          <w:spacing w:val="9"/>
          <w:sz w:val="24"/>
          <w:szCs w:val="24"/>
        </w:rPr>
        <w:t>работ два</w:t>
      </w:r>
      <w:r w:rsidR="00DA0C44">
        <w:rPr>
          <w:color w:val="000000"/>
          <w:spacing w:val="9"/>
          <w:sz w:val="24"/>
          <w:szCs w:val="24"/>
        </w:rPr>
        <w:t xml:space="preserve"> </w:t>
      </w:r>
      <w:r w:rsidR="00DA0C44" w:rsidRPr="00DC165A">
        <w:rPr>
          <w:color w:val="000000"/>
          <w:spacing w:val="2"/>
          <w:sz w:val="24"/>
          <w:szCs w:val="24"/>
        </w:rPr>
        <w:t xml:space="preserve">экземпляра исполнительной документации. Подрядчик письменно </w:t>
      </w:r>
      <w:r w:rsidR="00DA0C44" w:rsidRPr="00DC165A">
        <w:rPr>
          <w:color w:val="000000"/>
          <w:spacing w:val="2"/>
          <w:sz w:val="24"/>
          <w:szCs w:val="24"/>
        </w:rPr>
        <w:lastRenderedPageBreak/>
        <w:t>подтверждает Заказчику, что</w:t>
      </w:r>
      <w:r w:rsidR="00DA0C44">
        <w:rPr>
          <w:color w:val="000000"/>
          <w:spacing w:val="2"/>
          <w:sz w:val="24"/>
          <w:szCs w:val="24"/>
        </w:rPr>
        <w:t xml:space="preserve"> </w:t>
      </w:r>
      <w:r w:rsidR="00DA0C44" w:rsidRPr="00DC165A">
        <w:rPr>
          <w:color w:val="000000"/>
          <w:sz w:val="24"/>
          <w:szCs w:val="24"/>
        </w:rPr>
        <w:t>данный комплект документации полностью соответствует фактически выполненным работам.</w:t>
      </w:r>
    </w:p>
    <w:p w:rsidR="00DA0C44" w:rsidRPr="00DC165A" w:rsidRDefault="00DA0C44" w:rsidP="00DA0C44">
      <w:pPr>
        <w:jc w:val="center"/>
        <w:outlineLvl w:val="2"/>
        <w:rPr>
          <w:b/>
          <w:sz w:val="24"/>
          <w:szCs w:val="24"/>
        </w:rPr>
      </w:pPr>
      <w:r w:rsidRPr="00DC165A">
        <w:rPr>
          <w:b/>
          <w:sz w:val="24"/>
          <w:szCs w:val="24"/>
        </w:rPr>
        <w:t>8. Гарантии</w:t>
      </w:r>
    </w:p>
    <w:p w:rsidR="00DA0C44" w:rsidRPr="0020316A" w:rsidRDefault="00DA0C44" w:rsidP="00DA0C44">
      <w:pPr>
        <w:ind w:firstLine="540"/>
        <w:jc w:val="both"/>
        <w:outlineLvl w:val="2"/>
        <w:rPr>
          <w:sz w:val="24"/>
          <w:szCs w:val="24"/>
        </w:rPr>
      </w:pPr>
    </w:p>
    <w:p w:rsidR="00DA0C44" w:rsidRPr="0020316A" w:rsidRDefault="00DA0C44" w:rsidP="00DA0C44">
      <w:pPr>
        <w:ind w:firstLine="540"/>
        <w:jc w:val="both"/>
        <w:outlineLvl w:val="2"/>
        <w:rPr>
          <w:sz w:val="24"/>
          <w:szCs w:val="24"/>
        </w:rPr>
      </w:pPr>
      <w:r w:rsidRPr="0020316A">
        <w:rPr>
          <w:sz w:val="24"/>
          <w:szCs w:val="24"/>
        </w:rPr>
        <w:t xml:space="preserve">8.1. Срок гарантии качества выполненных Работ составляет </w:t>
      </w:r>
      <w:r>
        <w:rPr>
          <w:sz w:val="24"/>
          <w:szCs w:val="24"/>
        </w:rPr>
        <w:t>36</w:t>
      </w:r>
      <w:r w:rsidRPr="0020316A">
        <w:rPr>
          <w:sz w:val="24"/>
          <w:szCs w:val="24"/>
        </w:rPr>
        <w:t xml:space="preserve"> </w:t>
      </w:r>
      <w:r>
        <w:rPr>
          <w:sz w:val="24"/>
          <w:szCs w:val="24"/>
        </w:rPr>
        <w:t xml:space="preserve">месяцев </w:t>
      </w:r>
      <w:r w:rsidRPr="0020316A">
        <w:rPr>
          <w:sz w:val="24"/>
          <w:szCs w:val="24"/>
        </w:rPr>
        <w:t xml:space="preserve"> с момента приемки в установленном порядке результата Работ.</w:t>
      </w:r>
    </w:p>
    <w:p w:rsidR="00DA0C44" w:rsidRPr="0020316A" w:rsidRDefault="00DA0C44" w:rsidP="00DA0C44">
      <w:pPr>
        <w:ind w:firstLine="540"/>
        <w:jc w:val="both"/>
        <w:outlineLvl w:val="2"/>
        <w:rPr>
          <w:sz w:val="24"/>
          <w:szCs w:val="24"/>
        </w:rPr>
      </w:pPr>
      <w:r w:rsidRPr="0020316A">
        <w:rPr>
          <w:sz w:val="24"/>
          <w:szCs w:val="24"/>
        </w:rPr>
        <w:t xml:space="preserve">8.2. В течение гарантийного срока Подрядчик обязуется устранять выявленные дефекты за свой счет в </w:t>
      </w:r>
      <w:r>
        <w:rPr>
          <w:sz w:val="24"/>
          <w:szCs w:val="24"/>
        </w:rPr>
        <w:t>пяти</w:t>
      </w:r>
      <w:r w:rsidRPr="0020316A">
        <w:rPr>
          <w:sz w:val="24"/>
          <w:szCs w:val="24"/>
        </w:rPr>
        <w:t>дневный срок с момента их выявления.</w:t>
      </w:r>
    </w:p>
    <w:p w:rsidR="00DA0C44" w:rsidRPr="0020316A" w:rsidRDefault="00DA0C44" w:rsidP="00DA0C44">
      <w:pPr>
        <w:jc w:val="both"/>
        <w:outlineLvl w:val="2"/>
        <w:rPr>
          <w:sz w:val="24"/>
          <w:szCs w:val="24"/>
        </w:rPr>
      </w:pPr>
    </w:p>
    <w:p w:rsidR="00DA0C44" w:rsidRDefault="00DA0C44" w:rsidP="00DA0C44">
      <w:pPr>
        <w:jc w:val="center"/>
        <w:rPr>
          <w:b/>
          <w:sz w:val="24"/>
          <w:szCs w:val="24"/>
        </w:rPr>
      </w:pPr>
      <w:r w:rsidRPr="00DC339E">
        <w:rPr>
          <w:b/>
          <w:sz w:val="24"/>
          <w:szCs w:val="24"/>
        </w:rPr>
        <w:t>9. Порядок рассмотрения споров</w:t>
      </w:r>
    </w:p>
    <w:p w:rsidR="00DC339E" w:rsidRPr="00DC339E" w:rsidRDefault="00DC339E" w:rsidP="00DA0C44">
      <w:pPr>
        <w:jc w:val="center"/>
        <w:rPr>
          <w:b/>
          <w:sz w:val="24"/>
          <w:szCs w:val="24"/>
        </w:rPr>
      </w:pPr>
    </w:p>
    <w:p w:rsidR="00DA0C44" w:rsidRPr="0020316A" w:rsidRDefault="00DA0C44" w:rsidP="00DA0C44">
      <w:pPr>
        <w:ind w:firstLine="540"/>
        <w:jc w:val="both"/>
        <w:outlineLvl w:val="2"/>
        <w:rPr>
          <w:sz w:val="24"/>
          <w:szCs w:val="24"/>
        </w:rPr>
      </w:pPr>
      <w:r w:rsidRPr="0020316A">
        <w:rPr>
          <w:sz w:val="24"/>
          <w:szCs w:val="24"/>
        </w:rPr>
        <w:t>9.1. Все споры и разногласия, возникающие в процессе исполнения настоящего Контракта, Стороны разрешают путем переговоров.</w:t>
      </w:r>
    </w:p>
    <w:p w:rsidR="00DA0C44" w:rsidRPr="0020316A" w:rsidRDefault="00DA0C44" w:rsidP="00DA0C44">
      <w:pPr>
        <w:ind w:firstLine="540"/>
        <w:jc w:val="both"/>
        <w:outlineLvl w:val="2"/>
        <w:rPr>
          <w:sz w:val="24"/>
          <w:szCs w:val="24"/>
        </w:rPr>
      </w:pPr>
      <w:r w:rsidRPr="0020316A">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DA0C44" w:rsidRPr="0020316A" w:rsidRDefault="00DA0C44" w:rsidP="00DA0C44">
      <w:pPr>
        <w:ind w:firstLine="540"/>
        <w:jc w:val="both"/>
        <w:outlineLvl w:val="2"/>
        <w:rPr>
          <w:sz w:val="24"/>
          <w:szCs w:val="24"/>
        </w:rPr>
      </w:pPr>
      <w:r w:rsidRPr="0020316A">
        <w:rPr>
          <w:sz w:val="24"/>
          <w:szCs w:val="24"/>
        </w:rPr>
        <w:t xml:space="preserve">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w:t>
      </w:r>
      <w:r>
        <w:rPr>
          <w:sz w:val="24"/>
          <w:szCs w:val="24"/>
        </w:rPr>
        <w:t>3</w:t>
      </w:r>
      <w:r w:rsidRPr="0020316A">
        <w:rPr>
          <w:sz w:val="24"/>
          <w:szCs w:val="24"/>
        </w:rPr>
        <w:t xml:space="preserve"> дней с момента направления Заказчиком соответствующей претензии. </w:t>
      </w:r>
    </w:p>
    <w:p w:rsidR="00DA0C44" w:rsidRPr="0020316A" w:rsidRDefault="00DA0C44" w:rsidP="00DA0C44">
      <w:pPr>
        <w:outlineLvl w:val="2"/>
        <w:rPr>
          <w:sz w:val="24"/>
          <w:szCs w:val="24"/>
        </w:rPr>
      </w:pPr>
    </w:p>
    <w:p w:rsidR="00DA0C44" w:rsidRDefault="00DA0C44" w:rsidP="00DA0C44">
      <w:pPr>
        <w:jc w:val="center"/>
        <w:outlineLvl w:val="2"/>
        <w:rPr>
          <w:b/>
          <w:sz w:val="24"/>
          <w:szCs w:val="24"/>
        </w:rPr>
      </w:pPr>
      <w:r w:rsidRPr="00DC165A">
        <w:rPr>
          <w:b/>
          <w:sz w:val="24"/>
          <w:szCs w:val="24"/>
        </w:rPr>
        <w:t>10. Изменение и расторжение Контракта</w:t>
      </w:r>
    </w:p>
    <w:p w:rsidR="00DA0C44" w:rsidRPr="00DC165A" w:rsidRDefault="00DA0C44" w:rsidP="00DA0C44">
      <w:pPr>
        <w:jc w:val="center"/>
        <w:outlineLvl w:val="2"/>
        <w:rPr>
          <w:b/>
          <w:sz w:val="24"/>
          <w:szCs w:val="24"/>
        </w:rPr>
      </w:pPr>
    </w:p>
    <w:p w:rsidR="00DA0C44" w:rsidRPr="0020316A" w:rsidRDefault="00DA0C44" w:rsidP="00DA0C44">
      <w:pPr>
        <w:ind w:firstLine="540"/>
        <w:jc w:val="both"/>
        <w:outlineLvl w:val="1"/>
        <w:rPr>
          <w:sz w:val="24"/>
          <w:szCs w:val="24"/>
        </w:rPr>
      </w:pPr>
      <w:r w:rsidRPr="0020316A">
        <w:rPr>
          <w:sz w:val="24"/>
          <w:szCs w:val="24"/>
        </w:rPr>
        <w:t xml:space="preserve">10.1. </w:t>
      </w:r>
      <w:proofErr w:type="gramStart"/>
      <w:r w:rsidRPr="0020316A">
        <w:rPr>
          <w:sz w:val="24"/>
          <w:szCs w:val="24"/>
        </w:rPr>
        <w:t>Контракт</w:t>
      </w:r>
      <w:proofErr w:type="gramEnd"/>
      <w:r w:rsidRPr="0020316A">
        <w:rPr>
          <w:sz w:val="24"/>
          <w:szCs w:val="24"/>
        </w:rPr>
        <w:t xml:space="preserve"> может быть расторгнут</w:t>
      </w:r>
      <w:r w:rsidR="003470A8">
        <w:rPr>
          <w:sz w:val="24"/>
          <w:szCs w:val="24"/>
        </w:rPr>
        <w:t xml:space="preserve"> исключительно</w:t>
      </w:r>
      <w:r w:rsidRPr="0020316A">
        <w:rPr>
          <w:sz w:val="24"/>
          <w:szCs w:val="24"/>
        </w:rPr>
        <w:t xml:space="preserve"> по соглашению Сторон или решению суда по основаниям, предусмотренным </w:t>
      </w:r>
      <w:hyperlink r:id="rId14" w:history="1">
        <w:r w:rsidRPr="0020316A">
          <w:rPr>
            <w:iCs/>
            <w:sz w:val="24"/>
            <w:szCs w:val="24"/>
          </w:rPr>
          <w:t>Федеральным законом от 21.07.2005 № 94-ФЗ                           «О размещении заказов на поставки товаров, выполнение работ, оказание услуг для государственных и муниципальных нужд»</w:t>
        </w:r>
      </w:hyperlink>
      <w:r w:rsidRPr="0020316A">
        <w:rPr>
          <w:sz w:val="24"/>
          <w:szCs w:val="24"/>
        </w:rPr>
        <w:t xml:space="preserve"> </w:t>
      </w:r>
      <w:r w:rsidRPr="0020316A">
        <w:rPr>
          <w:iCs/>
          <w:sz w:val="24"/>
          <w:szCs w:val="24"/>
        </w:rPr>
        <w:t xml:space="preserve">и </w:t>
      </w:r>
      <w:r w:rsidRPr="0020316A">
        <w:rPr>
          <w:sz w:val="24"/>
          <w:szCs w:val="24"/>
        </w:rPr>
        <w:t xml:space="preserve">гражданским </w:t>
      </w:r>
      <w:hyperlink r:id="rId15" w:history="1">
        <w:r w:rsidRPr="0020316A">
          <w:rPr>
            <w:sz w:val="24"/>
            <w:szCs w:val="24"/>
          </w:rPr>
          <w:t>законодательством</w:t>
        </w:r>
      </w:hyperlink>
      <w:r w:rsidRPr="0020316A">
        <w:rPr>
          <w:sz w:val="24"/>
          <w:szCs w:val="24"/>
        </w:rPr>
        <w:t>.</w:t>
      </w:r>
    </w:p>
    <w:p w:rsidR="00A51F23" w:rsidRPr="00A51F23" w:rsidRDefault="00DA0C44" w:rsidP="00A51F23">
      <w:pPr>
        <w:ind w:firstLine="540"/>
        <w:jc w:val="both"/>
        <w:outlineLvl w:val="2"/>
        <w:rPr>
          <w:sz w:val="24"/>
          <w:szCs w:val="24"/>
        </w:rPr>
      </w:pPr>
      <w:r w:rsidRPr="0020316A">
        <w:rPr>
          <w:sz w:val="24"/>
          <w:szCs w:val="24"/>
        </w:rPr>
        <w:t xml:space="preserve">10.2. При расторжении Контракта по соглашению Сторон незавершенный результат Работ передается Заказчику, который обеспечивает оплату Подрядчику </w:t>
      </w:r>
      <w:r w:rsidR="00A51F23">
        <w:rPr>
          <w:sz w:val="24"/>
          <w:szCs w:val="24"/>
        </w:rPr>
        <w:t xml:space="preserve">пропорционально </w:t>
      </w:r>
      <w:r w:rsidRPr="0020316A">
        <w:rPr>
          <w:sz w:val="24"/>
          <w:szCs w:val="24"/>
        </w:rPr>
        <w:t>стоимости выполненных Работ на дату расторжения.</w:t>
      </w:r>
    </w:p>
    <w:p w:rsidR="00A51F23" w:rsidRPr="00E96ABC" w:rsidRDefault="00A51F23" w:rsidP="00A51F23">
      <w:pPr>
        <w:pStyle w:val="af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t>10.3</w:t>
      </w:r>
      <w:r w:rsidRPr="00E96ABC">
        <w:rPr>
          <w:rFonts w:ascii="Times New Roman" w:hAnsi="Times New Roman"/>
          <w:lang w:val="ru-RU" w:eastAsia="ru-RU"/>
        </w:rPr>
        <w:t xml:space="preserve">. </w:t>
      </w:r>
      <w:proofErr w:type="gramStart"/>
      <w:r w:rsidRPr="00E96ABC">
        <w:rPr>
          <w:rFonts w:ascii="Times New Roman" w:hAnsi="Times New Roman"/>
          <w:lang w:val="ru-RU" w:eastAsia="ru-RU"/>
        </w:rPr>
        <w:t>В случае нарушения Подрядчиком сроков вы</w:t>
      </w:r>
      <w:r>
        <w:rPr>
          <w:rFonts w:ascii="Times New Roman" w:hAnsi="Times New Roman"/>
          <w:lang w:val="ru-RU" w:eastAsia="ru-RU"/>
        </w:rPr>
        <w:t>полнения работ, установленных пунктами</w:t>
      </w:r>
      <w:r w:rsidRPr="00E96ABC">
        <w:rPr>
          <w:rFonts w:ascii="Times New Roman" w:hAnsi="Times New Roman"/>
          <w:lang w:val="ru-RU" w:eastAsia="ru-RU"/>
        </w:rPr>
        <w:t xml:space="preserve"> </w:t>
      </w:r>
      <w:r>
        <w:rPr>
          <w:rFonts w:ascii="Times New Roman" w:hAnsi="Times New Roman"/>
          <w:lang w:val="ru-RU" w:eastAsia="ru-RU"/>
        </w:rPr>
        <w:t>5.1, 11.3</w:t>
      </w:r>
      <w:r w:rsidRPr="00E96ABC">
        <w:rPr>
          <w:rFonts w:ascii="Times New Roman" w:hAnsi="Times New Roman"/>
          <w:lang w:val="ru-RU" w:eastAsia="ru-RU"/>
        </w:rPr>
        <w:t xml:space="preserve"> настоящего </w:t>
      </w:r>
      <w:r>
        <w:rPr>
          <w:rFonts w:ascii="Times New Roman" w:hAnsi="Times New Roman"/>
          <w:lang w:val="ru-RU" w:eastAsia="ru-RU"/>
        </w:rPr>
        <w:t>контракта</w:t>
      </w:r>
      <w:r w:rsidRPr="00E96ABC">
        <w:rPr>
          <w:rFonts w:ascii="Times New Roman" w:hAnsi="Times New Roman"/>
          <w:lang w:val="ru-RU" w:eastAsia="ru-RU"/>
        </w:rPr>
        <w:t xml:space="preserve">,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w:t>
      </w:r>
      <w:r>
        <w:rPr>
          <w:rFonts w:ascii="Times New Roman" w:hAnsi="Times New Roman"/>
          <w:lang w:val="ru-RU" w:eastAsia="ru-RU"/>
        </w:rPr>
        <w:t>контракта</w:t>
      </w:r>
      <w:r w:rsidRPr="00E96ABC">
        <w:rPr>
          <w:rFonts w:ascii="Times New Roman" w:hAnsi="Times New Roman"/>
          <w:lang w:val="ru-RU" w:eastAsia="ru-RU"/>
        </w:rPr>
        <w:t xml:space="preserve"> в установленный срок.</w:t>
      </w:r>
      <w:proofErr w:type="gramEnd"/>
    </w:p>
    <w:p w:rsidR="00DA0C44" w:rsidRDefault="00A51F23" w:rsidP="00A51F23">
      <w:pPr>
        <w:jc w:val="both"/>
        <w:outlineLvl w:val="2"/>
        <w:rPr>
          <w:sz w:val="24"/>
          <w:szCs w:val="24"/>
        </w:rPr>
      </w:pPr>
      <w:r w:rsidRPr="00A51F23">
        <w:rPr>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w:t>
      </w:r>
      <w:r>
        <w:rPr>
          <w:sz w:val="24"/>
          <w:szCs w:val="24"/>
        </w:rPr>
        <w:t>контракт</w:t>
      </w:r>
      <w:r w:rsidRPr="00A51F23">
        <w:rPr>
          <w:sz w:val="24"/>
          <w:szCs w:val="24"/>
        </w:rPr>
        <w:t xml:space="preserve"> считается</w:t>
      </w:r>
      <w:r w:rsidR="00E62AD5" w:rsidRPr="00E62AD5">
        <w:rPr>
          <w:sz w:val="24"/>
          <w:szCs w:val="24"/>
        </w:rPr>
        <w:t xml:space="preserve"> </w:t>
      </w:r>
      <w:r w:rsidR="00E62AD5">
        <w:rPr>
          <w:sz w:val="24"/>
          <w:szCs w:val="24"/>
        </w:rPr>
        <w:t>расторгнутым по соглашению сторон</w:t>
      </w:r>
      <w:r>
        <w:rPr>
          <w:sz w:val="24"/>
          <w:szCs w:val="24"/>
        </w:rPr>
        <w:t>.</w:t>
      </w:r>
    </w:p>
    <w:p w:rsidR="00A51F23" w:rsidRPr="00A51F23" w:rsidRDefault="00A51F23" w:rsidP="00A51F23">
      <w:pPr>
        <w:jc w:val="both"/>
        <w:outlineLvl w:val="2"/>
        <w:rPr>
          <w:sz w:val="24"/>
          <w:szCs w:val="24"/>
        </w:rPr>
      </w:pPr>
    </w:p>
    <w:p w:rsidR="00DA0C44" w:rsidRDefault="00DA0C44" w:rsidP="00DA0C44">
      <w:pPr>
        <w:jc w:val="center"/>
        <w:outlineLvl w:val="2"/>
        <w:rPr>
          <w:b/>
          <w:sz w:val="24"/>
          <w:szCs w:val="24"/>
        </w:rPr>
      </w:pPr>
      <w:r w:rsidRPr="00DC165A">
        <w:rPr>
          <w:b/>
          <w:sz w:val="24"/>
          <w:szCs w:val="24"/>
        </w:rPr>
        <w:t>11. Ответственность сторон</w:t>
      </w:r>
    </w:p>
    <w:p w:rsidR="00A51F23" w:rsidRPr="00DC165A" w:rsidRDefault="00A51F23" w:rsidP="00DA0C44">
      <w:pPr>
        <w:jc w:val="center"/>
        <w:outlineLvl w:val="2"/>
        <w:rPr>
          <w:b/>
          <w:sz w:val="24"/>
          <w:szCs w:val="24"/>
        </w:rPr>
      </w:pPr>
    </w:p>
    <w:p w:rsidR="00DA0C44" w:rsidRPr="0020316A" w:rsidRDefault="00DA0C44" w:rsidP="00DA0C44">
      <w:pPr>
        <w:ind w:firstLine="540"/>
        <w:jc w:val="both"/>
        <w:outlineLvl w:val="2"/>
        <w:rPr>
          <w:sz w:val="24"/>
          <w:szCs w:val="24"/>
        </w:rPr>
      </w:pPr>
      <w:r w:rsidRPr="0020316A">
        <w:rPr>
          <w:sz w:val="24"/>
          <w:szCs w:val="24"/>
        </w:rPr>
        <w:t>11.1.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r>
        <w:rPr>
          <w:sz w:val="24"/>
          <w:szCs w:val="24"/>
        </w:rPr>
        <w:t xml:space="preserve"> и настоящим Контрактом.</w:t>
      </w:r>
    </w:p>
    <w:p w:rsidR="00DA0C44" w:rsidRPr="0020316A" w:rsidRDefault="00DA0C44" w:rsidP="00DA0C44">
      <w:pPr>
        <w:ind w:firstLine="540"/>
        <w:jc w:val="both"/>
        <w:outlineLvl w:val="2"/>
        <w:rPr>
          <w:sz w:val="24"/>
          <w:szCs w:val="24"/>
        </w:rPr>
      </w:pPr>
      <w:r w:rsidRPr="0020316A">
        <w:rPr>
          <w:sz w:val="24"/>
          <w:szCs w:val="24"/>
        </w:rPr>
        <w:t xml:space="preserve">11.2. В случае нарушения Подрядчиком сроков выполнения Работ, предусмотренных </w:t>
      </w:r>
      <w:hyperlink r:id="rId16" w:history="1">
        <w:r w:rsidRPr="0020316A">
          <w:rPr>
            <w:color w:val="000000"/>
            <w:sz w:val="24"/>
            <w:szCs w:val="24"/>
          </w:rPr>
          <w:t>пунктом 5.1</w:t>
        </w:r>
      </w:hyperlink>
      <w:r w:rsidRPr="0020316A">
        <w:rPr>
          <w:sz w:val="24"/>
          <w:szCs w:val="24"/>
        </w:rPr>
        <w:t xml:space="preserve"> настоящего Контракта, Подрядчик уплачивает Заказчику пени</w:t>
      </w:r>
      <w:r>
        <w:rPr>
          <w:sz w:val="24"/>
          <w:szCs w:val="24"/>
        </w:rPr>
        <w:t>. Р</w:t>
      </w:r>
      <w:r w:rsidRPr="0020316A">
        <w:rPr>
          <w:sz w:val="24"/>
          <w:szCs w:val="24"/>
        </w:rPr>
        <w:t xml:space="preserve">азмер </w:t>
      </w:r>
      <w:r w:rsidR="00B511AC">
        <w:rPr>
          <w:sz w:val="24"/>
          <w:szCs w:val="24"/>
        </w:rPr>
        <w:t>пени</w:t>
      </w:r>
      <w:r>
        <w:rPr>
          <w:sz w:val="24"/>
          <w:szCs w:val="24"/>
        </w:rPr>
        <w:t xml:space="preserve"> устанавливается в размере одной трёхсотой действующей на день уплаты пени ставки рефинансирования Центрального банка Российской Федерации от цены настоящего контракта</w:t>
      </w:r>
      <w:r w:rsidRPr="0020316A">
        <w:rPr>
          <w:sz w:val="24"/>
          <w:szCs w:val="24"/>
        </w:rPr>
        <w:t>, начиная со дня, следующего после дня истечения установленного Контрактом срок</w:t>
      </w:r>
      <w:r w:rsidR="00B511AC">
        <w:rPr>
          <w:sz w:val="24"/>
          <w:szCs w:val="24"/>
        </w:rPr>
        <w:t xml:space="preserve">ов </w:t>
      </w:r>
      <w:r w:rsidR="00B511AC" w:rsidRPr="0020316A">
        <w:rPr>
          <w:sz w:val="24"/>
          <w:szCs w:val="24"/>
        </w:rPr>
        <w:t>выполнения Работ</w:t>
      </w:r>
      <w:r w:rsidRPr="0020316A">
        <w:rPr>
          <w:sz w:val="24"/>
          <w:szCs w:val="24"/>
        </w:rPr>
        <w:t>.</w:t>
      </w:r>
    </w:p>
    <w:p w:rsidR="00DA0C44" w:rsidRDefault="00DA0C44" w:rsidP="00DA0C44">
      <w:pPr>
        <w:ind w:firstLine="540"/>
        <w:jc w:val="both"/>
        <w:outlineLvl w:val="2"/>
        <w:rPr>
          <w:sz w:val="24"/>
          <w:szCs w:val="24"/>
        </w:rPr>
      </w:pPr>
      <w:r w:rsidRPr="0020316A">
        <w:rPr>
          <w:sz w:val="24"/>
          <w:szCs w:val="24"/>
        </w:rPr>
        <w:lastRenderedPageBreak/>
        <w:t xml:space="preserve">11.3. За ненадлежащее выполнение Работ по настоящему Контракту Заказчик вправе назначить Подрядчику </w:t>
      </w:r>
      <w:r>
        <w:rPr>
          <w:sz w:val="24"/>
          <w:szCs w:val="24"/>
        </w:rPr>
        <w:t>5 дней</w:t>
      </w:r>
      <w:r w:rsidRPr="0020316A">
        <w:rPr>
          <w:sz w:val="24"/>
          <w:szCs w:val="24"/>
        </w:rPr>
        <w:t xml:space="preserve"> для устранения допущенных дефектов. При не устранении дефектов в назначенный срок Подрядчик </w:t>
      </w:r>
      <w:proofErr w:type="gramStart"/>
      <w:r w:rsidRPr="0020316A">
        <w:rPr>
          <w:sz w:val="24"/>
          <w:szCs w:val="24"/>
        </w:rPr>
        <w:t>оплачивает штраф в</w:t>
      </w:r>
      <w:proofErr w:type="gramEnd"/>
      <w:r w:rsidRPr="0020316A">
        <w:rPr>
          <w:sz w:val="24"/>
          <w:szCs w:val="24"/>
        </w:rPr>
        <w:t xml:space="preserve"> размере </w:t>
      </w:r>
      <w:r>
        <w:rPr>
          <w:sz w:val="24"/>
          <w:szCs w:val="24"/>
        </w:rPr>
        <w:t xml:space="preserve">5 </w:t>
      </w:r>
      <w:r w:rsidRPr="0020316A">
        <w:rPr>
          <w:sz w:val="24"/>
          <w:szCs w:val="24"/>
        </w:rPr>
        <w:t>% от цены Контракта</w:t>
      </w:r>
      <w:r w:rsidR="00B511AC">
        <w:rPr>
          <w:sz w:val="24"/>
          <w:szCs w:val="24"/>
        </w:rPr>
        <w:t>, а также</w:t>
      </w:r>
      <w:r w:rsidRPr="0020316A">
        <w:rPr>
          <w:sz w:val="24"/>
          <w:szCs w:val="24"/>
        </w:rPr>
        <w:t xml:space="preserve"> за каждый день просрочки после установленного Заказчиком срока устранения допущенных дефектов.</w:t>
      </w:r>
    </w:p>
    <w:p w:rsidR="00DA0C44" w:rsidRDefault="00DA0C44" w:rsidP="00DA0C44">
      <w:pPr>
        <w:ind w:firstLine="540"/>
        <w:jc w:val="both"/>
        <w:outlineLvl w:val="2"/>
        <w:rPr>
          <w:sz w:val="24"/>
          <w:szCs w:val="24"/>
        </w:rPr>
      </w:pPr>
      <w:r>
        <w:rPr>
          <w:sz w:val="24"/>
          <w:szCs w:val="24"/>
        </w:rPr>
        <w:t xml:space="preserve">11.4. Уплата неустойки не освобождает сторону от выполнения обязательств или устранения нарушений. </w:t>
      </w:r>
    </w:p>
    <w:p w:rsidR="00DA0C44" w:rsidRPr="0020316A" w:rsidRDefault="00DA0C44" w:rsidP="00DA0C44">
      <w:pPr>
        <w:ind w:firstLine="540"/>
        <w:jc w:val="both"/>
        <w:outlineLvl w:val="2"/>
        <w:rPr>
          <w:sz w:val="24"/>
          <w:szCs w:val="24"/>
        </w:rPr>
      </w:pPr>
      <w:r>
        <w:rPr>
          <w:sz w:val="24"/>
          <w:szCs w:val="24"/>
        </w:rPr>
        <w:t>11.5. Подрядчик возмещает Заказчику в полном объёме ущерб, причинённый ненадлежащим исполнением условий настоящего Контракта.</w:t>
      </w:r>
    </w:p>
    <w:p w:rsidR="00DA0C44" w:rsidRDefault="00DA0C44" w:rsidP="00B511AC">
      <w:pPr>
        <w:ind w:firstLine="540"/>
        <w:jc w:val="both"/>
        <w:outlineLvl w:val="2"/>
        <w:rPr>
          <w:sz w:val="24"/>
          <w:szCs w:val="24"/>
        </w:rPr>
      </w:pPr>
      <w:r w:rsidRPr="0020316A">
        <w:rPr>
          <w:sz w:val="24"/>
          <w:szCs w:val="24"/>
        </w:rPr>
        <w:t>11.</w:t>
      </w:r>
      <w:r>
        <w:rPr>
          <w:sz w:val="24"/>
          <w:szCs w:val="24"/>
        </w:rPr>
        <w:t>6</w:t>
      </w:r>
      <w:r w:rsidRPr="0020316A">
        <w:rPr>
          <w:sz w:val="24"/>
          <w:szCs w:val="24"/>
        </w:rPr>
        <w:t>. Ущерб, нанесенный третьему лицу в результате выполнения Работ по вине Подрядчика, компенсируется Подрядчиком.</w:t>
      </w:r>
    </w:p>
    <w:p w:rsidR="00DE2F0E" w:rsidRPr="0020316A" w:rsidRDefault="00DE2F0E" w:rsidP="00B511AC">
      <w:pPr>
        <w:ind w:firstLine="540"/>
        <w:jc w:val="both"/>
        <w:outlineLvl w:val="2"/>
        <w:rPr>
          <w:sz w:val="24"/>
          <w:szCs w:val="24"/>
        </w:rPr>
      </w:pPr>
    </w:p>
    <w:p w:rsidR="00DA0C44" w:rsidRPr="00A569C3" w:rsidRDefault="00DA0C44" w:rsidP="00DA0C44">
      <w:pPr>
        <w:jc w:val="center"/>
        <w:outlineLvl w:val="2"/>
        <w:rPr>
          <w:b/>
          <w:sz w:val="24"/>
          <w:szCs w:val="24"/>
        </w:rPr>
      </w:pPr>
      <w:r w:rsidRPr="00A569C3">
        <w:rPr>
          <w:b/>
          <w:sz w:val="24"/>
          <w:szCs w:val="24"/>
        </w:rPr>
        <w:t>12. Прочие условия</w:t>
      </w:r>
    </w:p>
    <w:p w:rsidR="00DA0C44" w:rsidRPr="00A569C3" w:rsidRDefault="00DA0C44" w:rsidP="00DA0C44">
      <w:pPr>
        <w:ind w:firstLine="540"/>
        <w:jc w:val="both"/>
        <w:outlineLvl w:val="2"/>
        <w:rPr>
          <w:b/>
          <w:sz w:val="24"/>
          <w:szCs w:val="24"/>
        </w:rPr>
      </w:pPr>
    </w:p>
    <w:p w:rsidR="00DA0C44" w:rsidRPr="0020316A" w:rsidRDefault="00DA0C44" w:rsidP="00DA0C44">
      <w:pPr>
        <w:ind w:firstLine="540"/>
        <w:jc w:val="both"/>
        <w:outlineLvl w:val="2"/>
        <w:rPr>
          <w:sz w:val="24"/>
          <w:szCs w:val="24"/>
        </w:rPr>
      </w:pPr>
      <w:r w:rsidRPr="0020316A">
        <w:rPr>
          <w:sz w:val="24"/>
          <w:szCs w:val="24"/>
        </w:rPr>
        <w:t>12.1. Настоящий Контракт составлен в двух подлинных экземплярах, имеющих равную юридическую силу, по одному для каждой из Сторон.</w:t>
      </w:r>
    </w:p>
    <w:p w:rsidR="00DA0C44" w:rsidRPr="0020316A" w:rsidRDefault="00DA0C44" w:rsidP="00DA0C44">
      <w:pPr>
        <w:ind w:firstLine="540"/>
        <w:jc w:val="both"/>
        <w:outlineLvl w:val="2"/>
        <w:rPr>
          <w:sz w:val="24"/>
          <w:szCs w:val="24"/>
        </w:rPr>
      </w:pPr>
      <w:r w:rsidRPr="0020316A">
        <w:rPr>
          <w:sz w:val="24"/>
          <w:szCs w:val="24"/>
        </w:rPr>
        <w:t>12.2.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DA0C44" w:rsidRPr="0020316A" w:rsidRDefault="00DA0C44" w:rsidP="00DA0C44">
      <w:pPr>
        <w:ind w:firstLine="540"/>
        <w:jc w:val="both"/>
        <w:outlineLvl w:val="2"/>
        <w:rPr>
          <w:sz w:val="24"/>
          <w:szCs w:val="24"/>
        </w:rPr>
      </w:pPr>
      <w:r w:rsidRPr="0020316A">
        <w:rPr>
          <w:sz w:val="24"/>
          <w:szCs w:val="24"/>
        </w:rPr>
        <w:t>12.3. Вопросы, не урегулированные настоящим Контрактом, разрешаются в соответствии с действующим законодательством Российской Федерации.</w:t>
      </w:r>
    </w:p>
    <w:p w:rsidR="00DA0C44" w:rsidRPr="0020316A" w:rsidRDefault="00DA0C44" w:rsidP="00DA0C44">
      <w:pPr>
        <w:ind w:firstLine="540"/>
        <w:jc w:val="both"/>
        <w:outlineLvl w:val="2"/>
        <w:rPr>
          <w:sz w:val="24"/>
          <w:szCs w:val="24"/>
        </w:rPr>
      </w:pPr>
      <w:r w:rsidRPr="0020316A">
        <w:rPr>
          <w:sz w:val="24"/>
          <w:szCs w:val="24"/>
        </w:rPr>
        <w:t>12.4. Контра</w:t>
      </w:r>
      <w:proofErr w:type="gramStart"/>
      <w:r w:rsidRPr="0020316A">
        <w:rPr>
          <w:sz w:val="24"/>
          <w:szCs w:val="24"/>
        </w:rPr>
        <w:t>кт вст</w:t>
      </w:r>
      <w:proofErr w:type="gramEnd"/>
      <w:r w:rsidRPr="0020316A">
        <w:rPr>
          <w:sz w:val="24"/>
          <w:szCs w:val="24"/>
        </w:rPr>
        <w:t xml:space="preserve">упает в силу с момента подписания и действует до полного и надлежащего исполнения Сторонами всех своих обязательств по Контракту. </w:t>
      </w:r>
    </w:p>
    <w:p w:rsidR="00DA0C44" w:rsidRDefault="00DA0C44" w:rsidP="00DA0C44">
      <w:pPr>
        <w:jc w:val="center"/>
        <w:outlineLvl w:val="2"/>
        <w:rPr>
          <w:sz w:val="24"/>
          <w:szCs w:val="24"/>
        </w:rPr>
      </w:pPr>
    </w:p>
    <w:p w:rsidR="00DA0C44" w:rsidRDefault="00DA0C44" w:rsidP="00DA0C44">
      <w:pPr>
        <w:jc w:val="center"/>
        <w:outlineLvl w:val="2"/>
        <w:rPr>
          <w:b/>
          <w:sz w:val="24"/>
          <w:szCs w:val="24"/>
        </w:rPr>
      </w:pPr>
      <w:r w:rsidRPr="00DA0C44">
        <w:rPr>
          <w:b/>
          <w:sz w:val="24"/>
          <w:szCs w:val="24"/>
        </w:rPr>
        <w:t>13. Адреса, банковские реквизиты и подписи Сторон</w:t>
      </w:r>
    </w:p>
    <w:p w:rsidR="00DE2F0E" w:rsidRPr="00DA0C44" w:rsidRDefault="00DE2F0E" w:rsidP="00DA0C44">
      <w:pPr>
        <w:jc w:val="center"/>
        <w:outlineLvl w:val="2"/>
        <w:rPr>
          <w:b/>
          <w:sz w:val="24"/>
          <w:szCs w:val="24"/>
        </w:rPr>
      </w:pPr>
    </w:p>
    <w:p w:rsidR="00DA0C44" w:rsidRPr="00A569C3" w:rsidRDefault="00DA0C44" w:rsidP="00DA0C44">
      <w:pPr>
        <w:shd w:val="clear" w:color="auto" w:fill="FFFFFF"/>
        <w:tabs>
          <w:tab w:val="left" w:pos="6950"/>
        </w:tabs>
        <w:ind w:left="19"/>
        <w:rPr>
          <w:b/>
          <w:bCs/>
          <w:color w:val="000000"/>
          <w:sz w:val="24"/>
          <w:szCs w:val="24"/>
        </w:rPr>
      </w:pPr>
      <w:r w:rsidRPr="00A569C3">
        <w:rPr>
          <w:b/>
          <w:bCs/>
          <w:color w:val="000000"/>
          <w:spacing w:val="-2"/>
          <w:sz w:val="24"/>
          <w:szCs w:val="24"/>
        </w:rPr>
        <w:t xml:space="preserve">Заказчик: </w:t>
      </w:r>
      <w:r w:rsidRPr="00A569C3">
        <w:rPr>
          <w:bCs/>
          <w:color w:val="000000"/>
          <w:spacing w:val="-2"/>
          <w:sz w:val="24"/>
          <w:szCs w:val="24"/>
        </w:rPr>
        <w:t>МБУ «</w:t>
      </w:r>
      <w:r w:rsidRPr="00A569C3">
        <w:rPr>
          <w:bCs/>
          <w:color w:val="000000"/>
          <w:sz w:val="24"/>
          <w:szCs w:val="24"/>
        </w:rPr>
        <w:t>Муниципальное</w:t>
      </w:r>
      <w:r>
        <w:rPr>
          <w:bCs/>
          <w:color w:val="000000"/>
          <w:sz w:val="24"/>
          <w:szCs w:val="24"/>
        </w:rPr>
        <w:t xml:space="preserve"> бюджетное </w:t>
      </w:r>
      <w:r w:rsidRPr="00A569C3">
        <w:rPr>
          <w:bCs/>
          <w:color w:val="000000"/>
          <w:sz w:val="24"/>
          <w:szCs w:val="24"/>
        </w:rPr>
        <w:t>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p w:rsidR="00DA0C44" w:rsidRPr="00A569C3" w:rsidRDefault="00DA0C44" w:rsidP="00DA0C44">
      <w:pPr>
        <w:shd w:val="clear" w:color="auto" w:fill="FFFFFF"/>
        <w:tabs>
          <w:tab w:val="left" w:pos="6950"/>
        </w:tabs>
        <w:ind w:left="19"/>
        <w:rPr>
          <w:sz w:val="24"/>
          <w:szCs w:val="24"/>
        </w:rPr>
      </w:pPr>
      <w:r w:rsidRPr="00A569C3">
        <w:rPr>
          <w:b/>
          <w:bCs/>
          <w:color w:val="000000"/>
          <w:spacing w:val="-3"/>
          <w:sz w:val="24"/>
          <w:szCs w:val="24"/>
        </w:rPr>
        <w:t>Адрес юридический/почтовый:</w:t>
      </w:r>
      <w:r w:rsidRPr="00A569C3">
        <w:rPr>
          <w:b/>
          <w:bCs/>
          <w:color w:val="000000"/>
          <w:sz w:val="24"/>
          <w:szCs w:val="24"/>
        </w:rPr>
        <w:tab/>
      </w:r>
    </w:p>
    <w:p w:rsidR="00DA0C44" w:rsidRPr="00A569C3" w:rsidRDefault="00DA0C44" w:rsidP="00DA0C44">
      <w:pPr>
        <w:shd w:val="clear" w:color="auto" w:fill="FFFFFF"/>
        <w:spacing w:line="250" w:lineRule="exact"/>
        <w:ind w:left="38"/>
        <w:rPr>
          <w:color w:val="000000"/>
          <w:spacing w:val="-1"/>
          <w:sz w:val="24"/>
          <w:szCs w:val="24"/>
        </w:rPr>
      </w:pPr>
      <w:r w:rsidRPr="00A569C3">
        <w:rPr>
          <w:color w:val="000000"/>
          <w:spacing w:val="-1"/>
          <w:sz w:val="24"/>
          <w:szCs w:val="24"/>
        </w:rPr>
        <w:t xml:space="preserve">153032, г. Иваново, ул. </w:t>
      </w:r>
      <w:proofErr w:type="spellStart"/>
      <w:r w:rsidRPr="00A569C3">
        <w:rPr>
          <w:color w:val="000000"/>
          <w:spacing w:val="-1"/>
          <w:sz w:val="24"/>
          <w:szCs w:val="24"/>
        </w:rPr>
        <w:t>Лежневская</w:t>
      </w:r>
      <w:proofErr w:type="spellEnd"/>
      <w:r w:rsidRPr="00A569C3">
        <w:rPr>
          <w:color w:val="000000"/>
          <w:spacing w:val="-1"/>
          <w:sz w:val="24"/>
          <w:szCs w:val="24"/>
        </w:rPr>
        <w:t xml:space="preserve"> 158-А</w:t>
      </w:r>
    </w:p>
    <w:p w:rsidR="00DA0C44" w:rsidRPr="00A569C3" w:rsidRDefault="00DA0C44" w:rsidP="00DA0C44">
      <w:pPr>
        <w:shd w:val="clear" w:color="auto" w:fill="FFFFFF"/>
        <w:spacing w:line="250" w:lineRule="exact"/>
        <w:ind w:left="10"/>
        <w:rPr>
          <w:sz w:val="24"/>
          <w:szCs w:val="24"/>
        </w:rPr>
      </w:pPr>
      <w:r w:rsidRPr="00A569C3">
        <w:rPr>
          <w:b/>
          <w:bCs/>
          <w:color w:val="000000"/>
          <w:spacing w:val="-1"/>
          <w:sz w:val="24"/>
          <w:szCs w:val="24"/>
        </w:rPr>
        <w:t>Банковские реквизиты:</w:t>
      </w:r>
    </w:p>
    <w:p w:rsidR="00DA0C44" w:rsidRPr="00A569C3" w:rsidRDefault="00DA0C44" w:rsidP="00DA0C44">
      <w:pPr>
        <w:shd w:val="clear" w:color="auto" w:fill="FFFFFF"/>
        <w:tabs>
          <w:tab w:val="left" w:pos="5102"/>
        </w:tabs>
        <w:spacing w:line="250" w:lineRule="exact"/>
        <w:ind w:left="14"/>
        <w:rPr>
          <w:sz w:val="24"/>
          <w:szCs w:val="24"/>
        </w:rPr>
      </w:pPr>
      <w:r w:rsidRPr="00A569C3">
        <w:rPr>
          <w:color w:val="000000"/>
          <w:spacing w:val="-3"/>
          <w:sz w:val="24"/>
          <w:szCs w:val="24"/>
        </w:rPr>
        <w:t>ИНН 3731039721,      КПП 370201001</w:t>
      </w:r>
    </w:p>
    <w:p w:rsidR="00DA0C44" w:rsidRDefault="00DA0C44" w:rsidP="00DA0C44">
      <w:pPr>
        <w:shd w:val="clear" w:color="auto" w:fill="FFFFFF"/>
        <w:spacing w:line="250" w:lineRule="exact"/>
        <w:ind w:left="14"/>
        <w:rPr>
          <w:color w:val="000000"/>
          <w:spacing w:val="-1"/>
          <w:sz w:val="24"/>
          <w:szCs w:val="24"/>
        </w:rPr>
      </w:pPr>
      <w:r w:rsidRPr="00A569C3">
        <w:rPr>
          <w:color w:val="000000"/>
          <w:sz w:val="24"/>
          <w:szCs w:val="24"/>
        </w:rPr>
        <w:t>Банковские реквизиты ГРКЦ   ГУ Банка России по</w:t>
      </w:r>
      <w:r w:rsidRPr="003423CB">
        <w:rPr>
          <w:color w:val="000000"/>
          <w:spacing w:val="-1"/>
          <w:sz w:val="24"/>
          <w:szCs w:val="24"/>
        </w:rPr>
        <w:t xml:space="preserve"> </w:t>
      </w:r>
      <w:r w:rsidRPr="00A569C3">
        <w:rPr>
          <w:color w:val="000000"/>
          <w:spacing w:val="-1"/>
          <w:sz w:val="24"/>
          <w:szCs w:val="24"/>
        </w:rPr>
        <w:t>Ивановской области</w:t>
      </w:r>
    </w:p>
    <w:p w:rsidR="00DA0C44" w:rsidRPr="00A569C3" w:rsidRDefault="00DA0C44" w:rsidP="00DA0C44">
      <w:pPr>
        <w:shd w:val="clear" w:color="auto" w:fill="FFFFFF"/>
        <w:spacing w:line="250" w:lineRule="exact"/>
        <w:ind w:left="14"/>
        <w:rPr>
          <w:sz w:val="24"/>
          <w:szCs w:val="24"/>
        </w:rPr>
      </w:pPr>
      <w:r w:rsidRPr="00A569C3">
        <w:rPr>
          <w:color w:val="000000"/>
          <w:spacing w:val="-1"/>
          <w:sz w:val="24"/>
          <w:szCs w:val="24"/>
        </w:rPr>
        <w:t xml:space="preserve"> г. Иваново</w:t>
      </w:r>
    </w:p>
    <w:p w:rsidR="00DA0C44" w:rsidRDefault="00DA0C44" w:rsidP="00DA0C44">
      <w:pPr>
        <w:shd w:val="clear" w:color="auto" w:fill="FFFFFF"/>
        <w:spacing w:line="250" w:lineRule="exact"/>
        <w:ind w:left="10"/>
        <w:rPr>
          <w:color w:val="000000"/>
          <w:spacing w:val="-1"/>
          <w:sz w:val="24"/>
          <w:szCs w:val="24"/>
        </w:rPr>
      </w:pPr>
      <w:proofErr w:type="gramStart"/>
      <w:r w:rsidRPr="00A569C3">
        <w:rPr>
          <w:color w:val="000000"/>
          <w:spacing w:val="-1"/>
          <w:sz w:val="24"/>
          <w:szCs w:val="24"/>
        </w:rPr>
        <w:t>р</w:t>
      </w:r>
      <w:proofErr w:type="gramEnd"/>
      <w:r w:rsidRPr="00A569C3">
        <w:rPr>
          <w:color w:val="000000"/>
          <w:spacing w:val="-1"/>
          <w:sz w:val="24"/>
          <w:szCs w:val="24"/>
        </w:rPr>
        <w:t xml:space="preserve">/с </w:t>
      </w:r>
      <w:r>
        <w:rPr>
          <w:color w:val="000000"/>
          <w:spacing w:val="-1"/>
          <w:sz w:val="24"/>
          <w:szCs w:val="24"/>
        </w:rPr>
        <w:t>40701810900003000001</w:t>
      </w:r>
    </w:p>
    <w:p w:rsidR="00DA0C44" w:rsidRPr="00A569C3" w:rsidRDefault="00DA0C44" w:rsidP="00DA0C44">
      <w:pPr>
        <w:shd w:val="clear" w:color="auto" w:fill="FFFFFF"/>
        <w:spacing w:line="250" w:lineRule="exact"/>
        <w:ind w:left="10"/>
        <w:rPr>
          <w:sz w:val="24"/>
          <w:szCs w:val="24"/>
        </w:rPr>
      </w:pPr>
      <w:r w:rsidRPr="00A569C3">
        <w:rPr>
          <w:color w:val="000000"/>
          <w:spacing w:val="-1"/>
          <w:sz w:val="24"/>
          <w:szCs w:val="24"/>
        </w:rPr>
        <w:t xml:space="preserve">  БИК 042406001</w:t>
      </w:r>
    </w:p>
    <w:p w:rsidR="00DA0C44" w:rsidRDefault="00DA0C44" w:rsidP="00DA0C44">
      <w:pPr>
        <w:shd w:val="clear" w:color="auto" w:fill="FFFFFF"/>
        <w:rPr>
          <w:b/>
          <w:bCs/>
          <w:color w:val="000000"/>
          <w:sz w:val="24"/>
          <w:szCs w:val="24"/>
        </w:rPr>
      </w:pPr>
      <w:r>
        <w:rPr>
          <w:b/>
          <w:color w:val="000000"/>
          <w:sz w:val="24"/>
          <w:szCs w:val="24"/>
        </w:rPr>
        <w:t xml:space="preserve">Директор </w:t>
      </w:r>
      <w:r w:rsidRPr="00A569C3">
        <w:rPr>
          <w:b/>
          <w:color w:val="000000"/>
          <w:sz w:val="24"/>
          <w:szCs w:val="24"/>
        </w:rPr>
        <w:t xml:space="preserve"> </w:t>
      </w:r>
      <w:r w:rsidRPr="00A569C3">
        <w:rPr>
          <w:b/>
          <w:bCs/>
          <w:color w:val="000000"/>
          <w:sz w:val="24"/>
          <w:szCs w:val="24"/>
        </w:rPr>
        <w:t>МБУ ДОД СДЮСШОР №3</w:t>
      </w:r>
    </w:p>
    <w:p w:rsidR="00DA0C44" w:rsidRPr="00DA0C44" w:rsidRDefault="00DA0C44" w:rsidP="00DA0C44">
      <w:pPr>
        <w:shd w:val="clear" w:color="auto" w:fill="FFFFFF"/>
        <w:rPr>
          <w:b/>
          <w:bCs/>
          <w:color w:val="000000"/>
          <w:sz w:val="24"/>
          <w:szCs w:val="24"/>
        </w:rPr>
      </w:pPr>
      <w:r>
        <w:rPr>
          <w:b/>
          <w:bCs/>
          <w:color w:val="000000"/>
          <w:sz w:val="24"/>
          <w:szCs w:val="24"/>
        </w:rPr>
        <w:t xml:space="preserve"> ___</w:t>
      </w:r>
      <w:r>
        <w:rPr>
          <w:color w:val="000000"/>
          <w:sz w:val="24"/>
          <w:szCs w:val="24"/>
        </w:rPr>
        <w:t>______________С.В. Игумнова</w:t>
      </w:r>
    </w:p>
    <w:p w:rsidR="00DA0C44" w:rsidRDefault="00DA0C44" w:rsidP="00DA0C44">
      <w:pPr>
        <w:shd w:val="clear" w:color="auto" w:fill="FFFFFF"/>
        <w:spacing w:before="245"/>
        <w:rPr>
          <w:b/>
          <w:color w:val="000000"/>
          <w:spacing w:val="-1"/>
          <w:sz w:val="24"/>
          <w:szCs w:val="24"/>
        </w:rPr>
      </w:pPr>
      <w:r w:rsidRPr="00A569C3">
        <w:rPr>
          <w:b/>
          <w:color w:val="000000"/>
          <w:spacing w:val="-1"/>
          <w:sz w:val="24"/>
          <w:szCs w:val="24"/>
        </w:rPr>
        <w:t>Подрядчик:</w:t>
      </w:r>
    </w:p>
    <w:p w:rsidR="00DA0C44" w:rsidRDefault="00DA0C44" w:rsidP="00DA0C44">
      <w:pPr>
        <w:shd w:val="clear" w:color="auto" w:fill="FFFFFF"/>
        <w:tabs>
          <w:tab w:val="left" w:pos="490"/>
        </w:tabs>
        <w:spacing w:line="250" w:lineRule="exact"/>
        <w:rPr>
          <w:b/>
          <w:color w:val="000000"/>
          <w:spacing w:val="-1"/>
          <w:sz w:val="24"/>
          <w:szCs w:val="24"/>
        </w:rPr>
      </w:pPr>
      <w:r w:rsidRPr="00A569C3">
        <w:rPr>
          <w:b/>
          <w:color w:val="000000"/>
          <w:spacing w:val="-1"/>
          <w:sz w:val="24"/>
          <w:szCs w:val="24"/>
        </w:rPr>
        <w:t>Адрес юридический/почтовый</w:t>
      </w:r>
      <w:r>
        <w:rPr>
          <w:b/>
          <w:color w:val="000000"/>
          <w:spacing w:val="-1"/>
          <w:sz w:val="24"/>
          <w:szCs w:val="24"/>
        </w:rPr>
        <w:t>:</w:t>
      </w:r>
    </w:p>
    <w:p w:rsidR="00DA0C44" w:rsidRPr="00A569C3" w:rsidRDefault="00DA0C44" w:rsidP="00DA0C44">
      <w:pPr>
        <w:shd w:val="clear" w:color="auto" w:fill="FFFFFF"/>
        <w:tabs>
          <w:tab w:val="left" w:pos="490"/>
        </w:tabs>
        <w:spacing w:line="250" w:lineRule="exact"/>
        <w:rPr>
          <w:b/>
          <w:color w:val="000000"/>
          <w:spacing w:val="-1"/>
          <w:sz w:val="24"/>
          <w:szCs w:val="24"/>
        </w:rPr>
      </w:pPr>
    </w:p>
    <w:p w:rsidR="00DA0C44" w:rsidRPr="00DA0C44" w:rsidRDefault="00DA0C44" w:rsidP="00DA0C44">
      <w:pPr>
        <w:shd w:val="clear" w:color="auto" w:fill="FFFFFF"/>
        <w:tabs>
          <w:tab w:val="left" w:pos="490"/>
        </w:tabs>
        <w:spacing w:line="250" w:lineRule="exact"/>
        <w:rPr>
          <w:b/>
          <w:color w:val="000000"/>
          <w:spacing w:val="-1"/>
          <w:sz w:val="24"/>
          <w:szCs w:val="24"/>
        </w:rPr>
      </w:pPr>
      <w:r w:rsidRPr="00A569C3">
        <w:rPr>
          <w:b/>
          <w:color w:val="000000"/>
          <w:spacing w:val="-1"/>
          <w:sz w:val="24"/>
          <w:szCs w:val="24"/>
        </w:rPr>
        <w:t>Банковские реквизиты:</w:t>
      </w:r>
    </w:p>
    <w:p w:rsidR="00DA0C44" w:rsidRPr="00A569C3" w:rsidRDefault="00DA0C44" w:rsidP="00DA0C44">
      <w:pPr>
        <w:shd w:val="clear" w:color="auto" w:fill="FFFFFF"/>
        <w:tabs>
          <w:tab w:val="left" w:pos="490"/>
        </w:tabs>
        <w:spacing w:line="250" w:lineRule="exact"/>
        <w:rPr>
          <w:b/>
          <w:color w:val="000000"/>
          <w:spacing w:val="-1"/>
          <w:sz w:val="24"/>
          <w:szCs w:val="24"/>
        </w:rPr>
      </w:pPr>
      <w:r>
        <w:rPr>
          <w:b/>
          <w:color w:val="000000"/>
          <w:spacing w:val="-1"/>
          <w:sz w:val="24"/>
          <w:szCs w:val="24"/>
        </w:rPr>
        <w:t>Руководитель</w:t>
      </w:r>
      <w:r w:rsidRPr="00A569C3">
        <w:rPr>
          <w:b/>
          <w:color w:val="000000"/>
          <w:spacing w:val="-1"/>
          <w:sz w:val="24"/>
          <w:szCs w:val="24"/>
        </w:rPr>
        <w:t>:</w:t>
      </w:r>
    </w:p>
    <w:p w:rsidR="00DA0C44" w:rsidRPr="00A569C3" w:rsidRDefault="00DA0C44" w:rsidP="00DA0C44">
      <w:pPr>
        <w:shd w:val="clear" w:color="auto" w:fill="FFFFFF"/>
        <w:tabs>
          <w:tab w:val="left" w:pos="490"/>
        </w:tabs>
        <w:spacing w:line="250" w:lineRule="exact"/>
        <w:rPr>
          <w:b/>
          <w:color w:val="000000"/>
          <w:spacing w:val="-1"/>
          <w:sz w:val="24"/>
          <w:szCs w:val="24"/>
        </w:rPr>
      </w:pPr>
      <w:r>
        <w:rPr>
          <w:b/>
          <w:color w:val="000000"/>
          <w:spacing w:val="-1"/>
          <w:sz w:val="24"/>
          <w:szCs w:val="24"/>
        </w:rPr>
        <w:t>_________________/                              /</w:t>
      </w:r>
    </w:p>
    <w:p w:rsidR="00DA0C44" w:rsidRPr="00A569C3" w:rsidRDefault="00DA0C44" w:rsidP="00DA0C44">
      <w:pPr>
        <w:shd w:val="clear" w:color="auto" w:fill="FFFFFF"/>
        <w:tabs>
          <w:tab w:val="left" w:pos="490"/>
        </w:tabs>
        <w:spacing w:line="250" w:lineRule="exact"/>
        <w:rPr>
          <w:color w:val="000000"/>
          <w:spacing w:val="-8"/>
          <w:sz w:val="24"/>
          <w:szCs w:val="24"/>
        </w:rPr>
      </w:pPr>
      <w:r w:rsidRPr="00A569C3">
        <w:rPr>
          <w:color w:val="000000"/>
          <w:spacing w:val="-1"/>
          <w:sz w:val="24"/>
          <w:szCs w:val="24"/>
        </w:rPr>
        <w:t xml:space="preserve"> </w:t>
      </w:r>
    </w:p>
    <w:p w:rsidR="00DA0C44" w:rsidRDefault="00DA0C44"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E96ABC" w:rsidRDefault="00E96ABC" w:rsidP="00A51F2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                                                   </w:t>
      </w:r>
    </w:p>
    <w:p w:rsidR="00E96ABC" w:rsidRDefault="00E96ABC" w:rsidP="00A51F2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A51F23" w:rsidRDefault="00A51F23" w:rsidP="00A51F2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A51F23" w:rsidRDefault="00A51F23" w:rsidP="00A51F2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A51F23" w:rsidRPr="00E96ABC" w:rsidRDefault="00A51F23"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lastRenderedPageBreak/>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1</w:t>
      </w:r>
    </w:p>
    <w:p w:rsidR="00B25132" w:rsidRPr="00B25132"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w:t>
      </w:r>
      <w:r w:rsidR="00536C7F">
        <w:rPr>
          <w:rFonts w:ascii="Times New Roman" w:hAnsi="Times New Roman"/>
          <w:lang w:val="ru-RU" w:eastAsia="ru-RU"/>
        </w:rPr>
        <w:t xml:space="preserve"> </w:t>
      </w:r>
      <w:r w:rsidR="00A51F23">
        <w:rPr>
          <w:rFonts w:ascii="Times New Roman" w:hAnsi="Times New Roman"/>
          <w:lang w:val="ru-RU" w:eastAsia="ru-RU"/>
        </w:rPr>
        <w:t>контракту</w:t>
      </w:r>
      <w:r w:rsidR="00E76D5F" w:rsidRPr="00B25132">
        <w:rPr>
          <w:rFonts w:eastAsia="Calibri"/>
          <w:lang w:val="ru-RU"/>
        </w:rPr>
        <w:t xml:space="preserve"> </w:t>
      </w:r>
    </w:p>
    <w:p w:rsidR="0020091D" w:rsidRPr="00B25132"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A51F2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Локальная смета</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7"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 xml:space="preserve">к </w:t>
      </w:r>
      <w:r w:rsidR="00A51F23">
        <w:rPr>
          <w:rFonts w:ascii="Times New Roman" w:hAnsi="Times New Roman"/>
          <w:lang w:val="ru-RU" w:eastAsia="ru-RU"/>
        </w:rPr>
        <w:t>контракту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E1967" w:rsidRDefault="00BE1967"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E1967" w:rsidRDefault="00BE1967"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E1967" w:rsidRDefault="00BE1967"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A51F23">
        <w:rPr>
          <w:sz w:val="24"/>
          <w:szCs w:val="24"/>
        </w:rPr>
        <w:t>локальной сметой</w:t>
      </w:r>
      <w:r w:rsidR="005D06FE">
        <w:rPr>
          <w:sz w:val="24"/>
          <w:szCs w:val="24"/>
        </w:rPr>
        <w:t xml:space="preserve"> </w:t>
      </w:r>
      <w:r w:rsidRPr="00C119CF">
        <w:rPr>
          <w:sz w:val="24"/>
          <w:szCs w:val="24"/>
        </w:rPr>
        <w:t>и ведомостью объемов работ, с которыми можно ознакомиться на сайте</w:t>
      </w:r>
      <w:r w:rsidRPr="00F51953">
        <w:t xml:space="preserve"> </w:t>
      </w:r>
      <w:hyperlink r:id="rId18"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1039A0" w:rsidRPr="001039A0" w:rsidRDefault="00DD7CEF" w:rsidP="001039A0">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1987"/>
        <w:gridCol w:w="7213"/>
      </w:tblGrid>
      <w:tr w:rsidR="00A51F23" w:rsidRPr="00A51F23" w:rsidTr="00BC1E23">
        <w:tc>
          <w:tcPr>
            <w:tcW w:w="658" w:type="dxa"/>
          </w:tcPr>
          <w:p w:rsidR="00A51F23" w:rsidRPr="00A51F23" w:rsidRDefault="00A51F23" w:rsidP="00A51F23">
            <w:pPr>
              <w:widowControl/>
              <w:autoSpaceDE/>
              <w:autoSpaceDN/>
              <w:adjustRightInd/>
              <w:rPr>
                <w:b/>
                <w:sz w:val="22"/>
                <w:szCs w:val="22"/>
              </w:rPr>
            </w:pPr>
            <w:r w:rsidRPr="00A51F23">
              <w:rPr>
                <w:b/>
                <w:sz w:val="22"/>
                <w:szCs w:val="22"/>
              </w:rPr>
              <w:t>№</w:t>
            </w:r>
          </w:p>
          <w:p w:rsidR="00A51F23" w:rsidRPr="00A51F23" w:rsidRDefault="00A51F23" w:rsidP="00A51F23">
            <w:pPr>
              <w:widowControl/>
              <w:autoSpaceDE/>
              <w:autoSpaceDN/>
              <w:adjustRightInd/>
              <w:rPr>
                <w:b/>
                <w:sz w:val="22"/>
                <w:szCs w:val="22"/>
              </w:rPr>
            </w:pPr>
            <w:proofErr w:type="gramStart"/>
            <w:r w:rsidRPr="00A51F23">
              <w:rPr>
                <w:b/>
                <w:sz w:val="22"/>
                <w:szCs w:val="22"/>
              </w:rPr>
              <w:t>п</w:t>
            </w:r>
            <w:proofErr w:type="gramEnd"/>
            <w:r w:rsidRPr="00A51F23">
              <w:rPr>
                <w:b/>
                <w:sz w:val="22"/>
                <w:szCs w:val="22"/>
              </w:rPr>
              <w:t>/п</w:t>
            </w:r>
          </w:p>
        </w:tc>
        <w:tc>
          <w:tcPr>
            <w:tcW w:w="1987" w:type="dxa"/>
          </w:tcPr>
          <w:p w:rsidR="00A51F23" w:rsidRPr="00A51F23" w:rsidRDefault="00A51F23" w:rsidP="00BC1E23">
            <w:pPr>
              <w:widowControl/>
              <w:autoSpaceDE/>
              <w:autoSpaceDN/>
              <w:adjustRightInd/>
              <w:jc w:val="center"/>
              <w:rPr>
                <w:b/>
                <w:sz w:val="22"/>
                <w:szCs w:val="22"/>
              </w:rPr>
            </w:pPr>
            <w:r w:rsidRPr="00A51F23">
              <w:rPr>
                <w:b/>
                <w:sz w:val="22"/>
                <w:szCs w:val="22"/>
              </w:rPr>
              <w:t>Наименование товара, товарный знак</w:t>
            </w:r>
            <w:r w:rsidR="00BC1E23">
              <w:rPr>
                <w:b/>
                <w:sz w:val="22"/>
                <w:szCs w:val="22"/>
              </w:rPr>
              <w:t xml:space="preserve"> (при наличии), используемого при выполнении работ</w:t>
            </w:r>
          </w:p>
        </w:tc>
        <w:tc>
          <w:tcPr>
            <w:tcW w:w="7213" w:type="dxa"/>
            <w:vAlign w:val="center"/>
          </w:tcPr>
          <w:p w:rsidR="00A51F23" w:rsidRPr="00A51F23" w:rsidRDefault="00A51F23" w:rsidP="00A51F23">
            <w:pPr>
              <w:widowControl/>
              <w:autoSpaceDE/>
              <w:autoSpaceDN/>
              <w:adjustRightInd/>
              <w:jc w:val="center"/>
              <w:rPr>
                <w:b/>
                <w:sz w:val="22"/>
                <w:szCs w:val="22"/>
              </w:rPr>
            </w:pPr>
            <w:r w:rsidRPr="00A51F23">
              <w:rPr>
                <w:b/>
                <w:sz w:val="22"/>
                <w:szCs w:val="22"/>
              </w:rPr>
              <w:t>Требуемые показатели товара</w:t>
            </w:r>
          </w:p>
        </w:tc>
      </w:tr>
      <w:tr w:rsidR="00A51F23" w:rsidRPr="00A51F23" w:rsidTr="00DE2F0E">
        <w:trPr>
          <w:trHeight w:val="1949"/>
        </w:trPr>
        <w:tc>
          <w:tcPr>
            <w:tcW w:w="658" w:type="dxa"/>
          </w:tcPr>
          <w:p w:rsidR="00A51F23" w:rsidRPr="00A51F23" w:rsidRDefault="00A51F23" w:rsidP="00A51F23">
            <w:pPr>
              <w:widowControl/>
              <w:autoSpaceDE/>
              <w:autoSpaceDN/>
              <w:adjustRightInd/>
              <w:rPr>
                <w:sz w:val="22"/>
                <w:szCs w:val="22"/>
              </w:rPr>
            </w:pPr>
            <w:r w:rsidRPr="00A51F23">
              <w:rPr>
                <w:sz w:val="22"/>
                <w:szCs w:val="22"/>
              </w:rPr>
              <w:t>1</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Дверной блок из ПВХ</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7"/>
              <w:gridCol w:w="1701"/>
            </w:tblGrid>
            <w:tr w:rsidR="00BC1E23" w:rsidRPr="00BC1E23" w:rsidTr="00BC1E23">
              <w:tc>
                <w:tcPr>
                  <w:tcW w:w="5257"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Цветовая гамма</w:t>
                  </w:r>
                </w:p>
              </w:tc>
              <w:tc>
                <w:tcPr>
                  <w:tcW w:w="1701"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белый</w:t>
                  </w:r>
                </w:p>
              </w:tc>
            </w:tr>
            <w:tr w:rsidR="00BC1E23" w:rsidRPr="00BC1E23" w:rsidTr="00BC1E23">
              <w:tc>
                <w:tcPr>
                  <w:tcW w:w="5257"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Коэффициент сопротивления теплопередаче</w:t>
                  </w:r>
                </w:p>
              </w:tc>
              <w:tc>
                <w:tcPr>
                  <w:tcW w:w="1701"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0,8</w:t>
                  </w:r>
                </w:p>
              </w:tc>
            </w:tr>
            <w:tr w:rsidR="00BC1E23" w:rsidRPr="00BC1E23" w:rsidTr="00BC1E23">
              <w:tc>
                <w:tcPr>
                  <w:tcW w:w="5257"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 xml:space="preserve">Звукоизоляция, </w:t>
                  </w:r>
                  <w:r w:rsidR="00E62AD5">
                    <w:rPr>
                      <w:sz w:val="22"/>
                      <w:szCs w:val="22"/>
                    </w:rPr>
                    <w:t xml:space="preserve">не менее, </w:t>
                  </w:r>
                  <w:r w:rsidRPr="00A51F23">
                    <w:rPr>
                      <w:sz w:val="22"/>
                      <w:szCs w:val="22"/>
                    </w:rPr>
                    <w:t>децибел</w:t>
                  </w:r>
                </w:p>
              </w:tc>
              <w:tc>
                <w:tcPr>
                  <w:tcW w:w="1701"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26</w:t>
                  </w:r>
                </w:p>
              </w:tc>
            </w:tr>
            <w:tr w:rsidR="00BC1E23" w:rsidRPr="00BC1E23" w:rsidTr="00BC1E23">
              <w:tc>
                <w:tcPr>
                  <w:tcW w:w="5257" w:type="dxa"/>
                  <w:tcBorders>
                    <w:top w:val="single" w:sz="4" w:space="0" w:color="000000"/>
                    <w:left w:val="single" w:sz="4" w:space="0" w:color="000000"/>
                    <w:bottom w:val="single" w:sz="4" w:space="0" w:color="000000"/>
                    <w:right w:val="single" w:sz="4" w:space="0" w:color="000000"/>
                  </w:tcBorders>
                </w:tcPr>
                <w:p w:rsidR="00BC1E23" w:rsidRPr="00BC1E23" w:rsidRDefault="00BC1E23" w:rsidP="00A51F23">
                  <w:pPr>
                    <w:widowControl/>
                    <w:autoSpaceDE/>
                    <w:autoSpaceDN/>
                    <w:adjustRightInd/>
                    <w:rPr>
                      <w:sz w:val="22"/>
                      <w:szCs w:val="22"/>
                      <w:vertAlign w:val="superscript"/>
                    </w:rPr>
                  </w:pPr>
                  <w:r w:rsidRPr="00A51F23">
                    <w:rPr>
                      <w:sz w:val="22"/>
                      <w:szCs w:val="22"/>
                    </w:rPr>
                    <w:t xml:space="preserve">Воздухопроницаемость при  </w:t>
                  </w:r>
                  <w:proofErr w:type="gramStart"/>
                  <w:r w:rsidRPr="00A51F23">
                    <w:rPr>
                      <w:sz w:val="22"/>
                      <w:szCs w:val="22"/>
                      <w:lang w:val="en-US"/>
                    </w:rPr>
                    <w:t>D</w:t>
                  </w:r>
                  <w:proofErr w:type="spellStart"/>
                  <w:proofErr w:type="gramEnd"/>
                  <w:r w:rsidR="004C7317">
                    <w:rPr>
                      <w:sz w:val="22"/>
                      <w:szCs w:val="22"/>
                    </w:rPr>
                    <w:t>Р</w:t>
                  </w:r>
                  <w:r w:rsidR="004C7317">
                    <w:rPr>
                      <w:sz w:val="22"/>
                      <w:szCs w:val="22"/>
                      <w:vertAlign w:val="subscript"/>
                    </w:rPr>
                    <w:t>о</w:t>
                  </w:r>
                  <w:proofErr w:type="spellEnd"/>
                  <w:r w:rsidRPr="00BC1E23">
                    <w:rPr>
                      <w:sz w:val="22"/>
                      <w:szCs w:val="22"/>
                    </w:rPr>
                    <w:t>=10Па, м</w:t>
                  </w:r>
                  <w:r w:rsidRPr="00BC1E23">
                    <w:rPr>
                      <w:sz w:val="22"/>
                      <w:szCs w:val="22"/>
                      <w:vertAlign w:val="superscript"/>
                    </w:rPr>
                    <w:t>3</w:t>
                  </w:r>
                </w:p>
                <w:p w:rsidR="00BC1E23" w:rsidRPr="00A51F23" w:rsidRDefault="00BC1E23" w:rsidP="00A51F23">
                  <w:pPr>
                    <w:widowControl/>
                    <w:autoSpaceDE/>
                    <w:autoSpaceDN/>
                    <w:adjustRightInd/>
                    <w:rPr>
                      <w:sz w:val="22"/>
                      <w:szCs w:val="22"/>
                    </w:rPr>
                  </w:pPr>
                  <w:r w:rsidRPr="00BC1E23">
                    <w:rPr>
                      <w:sz w:val="22"/>
                      <w:szCs w:val="22"/>
                    </w:rPr>
                    <w:t xml:space="preserve"> (ч х м</w:t>
                  </w:r>
                  <w:proofErr w:type="gramStart"/>
                  <w:r w:rsidRPr="00BC1E23">
                    <w:rPr>
                      <w:sz w:val="22"/>
                      <w:szCs w:val="22"/>
                      <w:vertAlign w:val="superscript"/>
                    </w:rPr>
                    <w:t>2</w:t>
                  </w:r>
                  <w:proofErr w:type="gramEnd"/>
                  <w:r w:rsidRPr="00A51F23">
                    <w:rPr>
                      <w:sz w:val="22"/>
                      <w:szCs w:val="22"/>
                    </w:rPr>
                    <w:t>), не более</w:t>
                  </w:r>
                </w:p>
              </w:tc>
              <w:tc>
                <w:tcPr>
                  <w:tcW w:w="1701"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3,5</w:t>
                  </w:r>
                </w:p>
              </w:tc>
            </w:tr>
            <w:tr w:rsidR="00BC1E23" w:rsidRPr="00BC1E23" w:rsidTr="00BC1E23">
              <w:tc>
                <w:tcPr>
                  <w:tcW w:w="5257"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Цикл открывания-закрывания, не менее</w:t>
                  </w:r>
                </w:p>
              </w:tc>
              <w:tc>
                <w:tcPr>
                  <w:tcW w:w="1701"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100000</w:t>
                  </w:r>
                </w:p>
              </w:tc>
            </w:tr>
            <w:tr w:rsidR="00BC1E23" w:rsidRPr="00BC1E23" w:rsidTr="00BC1E23">
              <w:tc>
                <w:tcPr>
                  <w:tcW w:w="5257"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Вариант заполнения</w:t>
                  </w:r>
                </w:p>
              </w:tc>
              <w:tc>
                <w:tcPr>
                  <w:tcW w:w="1701" w:type="dxa"/>
                  <w:tcBorders>
                    <w:top w:val="single" w:sz="4" w:space="0" w:color="000000"/>
                    <w:left w:val="single" w:sz="4" w:space="0" w:color="000000"/>
                    <w:bottom w:val="single" w:sz="4" w:space="0" w:color="000000"/>
                    <w:right w:val="single" w:sz="4" w:space="0" w:color="000000"/>
                  </w:tcBorders>
                </w:tcPr>
                <w:p w:rsidR="00BC1E23" w:rsidRPr="00A51F23" w:rsidRDefault="00BC1E23" w:rsidP="00A51F23">
                  <w:pPr>
                    <w:widowControl/>
                    <w:autoSpaceDE/>
                    <w:autoSpaceDN/>
                    <w:adjustRightInd/>
                    <w:rPr>
                      <w:sz w:val="22"/>
                      <w:szCs w:val="22"/>
                    </w:rPr>
                  </w:pPr>
                  <w:r w:rsidRPr="00A51F23">
                    <w:rPr>
                      <w:sz w:val="22"/>
                      <w:szCs w:val="22"/>
                    </w:rPr>
                    <w:t>глухой</w:t>
                  </w:r>
                </w:p>
              </w:tc>
            </w:tr>
          </w:tbl>
          <w:p w:rsidR="00A51F23" w:rsidRPr="00A51F23" w:rsidRDefault="00A51F23" w:rsidP="00A51F23">
            <w:pPr>
              <w:widowControl/>
              <w:autoSpaceDE/>
              <w:autoSpaceDN/>
              <w:adjustRightInd/>
              <w:jc w:val="center"/>
              <w:rPr>
                <w:sz w:val="22"/>
                <w:szCs w:val="22"/>
              </w:rPr>
            </w:pPr>
          </w:p>
        </w:tc>
      </w:tr>
      <w:tr w:rsidR="00A51F23" w:rsidRPr="00A51F23" w:rsidTr="002C5481">
        <w:trPr>
          <w:trHeight w:val="3540"/>
        </w:trPr>
        <w:tc>
          <w:tcPr>
            <w:tcW w:w="658" w:type="dxa"/>
          </w:tcPr>
          <w:p w:rsidR="00A51F23" w:rsidRPr="00A51F23" w:rsidRDefault="00A51F23" w:rsidP="00A51F23">
            <w:pPr>
              <w:widowControl/>
              <w:autoSpaceDE/>
              <w:autoSpaceDN/>
              <w:adjustRightInd/>
              <w:rPr>
                <w:sz w:val="22"/>
                <w:szCs w:val="22"/>
              </w:rPr>
            </w:pPr>
            <w:r w:rsidRPr="00A51F23">
              <w:rPr>
                <w:sz w:val="22"/>
                <w:szCs w:val="22"/>
              </w:rPr>
              <w:t>2</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Сухая смесь «</w:t>
            </w:r>
            <w:proofErr w:type="spellStart"/>
            <w:r w:rsidRPr="002C5481">
              <w:rPr>
                <w:sz w:val="22"/>
                <w:szCs w:val="22"/>
              </w:rPr>
              <w:t>Ветонит</w:t>
            </w:r>
            <w:proofErr w:type="spellEnd"/>
            <w:r w:rsidRPr="002C5481">
              <w:rPr>
                <w:sz w:val="22"/>
                <w:szCs w:val="22"/>
              </w:rPr>
              <w:t>»</w:t>
            </w:r>
            <w:r w:rsidR="001039A0">
              <w:rPr>
                <w:sz w:val="22"/>
                <w:szCs w:val="22"/>
              </w:rPr>
              <w:t>*</w:t>
            </w:r>
          </w:p>
        </w:tc>
        <w:tc>
          <w:tcPr>
            <w:tcW w:w="7213"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3507"/>
            </w:tblGrid>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Цвет </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Белый</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Водостойкость</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Неводостойкая</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Заполнитель</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4C7317">
                  <w:pPr>
                    <w:widowControl/>
                    <w:autoSpaceDE/>
                    <w:autoSpaceDN/>
                    <w:adjustRightInd/>
                    <w:ind w:left="-59" w:right="-194"/>
                    <w:rPr>
                      <w:sz w:val="22"/>
                      <w:szCs w:val="22"/>
                    </w:rPr>
                  </w:pPr>
                  <w:r w:rsidRPr="00A51F23">
                    <w:rPr>
                      <w:sz w:val="22"/>
                      <w:szCs w:val="22"/>
                    </w:rPr>
                    <w:t xml:space="preserve">Известняк, </w:t>
                  </w:r>
                  <w:r w:rsidR="00BC1E23" w:rsidRPr="00BC1E23">
                    <w:rPr>
                      <w:sz w:val="22"/>
                      <w:szCs w:val="22"/>
                    </w:rPr>
                    <w:t>толщиной не более</w:t>
                  </w:r>
                  <w:r w:rsidRPr="00A51F23">
                    <w:rPr>
                      <w:sz w:val="22"/>
                      <w:szCs w:val="22"/>
                    </w:rPr>
                    <w:t xml:space="preserve"> 3 мм</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Связующее</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Полимерный клей</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vertAlign w:val="superscript"/>
                    </w:rPr>
                  </w:pPr>
                  <w:r w:rsidRPr="00A51F23">
                    <w:rPr>
                      <w:sz w:val="22"/>
                      <w:szCs w:val="22"/>
                    </w:rPr>
                    <w:t>Расход при толщине слоя 1 мм, на</w:t>
                  </w:r>
                  <w:r w:rsidR="00BC1E23" w:rsidRPr="00BC1E23">
                    <w:rPr>
                      <w:sz w:val="22"/>
                      <w:szCs w:val="22"/>
                    </w:rPr>
                    <w:t xml:space="preserve"> 1м</w:t>
                  </w:r>
                  <w:r w:rsidR="00BC1E23" w:rsidRPr="00BC1E23">
                    <w:rPr>
                      <w:sz w:val="22"/>
                      <w:szCs w:val="22"/>
                      <w:vertAlign w:val="superscript"/>
                    </w:rPr>
                    <w:t>2</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1,2 кг</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Толщина слоя раствора</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0,3-3мм</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Жизнеспособность раствора</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48 часов</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Время высыхания</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2"/>
                      <w:szCs w:val="22"/>
                    </w:rPr>
                  </w:pPr>
                  <w:r w:rsidRPr="00BC1E23">
                    <w:rPr>
                      <w:sz w:val="22"/>
                      <w:szCs w:val="22"/>
                    </w:rPr>
                    <w:t xml:space="preserve">Не более </w:t>
                  </w:r>
                  <w:r w:rsidR="00A51F23" w:rsidRPr="00A51F23">
                    <w:rPr>
                      <w:sz w:val="22"/>
                      <w:szCs w:val="22"/>
                    </w:rPr>
                    <w:t>2 суток</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Температура работ и основания</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4C7317" w:rsidP="00A51F23">
                  <w:pPr>
                    <w:widowControl/>
                    <w:autoSpaceDE/>
                    <w:autoSpaceDN/>
                    <w:adjustRightInd/>
                    <w:rPr>
                      <w:sz w:val="22"/>
                      <w:szCs w:val="22"/>
                    </w:rPr>
                  </w:pPr>
                  <w:r>
                    <w:rPr>
                      <w:sz w:val="22"/>
                      <w:szCs w:val="22"/>
                    </w:rPr>
                    <w:t xml:space="preserve">От +10 </w:t>
                  </w:r>
                  <w:r>
                    <w:rPr>
                      <w:sz w:val="22"/>
                      <w:szCs w:val="22"/>
                      <w:vertAlign w:val="superscript"/>
                    </w:rPr>
                    <w:t>0</w:t>
                  </w:r>
                  <w:r>
                    <w:rPr>
                      <w:sz w:val="22"/>
                      <w:szCs w:val="22"/>
                    </w:rPr>
                    <w:t xml:space="preserve">С до +40 </w:t>
                  </w:r>
                  <w:r>
                    <w:rPr>
                      <w:sz w:val="22"/>
                      <w:szCs w:val="22"/>
                      <w:vertAlign w:val="superscript"/>
                    </w:rPr>
                    <w:t>0</w:t>
                  </w:r>
                  <w:r w:rsidR="00A51F23" w:rsidRPr="00A51F23">
                    <w:rPr>
                      <w:sz w:val="22"/>
                      <w:szCs w:val="22"/>
                    </w:rPr>
                    <w:t>С</w:t>
                  </w:r>
                </w:p>
              </w:tc>
            </w:tr>
            <w:tr w:rsidR="00A51F23" w:rsidRPr="00A51F23" w:rsidTr="00F17D79">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Прочность сцепления к бетону, не менее</w:t>
                  </w:r>
                </w:p>
              </w:tc>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5,0 МПа</w:t>
                  </w:r>
                </w:p>
              </w:tc>
            </w:tr>
          </w:tbl>
          <w:p w:rsidR="00A51F23" w:rsidRPr="00A51F23" w:rsidRDefault="00A51F23" w:rsidP="00A51F23">
            <w:pPr>
              <w:widowControl/>
              <w:autoSpaceDE/>
              <w:autoSpaceDN/>
              <w:adjustRightInd/>
              <w:rPr>
                <w:sz w:val="22"/>
                <w:szCs w:val="22"/>
              </w:rPr>
            </w:pPr>
          </w:p>
        </w:tc>
      </w:tr>
      <w:tr w:rsidR="00A51F23" w:rsidRPr="00A51F23" w:rsidTr="00BC1E23">
        <w:trPr>
          <w:trHeight w:val="2949"/>
        </w:trPr>
        <w:tc>
          <w:tcPr>
            <w:tcW w:w="658" w:type="dxa"/>
          </w:tcPr>
          <w:p w:rsidR="00A51F23" w:rsidRPr="00A51F23" w:rsidRDefault="00A51F23" w:rsidP="00A51F23">
            <w:pPr>
              <w:widowControl/>
              <w:autoSpaceDE/>
              <w:autoSpaceDN/>
              <w:adjustRightInd/>
              <w:rPr>
                <w:sz w:val="22"/>
                <w:szCs w:val="22"/>
              </w:rPr>
            </w:pPr>
            <w:r w:rsidRPr="00A51F23">
              <w:rPr>
                <w:sz w:val="22"/>
                <w:szCs w:val="22"/>
              </w:rPr>
              <w:t>3</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 xml:space="preserve">Грунтовка акриловая </w:t>
            </w:r>
            <w:proofErr w:type="spellStart"/>
            <w:r w:rsidRPr="002C5481">
              <w:rPr>
                <w:sz w:val="22"/>
                <w:szCs w:val="22"/>
              </w:rPr>
              <w:t>Кнауф</w:t>
            </w:r>
            <w:proofErr w:type="spellEnd"/>
            <w:r w:rsidRPr="002C5481">
              <w:rPr>
                <w:sz w:val="22"/>
                <w:szCs w:val="22"/>
              </w:rPr>
              <w:t xml:space="preserve"> </w:t>
            </w:r>
            <w:proofErr w:type="spellStart"/>
            <w:r w:rsidRPr="002C5481">
              <w:rPr>
                <w:sz w:val="22"/>
                <w:szCs w:val="22"/>
              </w:rPr>
              <w:t>Тифенгрунд</w:t>
            </w:r>
            <w:proofErr w:type="spellEnd"/>
            <w:r w:rsidR="001039A0">
              <w:rPr>
                <w:sz w:val="22"/>
                <w:szCs w:val="22"/>
              </w:rPr>
              <w:t>*</w:t>
            </w:r>
            <w:r w:rsidRPr="002C5481">
              <w:rPr>
                <w:sz w:val="22"/>
                <w:szCs w:val="22"/>
              </w:rPr>
              <w:t xml:space="preserve"> глубокого проникновения</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402"/>
            </w:tblGrid>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Цветовая гамма</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бесцветная</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Срок хранения</w:t>
                  </w:r>
                  <w:r w:rsidR="00BC1E23" w:rsidRPr="00BC1E23">
                    <w:rPr>
                      <w:sz w:val="22"/>
                      <w:szCs w:val="22"/>
                    </w:rPr>
                    <w:t>, не менее</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1 год</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Состав</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2"/>
                      <w:szCs w:val="22"/>
                    </w:rPr>
                  </w:pPr>
                  <w:r w:rsidRPr="00BC1E23">
                    <w:rPr>
                      <w:sz w:val="22"/>
                      <w:szCs w:val="22"/>
                    </w:rPr>
                    <w:t>Должна быть п</w:t>
                  </w:r>
                  <w:r w:rsidR="00A51F23" w:rsidRPr="00A51F23">
                    <w:rPr>
                      <w:sz w:val="22"/>
                      <w:szCs w:val="22"/>
                    </w:rPr>
                    <w:t>олимерная дисперсия с модифицированными добавками</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2"/>
                      <w:szCs w:val="22"/>
                      <w:vertAlign w:val="superscript"/>
                    </w:rPr>
                  </w:pPr>
                  <w:r w:rsidRPr="00BC1E23">
                    <w:rPr>
                      <w:sz w:val="22"/>
                      <w:szCs w:val="22"/>
                    </w:rPr>
                    <w:t>Расход, не более  г/м</w:t>
                  </w:r>
                  <w:proofErr w:type="gramStart"/>
                  <w:r w:rsidRPr="00BC1E23">
                    <w:rPr>
                      <w:sz w:val="22"/>
                      <w:szCs w:val="22"/>
                      <w:vertAlign w:val="superscript"/>
                    </w:rPr>
                    <w:t>2</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500</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proofErr w:type="spellStart"/>
                  <w:r w:rsidRPr="00A51F23">
                    <w:rPr>
                      <w:sz w:val="22"/>
                      <w:szCs w:val="22"/>
                    </w:rPr>
                    <w:t>Компонентность</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2"/>
                      <w:szCs w:val="22"/>
                    </w:rPr>
                  </w:pPr>
                  <w:r w:rsidRPr="00BC1E23">
                    <w:rPr>
                      <w:sz w:val="22"/>
                      <w:szCs w:val="22"/>
                    </w:rPr>
                    <w:t>Должна быть о</w:t>
                  </w:r>
                  <w:r w:rsidR="00A51F23" w:rsidRPr="00A51F23">
                    <w:rPr>
                      <w:sz w:val="22"/>
                      <w:szCs w:val="22"/>
                    </w:rPr>
                    <w:t>днокомпонентная</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Свойства</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Адгезионная, </w:t>
                  </w:r>
                  <w:proofErr w:type="spellStart"/>
                  <w:r w:rsidRPr="00A51F23">
                    <w:rPr>
                      <w:sz w:val="22"/>
                      <w:szCs w:val="22"/>
                    </w:rPr>
                    <w:t>глубокопроникающая</w:t>
                  </w:r>
                  <w:proofErr w:type="spellEnd"/>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Температура работ</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2"/>
                      <w:szCs w:val="22"/>
                    </w:rPr>
                  </w:pPr>
                  <w:r w:rsidRPr="00BC1E23">
                    <w:rPr>
                      <w:sz w:val="22"/>
                      <w:szCs w:val="22"/>
                    </w:rPr>
                    <w:t xml:space="preserve">От +5 </w:t>
                  </w:r>
                  <w:r w:rsidRPr="00BC1E23">
                    <w:rPr>
                      <w:sz w:val="22"/>
                      <w:szCs w:val="22"/>
                      <w:vertAlign w:val="superscript"/>
                    </w:rPr>
                    <w:t>0</w:t>
                  </w:r>
                  <w:r w:rsidR="00A51F23" w:rsidRPr="00A51F23">
                    <w:rPr>
                      <w:sz w:val="22"/>
                      <w:szCs w:val="22"/>
                    </w:rPr>
                    <w:t>С</w:t>
                  </w:r>
                  <w:r w:rsidRPr="00BC1E23">
                    <w:rPr>
                      <w:sz w:val="22"/>
                      <w:szCs w:val="22"/>
                    </w:rPr>
                    <w:t xml:space="preserve"> до +30 </w:t>
                  </w:r>
                  <w:r w:rsidRPr="00BC1E23">
                    <w:rPr>
                      <w:sz w:val="22"/>
                      <w:szCs w:val="22"/>
                      <w:vertAlign w:val="superscript"/>
                    </w:rPr>
                    <w:t>0</w:t>
                  </w:r>
                  <w:r w:rsidR="00A51F23" w:rsidRPr="00A51F23">
                    <w:rPr>
                      <w:sz w:val="22"/>
                      <w:szCs w:val="22"/>
                    </w:rPr>
                    <w:t>С</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Глубина проникания, </w:t>
                  </w:r>
                  <w:proofErr w:type="gramStart"/>
                  <w:r w:rsidRPr="00A51F23">
                    <w:rPr>
                      <w:sz w:val="22"/>
                      <w:szCs w:val="22"/>
                    </w:rPr>
                    <w:t>мм</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2"/>
                      <w:szCs w:val="22"/>
                    </w:rPr>
                  </w:pPr>
                  <w:r w:rsidRPr="00BC1E23">
                    <w:rPr>
                      <w:sz w:val="22"/>
                      <w:szCs w:val="22"/>
                    </w:rPr>
                    <w:t>От 1 до 5</w:t>
                  </w:r>
                </w:p>
              </w:tc>
            </w:tr>
          </w:tbl>
          <w:p w:rsidR="00A51F23" w:rsidRPr="00A51F23" w:rsidRDefault="00A51F23" w:rsidP="00A51F23">
            <w:pPr>
              <w:widowControl/>
              <w:autoSpaceDE/>
              <w:autoSpaceDN/>
              <w:adjustRightInd/>
              <w:rPr>
                <w:sz w:val="22"/>
                <w:szCs w:val="22"/>
              </w:rPr>
            </w:pPr>
          </w:p>
        </w:tc>
      </w:tr>
      <w:tr w:rsidR="00A51F23" w:rsidRPr="00A51F23" w:rsidTr="00DE2F0E">
        <w:trPr>
          <w:trHeight w:val="3250"/>
        </w:trPr>
        <w:tc>
          <w:tcPr>
            <w:tcW w:w="658" w:type="dxa"/>
          </w:tcPr>
          <w:p w:rsidR="00A51F23" w:rsidRPr="00A51F23" w:rsidRDefault="003470A8" w:rsidP="00A51F23">
            <w:pPr>
              <w:widowControl/>
              <w:autoSpaceDE/>
              <w:autoSpaceDN/>
              <w:adjustRightInd/>
              <w:rPr>
                <w:sz w:val="22"/>
                <w:szCs w:val="22"/>
              </w:rPr>
            </w:pPr>
            <w:r>
              <w:rPr>
                <w:sz w:val="22"/>
                <w:szCs w:val="22"/>
              </w:rPr>
              <w:lastRenderedPageBreak/>
              <w:t>5</w:t>
            </w:r>
          </w:p>
        </w:tc>
        <w:tc>
          <w:tcPr>
            <w:tcW w:w="1987" w:type="dxa"/>
          </w:tcPr>
          <w:p w:rsidR="00A51F23" w:rsidRPr="002C5481" w:rsidRDefault="00A51F23" w:rsidP="00A51F23">
            <w:pPr>
              <w:widowControl/>
              <w:autoSpaceDE/>
              <w:autoSpaceDN/>
              <w:adjustRightInd/>
              <w:jc w:val="center"/>
              <w:rPr>
                <w:sz w:val="22"/>
                <w:szCs w:val="22"/>
              </w:rPr>
            </w:pPr>
            <w:proofErr w:type="spellStart"/>
            <w:proofErr w:type="gramStart"/>
            <w:r w:rsidRPr="002C5481">
              <w:rPr>
                <w:sz w:val="22"/>
                <w:szCs w:val="22"/>
              </w:rPr>
              <w:t>Водоэмульсион</w:t>
            </w:r>
            <w:r w:rsidR="00C476DF">
              <w:rPr>
                <w:sz w:val="22"/>
                <w:szCs w:val="22"/>
              </w:rPr>
              <w:t>-</w:t>
            </w:r>
            <w:r w:rsidRPr="002C5481">
              <w:rPr>
                <w:sz w:val="22"/>
                <w:szCs w:val="22"/>
              </w:rPr>
              <w:t>ная</w:t>
            </w:r>
            <w:proofErr w:type="spellEnd"/>
            <w:proofErr w:type="gramEnd"/>
            <w:r w:rsidRPr="002C5481">
              <w:rPr>
                <w:sz w:val="22"/>
                <w:szCs w:val="22"/>
              </w:rPr>
              <w:t xml:space="preserve"> краска Э-КЧ-112</w:t>
            </w:r>
          </w:p>
        </w:tc>
        <w:tc>
          <w:tcPr>
            <w:tcW w:w="7213" w:type="dxa"/>
            <w:vAlign w:val="center"/>
          </w:tcPr>
          <w:tbl>
            <w:tblPr>
              <w:tblW w:w="7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7"/>
              <w:gridCol w:w="2200"/>
            </w:tblGrid>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 xml:space="preserve">Степень </w:t>
                  </w:r>
                  <w:proofErr w:type="spellStart"/>
                  <w:r w:rsidRPr="00A51F23">
                    <w:rPr>
                      <w:sz w:val="24"/>
                      <w:szCs w:val="24"/>
                    </w:rPr>
                    <w:t>перетира</w:t>
                  </w:r>
                  <w:proofErr w:type="spellEnd"/>
                  <w:r w:rsidRPr="00A51F23">
                    <w:rPr>
                      <w:sz w:val="24"/>
                      <w:szCs w:val="24"/>
                    </w:rPr>
                    <w:t xml:space="preserve"> по методу «клина»</w:t>
                  </w:r>
                  <w:r w:rsidR="00C476DF">
                    <w:rPr>
                      <w:sz w:val="24"/>
                      <w:szCs w:val="24"/>
                    </w:rPr>
                    <w:t>, не более</w:t>
                  </w:r>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100</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Время высыхания при температуре 18-</w:t>
                  </w:r>
                  <w:r w:rsidR="00BC1E23">
                    <w:rPr>
                      <w:sz w:val="24"/>
                      <w:szCs w:val="24"/>
                    </w:rPr>
                    <w:t xml:space="preserve">22 </w:t>
                  </w:r>
                  <w:r w:rsidR="00BC1E23">
                    <w:rPr>
                      <w:sz w:val="24"/>
                      <w:szCs w:val="24"/>
                      <w:vertAlign w:val="superscript"/>
                    </w:rPr>
                    <w:t>0</w:t>
                  </w:r>
                  <w:r w:rsidRPr="00A51F23">
                    <w:rPr>
                      <w:sz w:val="24"/>
                      <w:szCs w:val="24"/>
                    </w:rPr>
                    <w:t>С,</w:t>
                  </w:r>
                  <w:r w:rsidR="00BC1E23">
                    <w:rPr>
                      <w:sz w:val="24"/>
                      <w:szCs w:val="24"/>
                    </w:rPr>
                    <w:t xml:space="preserve"> не более, </w:t>
                  </w:r>
                  <w:proofErr w:type="gramStart"/>
                  <w:r w:rsidRPr="00A51F23">
                    <w:rPr>
                      <w:sz w:val="24"/>
                      <w:szCs w:val="24"/>
                    </w:rPr>
                    <w:t>ч</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2</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Прочность пленки при изгибе,</w:t>
                  </w:r>
                  <w:r w:rsidR="00C476DF">
                    <w:rPr>
                      <w:sz w:val="24"/>
                      <w:szCs w:val="24"/>
                    </w:rPr>
                    <w:t xml:space="preserve"> не более,</w:t>
                  </w:r>
                  <w:r w:rsidRPr="00A51F23">
                    <w:rPr>
                      <w:sz w:val="24"/>
                      <w:szCs w:val="24"/>
                    </w:rPr>
                    <w:t xml:space="preserve"> </w:t>
                  </w:r>
                  <w:proofErr w:type="gramStart"/>
                  <w:r w:rsidRPr="00A51F23">
                    <w:rPr>
                      <w:sz w:val="24"/>
                      <w:szCs w:val="24"/>
                    </w:rPr>
                    <w:t>мм</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1</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vertAlign w:val="superscript"/>
                    </w:rPr>
                  </w:pPr>
                  <w:r w:rsidRPr="00A51F23">
                    <w:rPr>
                      <w:sz w:val="24"/>
                      <w:szCs w:val="24"/>
                    </w:rPr>
                    <w:t>Пред</w:t>
                  </w:r>
                  <w:r w:rsidR="00BC1E23">
                    <w:rPr>
                      <w:sz w:val="24"/>
                      <w:szCs w:val="24"/>
                    </w:rPr>
                    <w:t xml:space="preserve">ельное напряжение сдвига, </w:t>
                  </w:r>
                  <w:r w:rsidR="00C476DF">
                    <w:rPr>
                      <w:sz w:val="24"/>
                      <w:szCs w:val="24"/>
                    </w:rPr>
                    <w:t xml:space="preserve">не менее, </w:t>
                  </w:r>
                  <w:r w:rsidR="00BC1E23">
                    <w:rPr>
                      <w:sz w:val="24"/>
                      <w:szCs w:val="24"/>
                    </w:rPr>
                    <w:t>мг/см</w:t>
                  </w:r>
                  <w:proofErr w:type="gramStart"/>
                  <w:r w:rsidR="00BC1E23">
                    <w:rPr>
                      <w:sz w:val="24"/>
                      <w:szCs w:val="24"/>
                      <w:vertAlign w:val="superscript"/>
                    </w:rPr>
                    <w:t>2</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60</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 xml:space="preserve">Содержание сухого остатка, </w:t>
                  </w:r>
                  <w:r w:rsidR="00C476DF">
                    <w:rPr>
                      <w:sz w:val="24"/>
                      <w:szCs w:val="24"/>
                    </w:rPr>
                    <w:t>не менее</w:t>
                  </w:r>
                  <w:r w:rsidRPr="00A51F23">
                    <w:rPr>
                      <w:sz w:val="24"/>
                      <w:szCs w:val="24"/>
                    </w:rPr>
                    <w:t>%</w:t>
                  </w:r>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50</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рН краски</w:t>
                  </w:r>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9</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4"/>
                      <w:szCs w:val="24"/>
                      <w:vertAlign w:val="superscript"/>
                    </w:rPr>
                  </w:pPr>
                  <w:proofErr w:type="spellStart"/>
                  <w:r>
                    <w:rPr>
                      <w:sz w:val="24"/>
                      <w:szCs w:val="24"/>
                    </w:rPr>
                    <w:t>Укрывность</w:t>
                  </w:r>
                  <w:proofErr w:type="spellEnd"/>
                  <w:r>
                    <w:rPr>
                      <w:sz w:val="24"/>
                      <w:szCs w:val="24"/>
                    </w:rPr>
                    <w:t>, г/м</w:t>
                  </w:r>
                  <w:proofErr w:type="gramStart"/>
                  <w:r>
                    <w:rPr>
                      <w:sz w:val="24"/>
                      <w:szCs w:val="24"/>
                      <w:vertAlign w:val="superscript"/>
                    </w:rPr>
                    <w:t>2</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80-130</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4"/>
                      <w:szCs w:val="24"/>
                      <w:vertAlign w:val="superscript"/>
                    </w:rPr>
                  </w:pPr>
                  <w:proofErr w:type="spellStart"/>
                  <w:r>
                    <w:rPr>
                      <w:sz w:val="24"/>
                      <w:szCs w:val="24"/>
                    </w:rPr>
                    <w:t>Смываемость</w:t>
                  </w:r>
                  <w:proofErr w:type="spellEnd"/>
                  <w:r>
                    <w:rPr>
                      <w:sz w:val="24"/>
                      <w:szCs w:val="24"/>
                    </w:rPr>
                    <w:t xml:space="preserve"> краски, г/м</w:t>
                  </w:r>
                  <w:proofErr w:type="gramStart"/>
                  <w:r>
                    <w:rPr>
                      <w:sz w:val="24"/>
                      <w:szCs w:val="24"/>
                      <w:vertAlign w:val="superscript"/>
                    </w:rPr>
                    <w:t>2</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6</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 xml:space="preserve">Стабильность краски, </w:t>
                  </w:r>
                  <w:proofErr w:type="gramStart"/>
                  <w:r w:rsidRPr="00A51F23">
                    <w:rPr>
                      <w:sz w:val="24"/>
                      <w:szCs w:val="24"/>
                    </w:rPr>
                    <w:t>ч</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1</w:t>
                  </w:r>
                </w:p>
              </w:tc>
            </w:tr>
            <w:tr w:rsidR="00A51F23" w:rsidRPr="00A51F23" w:rsidTr="00F17D79">
              <w:tc>
                <w:tcPr>
                  <w:tcW w:w="4847" w:type="dxa"/>
                  <w:tcBorders>
                    <w:top w:val="single" w:sz="4" w:space="0" w:color="000000"/>
                    <w:left w:val="single" w:sz="4" w:space="0" w:color="000000"/>
                    <w:bottom w:val="single" w:sz="4" w:space="0" w:color="000000"/>
                    <w:right w:val="single" w:sz="4" w:space="0" w:color="000000"/>
                  </w:tcBorders>
                </w:tcPr>
                <w:p w:rsidR="00A51F23" w:rsidRPr="00A51F23" w:rsidRDefault="00BC1E23" w:rsidP="00A51F23">
                  <w:pPr>
                    <w:widowControl/>
                    <w:autoSpaceDE/>
                    <w:autoSpaceDN/>
                    <w:adjustRightInd/>
                    <w:rPr>
                      <w:sz w:val="24"/>
                      <w:szCs w:val="24"/>
                    </w:rPr>
                  </w:pPr>
                  <w:r>
                    <w:rPr>
                      <w:sz w:val="24"/>
                      <w:szCs w:val="24"/>
                    </w:rPr>
                    <w:t xml:space="preserve">Вязкость при температуре 20 </w:t>
                  </w:r>
                  <w:r>
                    <w:rPr>
                      <w:sz w:val="24"/>
                      <w:szCs w:val="24"/>
                      <w:vertAlign w:val="superscript"/>
                    </w:rPr>
                    <w:t>0</w:t>
                  </w:r>
                  <w:r w:rsidR="00A51F23" w:rsidRPr="00A51F23">
                    <w:rPr>
                      <w:sz w:val="24"/>
                      <w:szCs w:val="24"/>
                    </w:rPr>
                    <w:t>С</w:t>
                  </w:r>
                  <w:proofErr w:type="gramStart"/>
                  <w:r w:rsidR="00A51F23" w:rsidRPr="00A51F23">
                    <w:rPr>
                      <w:sz w:val="24"/>
                      <w:szCs w:val="24"/>
                    </w:rPr>
                    <w:t>,с</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40</w:t>
                  </w:r>
                </w:p>
              </w:tc>
            </w:tr>
          </w:tbl>
          <w:p w:rsidR="00A51F23" w:rsidRPr="00A51F23" w:rsidRDefault="00A51F23" w:rsidP="00A51F23">
            <w:pPr>
              <w:widowControl/>
              <w:autoSpaceDE/>
              <w:autoSpaceDN/>
              <w:adjustRightInd/>
              <w:jc w:val="center"/>
              <w:rPr>
                <w:sz w:val="22"/>
                <w:szCs w:val="22"/>
              </w:rPr>
            </w:pPr>
          </w:p>
        </w:tc>
      </w:tr>
      <w:tr w:rsidR="00A51F23" w:rsidRPr="00A51F23" w:rsidTr="002C5481">
        <w:trPr>
          <w:trHeight w:val="3536"/>
        </w:trPr>
        <w:tc>
          <w:tcPr>
            <w:tcW w:w="658" w:type="dxa"/>
          </w:tcPr>
          <w:p w:rsidR="00A51F23" w:rsidRPr="00A51F23" w:rsidRDefault="003470A8" w:rsidP="00A51F23">
            <w:pPr>
              <w:widowControl/>
              <w:autoSpaceDE/>
              <w:autoSpaceDN/>
              <w:adjustRightInd/>
              <w:rPr>
                <w:sz w:val="22"/>
                <w:szCs w:val="22"/>
              </w:rPr>
            </w:pPr>
            <w:r>
              <w:rPr>
                <w:sz w:val="22"/>
                <w:szCs w:val="22"/>
              </w:rPr>
              <w:t>6</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 xml:space="preserve">Плитка </w:t>
            </w:r>
            <w:proofErr w:type="spellStart"/>
            <w:r w:rsidRPr="002C5481">
              <w:rPr>
                <w:sz w:val="22"/>
                <w:szCs w:val="22"/>
              </w:rPr>
              <w:t>керамогранит</w:t>
            </w:r>
            <w:proofErr w:type="spellEnd"/>
            <w:r w:rsidRPr="002C5481">
              <w:rPr>
                <w:sz w:val="22"/>
                <w:szCs w:val="22"/>
              </w:rPr>
              <w:t xml:space="preserve"> 60х60 мм</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402"/>
            </w:tblGrid>
            <w:tr w:rsidR="001B2987" w:rsidRPr="00A51F23" w:rsidTr="00BE1967">
              <w:trPr>
                <w:trHeight w:val="252"/>
              </w:trPr>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 xml:space="preserve">Цвет </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DC009C">
                  <w:pPr>
                    <w:widowControl/>
                    <w:autoSpaceDE/>
                    <w:autoSpaceDN/>
                    <w:adjustRightInd/>
                    <w:rPr>
                      <w:bCs/>
                      <w:sz w:val="22"/>
                      <w:szCs w:val="22"/>
                    </w:rPr>
                  </w:pPr>
                  <w:r>
                    <w:rPr>
                      <w:bCs/>
                      <w:sz w:val="22"/>
                      <w:szCs w:val="22"/>
                    </w:rPr>
                    <w:t xml:space="preserve">По согласованию </w:t>
                  </w:r>
                  <w:r w:rsidRPr="00A51F23">
                    <w:rPr>
                      <w:bCs/>
                      <w:sz w:val="22"/>
                      <w:szCs w:val="22"/>
                    </w:rPr>
                    <w:t xml:space="preserve"> </w:t>
                  </w:r>
                  <w:r>
                    <w:rPr>
                      <w:bCs/>
                      <w:sz w:val="22"/>
                      <w:szCs w:val="22"/>
                    </w:rPr>
                    <w:t>с заказчиком</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Поверхность</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2"/>
                      <w:szCs w:val="22"/>
                    </w:rPr>
                  </w:pPr>
                  <w:r>
                    <w:rPr>
                      <w:bCs/>
                      <w:sz w:val="22"/>
                      <w:szCs w:val="22"/>
                    </w:rPr>
                    <w:t xml:space="preserve">По согласованию </w:t>
                  </w:r>
                  <w:r w:rsidRPr="00A51F23">
                    <w:rPr>
                      <w:bCs/>
                      <w:sz w:val="22"/>
                      <w:szCs w:val="22"/>
                    </w:rPr>
                    <w:t xml:space="preserve"> </w:t>
                  </w:r>
                  <w:r>
                    <w:rPr>
                      <w:bCs/>
                      <w:sz w:val="22"/>
                      <w:szCs w:val="22"/>
                    </w:rPr>
                    <w:t>с заказчиком</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Прочность</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 xml:space="preserve">Высокая </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 xml:space="preserve">Нагрузка на излом, </w:t>
                  </w:r>
                  <w:r>
                    <w:rPr>
                      <w:bCs/>
                      <w:sz w:val="22"/>
                      <w:szCs w:val="22"/>
                    </w:rPr>
                    <w:t xml:space="preserve">не менее, </w:t>
                  </w:r>
                  <w:proofErr w:type="gramStart"/>
                  <w:r w:rsidRPr="00A51F23">
                    <w:rPr>
                      <w:bCs/>
                      <w:sz w:val="22"/>
                      <w:szCs w:val="22"/>
                    </w:rPr>
                    <w:t>кг</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2"/>
                      <w:szCs w:val="22"/>
                    </w:rPr>
                  </w:pPr>
                  <w:r w:rsidRPr="00A51F23">
                    <w:rPr>
                      <w:sz w:val="22"/>
                      <w:szCs w:val="22"/>
                    </w:rPr>
                    <w:t>450</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Твердость по шкале МООСА, единиц</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Pr>
                      <w:bCs/>
                      <w:sz w:val="22"/>
                      <w:szCs w:val="22"/>
                    </w:rPr>
                    <w:t>8-</w:t>
                  </w:r>
                  <w:r w:rsidRPr="00A51F23">
                    <w:rPr>
                      <w:bCs/>
                      <w:sz w:val="22"/>
                      <w:szCs w:val="22"/>
                    </w:rPr>
                    <w:t>9</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Износостойкость</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lang w:val="en-US"/>
                    </w:rPr>
                  </w:pPr>
                  <w:r w:rsidRPr="00A51F23">
                    <w:rPr>
                      <w:bCs/>
                      <w:sz w:val="22"/>
                      <w:szCs w:val="22"/>
                      <w:lang w:val="en-US"/>
                    </w:rPr>
                    <w:t>PEIV</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proofErr w:type="spellStart"/>
                  <w:r w:rsidRPr="00A51F23">
                    <w:rPr>
                      <w:bCs/>
                      <w:sz w:val="22"/>
                      <w:szCs w:val="22"/>
                    </w:rPr>
                    <w:t>Влагоустойчивость</w:t>
                  </w:r>
                  <w:proofErr w:type="spellEnd"/>
                  <w:r w:rsidRPr="00A51F23">
                    <w:rPr>
                      <w:bCs/>
                      <w:sz w:val="22"/>
                      <w:szCs w:val="22"/>
                    </w:rPr>
                    <w:t xml:space="preserve">, </w:t>
                  </w:r>
                  <w:r>
                    <w:rPr>
                      <w:bCs/>
                      <w:sz w:val="22"/>
                      <w:szCs w:val="22"/>
                    </w:rPr>
                    <w:t xml:space="preserve">не менее </w:t>
                  </w:r>
                  <w:r w:rsidRPr="00A51F23">
                    <w:rPr>
                      <w:bCs/>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bCs/>
                      <w:sz w:val="22"/>
                      <w:szCs w:val="22"/>
                    </w:rPr>
                  </w:pPr>
                  <w:r w:rsidRPr="00A51F23">
                    <w:rPr>
                      <w:bCs/>
                      <w:sz w:val="22"/>
                      <w:szCs w:val="22"/>
                    </w:rPr>
                    <w:t>0,05</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4"/>
                      <w:szCs w:val="24"/>
                    </w:rPr>
                  </w:pPr>
                  <w:r>
                    <w:rPr>
                      <w:sz w:val="24"/>
                      <w:szCs w:val="24"/>
                    </w:rPr>
                    <w:t xml:space="preserve">Морозоустойчивость, </w:t>
                  </w:r>
                  <w:r>
                    <w:rPr>
                      <w:sz w:val="24"/>
                      <w:szCs w:val="24"/>
                      <w:vertAlign w:val="superscript"/>
                    </w:rPr>
                    <w:t>0</w:t>
                  </w:r>
                  <w:r w:rsidRPr="00A51F23">
                    <w:rPr>
                      <w:sz w:val="24"/>
                      <w:szCs w:val="24"/>
                    </w:rPr>
                    <w:t>С</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4"/>
                      <w:szCs w:val="24"/>
                    </w:rPr>
                  </w:pPr>
                  <w:r w:rsidRPr="00A51F23">
                    <w:rPr>
                      <w:sz w:val="24"/>
                      <w:szCs w:val="24"/>
                    </w:rPr>
                    <w:t>-50</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4"/>
                      <w:szCs w:val="24"/>
                    </w:rPr>
                  </w:pPr>
                  <w:proofErr w:type="spellStart"/>
                  <w:r w:rsidRPr="00A51F23">
                    <w:rPr>
                      <w:sz w:val="24"/>
                      <w:szCs w:val="24"/>
                    </w:rPr>
                    <w:t>Экологичность</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1B2987" w:rsidRDefault="001B2987" w:rsidP="00A51F23">
                  <w:pPr>
                    <w:widowControl/>
                    <w:autoSpaceDE/>
                    <w:autoSpaceDN/>
                    <w:adjustRightInd/>
                    <w:rPr>
                      <w:sz w:val="24"/>
                      <w:szCs w:val="24"/>
                    </w:rPr>
                  </w:pPr>
                  <w:r>
                    <w:rPr>
                      <w:sz w:val="24"/>
                      <w:szCs w:val="24"/>
                    </w:rPr>
                    <w:t>должна быть б</w:t>
                  </w:r>
                  <w:r w:rsidRPr="00A51F23">
                    <w:rPr>
                      <w:sz w:val="24"/>
                      <w:szCs w:val="24"/>
                    </w:rPr>
                    <w:t xml:space="preserve">ез </w:t>
                  </w:r>
                  <w:proofErr w:type="gramStart"/>
                  <w:r w:rsidRPr="00A51F23">
                    <w:rPr>
                      <w:sz w:val="24"/>
                      <w:szCs w:val="24"/>
                    </w:rPr>
                    <w:t>вредных</w:t>
                  </w:r>
                  <w:proofErr w:type="gramEnd"/>
                  <w:r w:rsidRPr="00A51F23">
                    <w:rPr>
                      <w:sz w:val="24"/>
                      <w:szCs w:val="24"/>
                    </w:rPr>
                    <w:t xml:space="preserve"> </w:t>
                  </w:r>
                </w:p>
                <w:p w:rsidR="001B2987" w:rsidRPr="00A51F23" w:rsidRDefault="001B2987" w:rsidP="00A51F23">
                  <w:pPr>
                    <w:widowControl/>
                    <w:autoSpaceDE/>
                    <w:autoSpaceDN/>
                    <w:adjustRightInd/>
                    <w:rPr>
                      <w:sz w:val="24"/>
                      <w:szCs w:val="24"/>
                    </w:rPr>
                  </w:pPr>
                  <w:r w:rsidRPr="00A51F23">
                    <w:rPr>
                      <w:sz w:val="24"/>
                      <w:szCs w:val="24"/>
                    </w:rPr>
                    <w:t>веществ</w:t>
                  </w:r>
                </w:p>
              </w:tc>
            </w:tr>
            <w:tr w:rsidR="001B2987" w:rsidRPr="00A51F23" w:rsidTr="00BE1967">
              <w:tc>
                <w:tcPr>
                  <w:tcW w:w="3556"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4"/>
                      <w:szCs w:val="24"/>
                    </w:rPr>
                  </w:pPr>
                  <w:r w:rsidRPr="00A51F23">
                    <w:rPr>
                      <w:sz w:val="24"/>
                      <w:szCs w:val="24"/>
                    </w:rPr>
                    <w:t>Огнеупорность</w:t>
                  </w:r>
                </w:p>
              </w:tc>
              <w:tc>
                <w:tcPr>
                  <w:tcW w:w="3402" w:type="dxa"/>
                  <w:tcBorders>
                    <w:top w:val="single" w:sz="4" w:space="0" w:color="000000"/>
                    <w:left w:val="single" w:sz="4" w:space="0" w:color="000000"/>
                    <w:bottom w:val="single" w:sz="4" w:space="0" w:color="000000"/>
                    <w:right w:val="single" w:sz="4" w:space="0" w:color="000000"/>
                  </w:tcBorders>
                </w:tcPr>
                <w:p w:rsidR="001B2987" w:rsidRPr="00A51F23" w:rsidRDefault="001B2987" w:rsidP="00A51F23">
                  <w:pPr>
                    <w:widowControl/>
                    <w:autoSpaceDE/>
                    <w:autoSpaceDN/>
                    <w:adjustRightInd/>
                    <w:rPr>
                      <w:sz w:val="24"/>
                      <w:szCs w:val="24"/>
                    </w:rPr>
                  </w:pPr>
                  <w:r>
                    <w:rPr>
                      <w:sz w:val="24"/>
                      <w:szCs w:val="24"/>
                    </w:rPr>
                    <w:t xml:space="preserve">должна быть </w:t>
                  </w:r>
                  <w:r w:rsidRPr="00A51F23">
                    <w:rPr>
                      <w:sz w:val="24"/>
                      <w:szCs w:val="24"/>
                    </w:rPr>
                    <w:t>негорючая</w:t>
                  </w:r>
                </w:p>
              </w:tc>
            </w:tr>
          </w:tbl>
          <w:p w:rsidR="00A51F23" w:rsidRPr="00A51F23" w:rsidRDefault="00A51F23" w:rsidP="00A51F23">
            <w:pPr>
              <w:widowControl/>
              <w:autoSpaceDE/>
              <w:autoSpaceDN/>
              <w:adjustRightInd/>
              <w:jc w:val="center"/>
              <w:rPr>
                <w:sz w:val="22"/>
                <w:szCs w:val="22"/>
              </w:rPr>
            </w:pPr>
          </w:p>
        </w:tc>
      </w:tr>
      <w:tr w:rsidR="00A51F23" w:rsidRPr="00A51F23" w:rsidTr="005A46D2">
        <w:trPr>
          <w:trHeight w:val="1559"/>
        </w:trPr>
        <w:tc>
          <w:tcPr>
            <w:tcW w:w="658" w:type="dxa"/>
          </w:tcPr>
          <w:p w:rsidR="00A51F23" w:rsidRPr="00A51F23" w:rsidRDefault="003470A8" w:rsidP="00A51F23">
            <w:pPr>
              <w:widowControl/>
              <w:autoSpaceDE/>
              <w:autoSpaceDN/>
              <w:adjustRightInd/>
              <w:rPr>
                <w:sz w:val="22"/>
                <w:szCs w:val="22"/>
              </w:rPr>
            </w:pPr>
            <w:r>
              <w:rPr>
                <w:sz w:val="22"/>
                <w:szCs w:val="22"/>
              </w:rPr>
              <w:t>7</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 xml:space="preserve">Потолочные панели AMF </w:t>
            </w:r>
            <w:proofErr w:type="spellStart"/>
            <w:r w:rsidRPr="002C5481">
              <w:rPr>
                <w:sz w:val="22"/>
                <w:szCs w:val="22"/>
              </w:rPr>
              <w:t>Khauf</w:t>
            </w:r>
            <w:proofErr w:type="spellEnd"/>
            <w:r w:rsidRPr="002C5481">
              <w:rPr>
                <w:sz w:val="22"/>
                <w:szCs w:val="22"/>
              </w:rPr>
              <w:t xml:space="preserve"> </w:t>
            </w:r>
            <w:proofErr w:type="spellStart"/>
            <w:r w:rsidRPr="002C5481">
              <w:rPr>
                <w:sz w:val="22"/>
                <w:szCs w:val="22"/>
              </w:rPr>
              <w:t>Thermofoh</w:t>
            </w:r>
            <w:proofErr w:type="spellEnd"/>
            <w:r w:rsidRPr="002C5481">
              <w:rPr>
                <w:sz w:val="22"/>
                <w:szCs w:val="22"/>
              </w:rPr>
              <w:t xml:space="preserve"> 600х600 с направляющими "</w:t>
            </w:r>
            <w:proofErr w:type="spellStart"/>
            <w:r w:rsidRPr="002C5481">
              <w:rPr>
                <w:sz w:val="22"/>
                <w:szCs w:val="22"/>
              </w:rPr>
              <w:t>Люмсвет</w:t>
            </w:r>
            <w:proofErr w:type="spellEnd"/>
            <w:r w:rsidRPr="002C5481">
              <w:rPr>
                <w:sz w:val="22"/>
                <w:szCs w:val="22"/>
              </w:rPr>
              <w:t xml:space="preserve">" </w:t>
            </w:r>
            <w:r w:rsidR="0039417C">
              <w:rPr>
                <w:sz w:val="22"/>
                <w:szCs w:val="22"/>
              </w:rPr>
              <w:t>*</w:t>
            </w:r>
            <w:r w:rsidRPr="002C5481">
              <w:rPr>
                <w:sz w:val="22"/>
                <w:szCs w:val="22"/>
              </w:rPr>
              <w:t xml:space="preserve">  </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402"/>
            </w:tblGrid>
            <w:tr w:rsidR="00A51F23" w:rsidRPr="00A51F23" w:rsidTr="00BE1967">
              <w:trPr>
                <w:trHeight w:val="252"/>
              </w:trPr>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Влагостойкость</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lang w:val="en-US"/>
                    </w:rPr>
                    <w:t>RH</w:t>
                  </w:r>
                  <w:r w:rsidRPr="00A51F23">
                    <w:rPr>
                      <w:sz w:val="24"/>
                      <w:szCs w:val="24"/>
                    </w:rPr>
                    <w:t xml:space="preserve"> 95%</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Звукопоглощение</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5A46D2" w:rsidP="005A46D2">
                  <w:pPr>
                    <w:widowControl/>
                    <w:autoSpaceDE/>
                    <w:autoSpaceDN/>
                    <w:adjustRightInd/>
                    <w:rPr>
                      <w:sz w:val="24"/>
                      <w:szCs w:val="24"/>
                    </w:rPr>
                  </w:pPr>
                  <w:r>
                    <w:rPr>
                      <w:sz w:val="24"/>
                      <w:szCs w:val="24"/>
                    </w:rPr>
                    <w:t>Должно быть повышенное</w:t>
                  </w:r>
                  <w:r w:rsidRPr="005A46D2">
                    <w:rPr>
                      <w:sz w:val="24"/>
                      <w:szCs w:val="24"/>
                    </w:rPr>
                    <w:t xml:space="preserve"> </w:t>
                  </w:r>
                  <w:r w:rsidR="00A51F23" w:rsidRPr="00A51F23">
                    <w:rPr>
                      <w:sz w:val="24"/>
                      <w:szCs w:val="24"/>
                      <w:lang w:val="en-US"/>
                    </w:rPr>
                    <w:t>NRC</w:t>
                  </w:r>
                  <w:r w:rsidR="00A51F23" w:rsidRPr="00A51F23">
                    <w:rPr>
                      <w:sz w:val="24"/>
                      <w:szCs w:val="24"/>
                    </w:rPr>
                    <w:t>-0,</w:t>
                  </w:r>
                  <w:r w:rsidR="00A51F23" w:rsidRPr="005A46D2">
                    <w:rPr>
                      <w:sz w:val="24"/>
                      <w:szCs w:val="24"/>
                    </w:rPr>
                    <w:t xml:space="preserve">10 </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Светоотражение</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2C5481" w:rsidP="00A51F23">
                  <w:pPr>
                    <w:widowControl/>
                    <w:autoSpaceDE/>
                    <w:autoSpaceDN/>
                    <w:adjustRightInd/>
                    <w:rPr>
                      <w:sz w:val="24"/>
                      <w:szCs w:val="24"/>
                    </w:rPr>
                  </w:pPr>
                  <w:r>
                    <w:rPr>
                      <w:sz w:val="24"/>
                      <w:szCs w:val="24"/>
                    </w:rPr>
                    <w:t xml:space="preserve">Не менее </w:t>
                  </w:r>
                  <w:r w:rsidR="00A51F23" w:rsidRPr="00A51F23">
                    <w:rPr>
                      <w:sz w:val="24"/>
                      <w:szCs w:val="24"/>
                    </w:rPr>
                    <w:t>85%</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Цветовая гамма</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белая</w:t>
                  </w:r>
                </w:p>
              </w:tc>
            </w:tr>
          </w:tbl>
          <w:p w:rsidR="00A51F23" w:rsidRPr="00A51F23" w:rsidRDefault="00A51F23" w:rsidP="00A51F23">
            <w:pPr>
              <w:widowControl/>
              <w:autoSpaceDE/>
              <w:autoSpaceDN/>
              <w:adjustRightInd/>
              <w:jc w:val="center"/>
              <w:rPr>
                <w:sz w:val="22"/>
                <w:szCs w:val="22"/>
              </w:rPr>
            </w:pPr>
          </w:p>
        </w:tc>
      </w:tr>
      <w:tr w:rsidR="00A51F23" w:rsidRPr="00A51F23" w:rsidTr="00BE1967">
        <w:trPr>
          <w:trHeight w:val="4223"/>
        </w:trPr>
        <w:tc>
          <w:tcPr>
            <w:tcW w:w="658" w:type="dxa"/>
          </w:tcPr>
          <w:p w:rsidR="00A51F23" w:rsidRPr="00A51F23" w:rsidRDefault="003470A8" w:rsidP="00A51F23">
            <w:pPr>
              <w:widowControl/>
              <w:autoSpaceDE/>
              <w:autoSpaceDN/>
              <w:adjustRightInd/>
              <w:rPr>
                <w:sz w:val="22"/>
                <w:szCs w:val="22"/>
              </w:rPr>
            </w:pPr>
            <w:r>
              <w:rPr>
                <w:sz w:val="22"/>
                <w:szCs w:val="22"/>
              </w:rPr>
              <w:t>8</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 xml:space="preserve">Труба гофр. ПВХ </w:t>
            </w:r>
            <w:proofErr w:type="gramStart"/>
            <w:r w:rsidRPr="002C5481">
              <w:rPr>
                <w:sz w:val="22"/>
                <w:szCs w:val="22"/>
              </w:rPr>
              <w:t>легкая</w:t>
            </w:r>
            <w:proofErr w:type="gramEnd"/>
            <w:r w:rsidR="005A46D2">
              <w:rPr>
                <w:sz w:val="22"/>
                <w:szCs w:val="22"/>
              </w:rPr>
              <w:t>,</w:t>
            </w:r>
            <w:r w:rsidRPr="002C5481">
              <w:rPr>
                <w:sz w:val="22"/>
                <w:szCs w:val="22"/>
              </w:rPr>
              <w:t xml:space="preserve"> с зонтом 20 гибкая</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3451"/>
            </w:tblGrid>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Цвет трубы</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серый</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DC009C" w:rsidP="00A51F23">
                  <w:pPr>
                    <w:widowControl/>
                    <w:autoSpaceDE/>
                    <w:autoSpaceDN/>
                    <w:adjustRightInd/>
                    <w:rPr>
                      <w:sz w:val="22"/>
                      <w:szCs w:val="22"/>
                    </w:rPr>
                  </w:pPr>
                  <w:r>
                    <w:rPr>
                      <w:sz w:val="22"/>
                      <w:szCs w:val="22"/>
                    </w:rPr>
                    <w:t>Внешний диаметр</w:t>
                  </w:r>
                  <w:r w:rsidR="00A51F23" w:rsidRPr="00A51F23">
                    <w:rPr>
                      <w:sz w:val="22"/>
                      <w:szCs w:val="22"/>
                    </w:rPr>
                    <w:t xml:space="preserve">, </w:t>
                  </w:r>
                  <w:proofErr w:type="gramStart"/>
                  <w:r w:rsidR="00A51F23" w:rsidRPr="00A51F23">
                    <w:rPr>
                      <w:sz w:val="22"/>
                      <w:szCs w:val="22"/>
                    </w:rPr>
                    <w:t>мм</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20</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Внутренний диаметр, </w:t>
                  </w:r>
                  <w:proofErr w:type="gramStart"/>
                  <w:r w:rsidRPr="00A51F23">
                    <w:rPr>
                      <w:sz w:val="22"/>
                      <w:szCs w:val="22"/>
                    </w:rPr>
                    <w:t>мм</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14,1</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Кол-во в бухте, </w:t>
                  </w:r>
                  <w:proofErr w:type="gramStart"/>
                  <w:r w:rsidRPr="00A51F23">
                    <w:rPr>
                      <w:sz w:val="22"/>
                      <w:szCs w:val="22"/>
                    </w:rPr>
                    <w:t>м</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100</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Вес бухты, </w:t>
                  </w:r>
                  <w:proofErr w:type="gramStart"/>
                  <w:r w:rsidRPr="00A51F23">
                    <w:rPr>
                      <w:sz w:val="22"/>
                      <w:szCs w:val="22"/>
                    </w:rPr>
                    <w:t>кг</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4,6</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Материал</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proofErr w:type="spellStart"/>
                  <w:r w:rsidRPr="00A51F23">
                    <w:rPr>
                      <w:sz w:val="22"/>
                      <w:szCs w:val="22"/>
                    </w:rPr>
                    <w:t>Самозатухающий</w:t>
                  </w:r>
                  <w:proofErr w:type="spellEnd"/>
                  <w:r w:rsidRPr="00A51F23">
                    <w:rPr>
                      <w:sz w:val="22"/>
                      <w:szCs w:val="22"/>
                    </w:rPr>
                    <w:t xml:space="preserve"> ПВХ </w:t>
                  </w:r>
                  <w:proofErr w:type="gramStart"/>
                  <w:r w:rsidRPr="00A51F23">
                    <w:rPr>
                      <w:sz w:val="22"/>
                      <w:szCs w:val="22"/>
                    </w:rPr>
                    <w:t>-п</w:t>
                  </w:r>
                  <w:proofErr w:type="gramEnd"/>
                  <w:r w:rsidRPr="00A51F23">
                    <w:rPr>
                      <w:sz w:val="22"/>
                      <w:szCs w:val="22"/>
                    </w:rPr>
                    <w:t>ластикат</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Условия монтажа</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Для скрытой проводки в потолках</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Степень защиты</w:t>
                  </w:r>
                  <w:r w:rsidR="00DC009C">
                    <w:rPr>
                      <w:sz w:val="22"/>
                      <w:szCs w:val="22"/>
                    </w:rPr>
                    <w:t>, не ниже</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lang w:val="en-US"/>
                    </w:rPr>
                    <w:t>IP</w:t>
                  </w:r>
                  <w:r w:rsidRPr="00A51F23">
                    <w:rPr>
                      <w:sz w:val="22"/>
                      <w:szCs w:val="22"/>
                    </w:rPr>
                    <w:t xml:space="preserve"> 55 исполнения УХЛ 2</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Монтаж при температуре</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DC009C" w:rsidP="00A51F23">
                  <w:pPr>
                    <w:widowControl/>
                    <w:autoSpaceDE/>
                    <w:autoSpaceDN/>
                    <w:adjustRightInd/>
                    <w:rPr>
                      <w:sz w:val="22"/>
                      <w:szCs w:val="22"/>
                    </w:rPr>
                  </w:pPr>
                  <w:r>
                    <w:rPr>
                      <w:sz w:val="22"/>
                      <w:szCs w:val="22"/>
                    </w:rPr>
                    <w:t xml:space="preserve">От -5 </w:t>
                  </w:r>
                  <w:r>
                    <w:rPr>
                      <w:sz w:val="22"/>
                      <w:szCs w:val="22"/>
                      <w:vertAlign w:val="superscript"/>
                    </w:rPr>
                    <w:t>0</w:t>
                  </w:r>
                  <w:r>
                    <w:rPr>
                      <w:sz w:val="22"/>
                      <w:szCs w:val="22"/>
                    </w:rPr>
                    <w:t xml:space="preserve">С до +60 </w:t>
                  </w:r>
                  <w:r>
                    <w:rPr>
                      <w:sz w:val="22"/>
                      <w:szCs w:val="22"/>
                      <w:vertAlign w:val="superscript"/>
                    </w:rPr>
                    <w:t>0</w:t>
                  </w:r>
                  <w:r w:rsidR="00A51F23" w:rsidRPr="00A51F23">
                    <w:rPr>
                      <w:sz w:val="22"/>
                      <w:szCs w:val="22"/>
                    </w:rPr>
                    <w:t>С</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Прочность</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DC009C" w:rsidP="00A51F23">
                  <w:pPr>
                    <w:widowControl/>
                    <w:autoSpaceDE/>
                    <w:autoSpaceDN/>
                    <w:adjustRightInd/>
                    <w:rPr>
                      <w:sz w:val="22"/>
                      <w:szCs w:val="22"/>
                    </w:rPr>
                  </w:pPr>
                  <w:r>
                    <w:rPr>
                      <w:sz w:val="22"/>
                      <w:szCs w:val="22"/>
                    </w:rPr>
                    <w:t xml:space="preserve">Свыше 350Н на 5см при +20 </w:t>
                  </w:r>
                  <w:r>
                    <w:rPr>
                      <w:sz w:val="22"/>
                      <w:szCs w:val="22"/>
                      <w:vertAlign w:val="superscript"/>
                    </w:rPr>
                    <w:t>0</w:t>
                  </w:r>
                  <w:r w:rsidR="00A51F23" w:rsidRPr="00A51F23">
                    <w:rPr>
                      <w:sz w:val="22"/>
                      <w:szCs w:val="22"/>
                    </w:rPr>
                    <w:t>С</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Диэлектрическая прочность</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DC009C">
                  <w:pPr>
                    <w:widowControl/>
                    <w:autoSpaceDE/>
                    <w:autoSpaceDN/>
                    <w:adjustRightInd/>
                    <w:rPr>
                      <w:sz w:val="22"/>
                      <w:szCs w:val="22"/>
                    </w:rPr>
                  </w:pPr>
                  <w:r w:rsidRPr="00A51F23">
                    <w:rPr>
                      <w:sz w:val="22"/>
                      <w:szCs w:val="22"/>
                    </w:rPr>
                    <w:t>Не менее 2000В (50 Гц, в течени</w:t>
                  </w:r>
                  <w:r w:rsidR="00DC009C">
                    <w:rPr>
                      <w:sz w:val="22"/>
                      <w:szCs w:val="22"/>
                    </w:rPr>
                    <w:t>е</w:t>
                  </w:r>
                  <w:r w:rsidRPr="00A51F23">
                    <w:rPr>
                      <w:sz w:val="22"/>
                      <w:szCs w:val="22"/>
                    </w:rPr>
                    <w:t xml:space="preserve"> 15 мин)</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Сопротивление изоляции</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DC009C">
                  <w:pPr>
                    <w:widowControl/>
                    <w:autoSpaceDE/>
                    <w:autoSpaceDN/>
                    <w:adjustRightInd/>
                    <w:rPr>
                      <w:sz w:val="22"/>
                      <w:szCs w:val="22"/>
                    </w:rPr>
                  </w:pPr>
                  <w:r w:rsidRPr="00A51F23">
                    <w:rPr>
                      <w:sz w:val="22"/>
                      <w:szCs w:val="22"/>
                    </w:rPr>
                    <w:t>Не менее 100 Мом (500И, в течени</w:t>
                  </w:r>
                  <w:r w:rsidR="00DC009C">
                    <w:rPr>
                      <w:sz w:val="22"/>
                      <w:szCs w:val="22"/>
                    </w:rPr>
                    <w:t>е</w:t>
                  </w:r>
                  <w:r w:rsidRPr="00A51F23">
                    <w:rPr>
                      <w:sz w:val="22"/>
                      <w:szCs w:val="22"/>
                    </w:rPr>
                    <w:t xml:space="preserve"> 1 мин)</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Огнестойкость горения</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Не </w:t>
                  </w:r>
                  <w:r w:rsidR="00DC009C">
                    <w:rPr>
                      <w:sz w:val="22"/>
                      <w:szCs w:val="22"/>
                    </w:rPr>
                    <w:t>должна поддержива</w:t>
                  </w:r>
                  <w:r w:rsidRPr="00A51F23">
                    <w:rPr>
                      <w:sz w:val="22"/>
                      <w:szCs w:val="22"/>
                    </w:rPr>
                    <w:t>т</w:t>
                  </w:r>
                  <w:r w:rsidR="00DC009C">
                    <w:rPr>
                      <w:sz w:val="22"/>
                      <w:szCs w:val="22"/>
                    </w:rPr>
                    <w:t>ь</w:t>
                  </w:r>
                  <w:r w:rsidRPr="00A51F23">
                    <w:rPr>
                      <w:sz w:val="22"/>
                      <w:szCs w:val="22"/>
                    </w:rPr>
                    <w:t xml:space="preserve"> горение</w:t>
                  </w:r>
                </w:p>
              </w:tc>
            </w:tr>
          </w:tbl>
          <w:p w:rsidR="00A51F23" w:rsidRPr="00A51F23" w:rsidRDefault="00A51F23" w:rsidP="00A51F23">
            <w:pPr>
              <w:widowControl/>
              <w:autoSpaceDE/>
              <w:autoSpaceDN/>
              <w:adjustRightInd/>
              <w:jc w:val="center"/>
              <w:rPr>
                <w:sz w:val="22"/>
                <w:szCs w:val="22"/>
              </w:rPr>
            </w:pPr>
          </w:p>
        </w:tc>
      </w:tr>
      <w:tr w:rsidR="00A51F23" w:rsidRPr="00A51F23" w:rsidTr="0051326D">
        <w:trPr>
          <w:trHeight w:val="7786"/>
        </w:trPr>
        <w:tc>
          <w:tcPr>
            <w:tcW w:w="658" w:type="dxa"/>
          </w:tcPr>
          <w:p w:rsidR="00A51F23" w:rsidRPr="00A51F23" w:rsidRDefault="003470A8" w:rsidP="00A51F23">
            <w:pPr>
              <w:widowControl/>
              <w:autoSpaceDE/>
              <w:autoSpaceDN/>
              <w:adjustRightInd/>
              <w:rPr>
                <w:sz w:val="22"/>
                <w:szCs w:val="22"/>
              </w:rPr>
            </w:pPr>
            <w:r>
              <w:rPr>
                <w:sz w:val="22"/>
                <w:szCs w:val="22"/>
              </w:rPr>
              <w:lastRenderedPageBreak/>
              <w:t>9</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Кабель ВВГ 3х1,5 мм</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3451"/>
            </w:tblGrid>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Тип жилы</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Одножильная</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Количество жил</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3</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vertAlign w:val="superscript"/>
                    </w:rPr>
                  </w:pPr>
                  <w:r w:rsidRPr="00A51F23">
                    <w:rPr>
                      <w:sz w:val="22"/>
                      <w:szCs w:val="22"/>
                    </w:rPr>
                    <w:t>Сечение кабеля ВВГ</w:t>
                  </w:r>
                  <w:r w:rsidR="00DC009C">
                    <w:rPr>
                      <w:sz w:val="22"/>
                      <w:szCs w:val="22"/>
                    </w:rPr>
                    <w:t xml:space="preserve"> мм</w:t>
                  </w:r>
                  <w:proofErr w:type="gramStart"/>
                  <w:r w:rsidR="00DC009C">
                    <w:rPr>
                      <w:sz w:val="22"/>
                      <w:szCs w:val="22"/>
                      <w:vertAlign w:val="superscript"/>
                    </w:rPr>
                    <w:t>2</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1,5</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Вес провода, </w:t>
                  </w:r>
                  <w:proofErr w:type="gramStart"/>
                  <w:r w:rsidRPr="00A51F23">
                    <w:rPr>
                      <w:sz w:val="22"/>
                      <w:szCs w:val="22"/>
                    </w:rPr>
                    <w:t>кг</w:t>
                  </w:r>
                  <w:proofErr w:type="gramEnd"/>
                  <w:r w:rsidRPr="00A51F23">
                    <w:rPr>
                      <w:sz w:val="22"/>
                      <w:szCs w:val="22"/>
                    </w:rPr>
                    <w:t>/км</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209</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Наружный диаметр кабеля ВВГ, мм</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11,7</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Номинальная частота, </w:t>
                  </w:r>
                  <w:proofErr w:type="gramStart"/>
                  <w:r w:rsidRPr="00A51F23">
                    <w:rPr>
                      <w:sz w:val="22"/>
                      <w:szCs w:val="22"/>
                    </w:rPr>
                    <w:t>Гц</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50 </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 xml:space="preserve">Номинальное напряжение, </w:t>
                  </w:r>
                  <w:proofErr w:type="spellStart"/>
                  <w:r w:rsidRPr="00A51F23">
                    <w:rPr>
                      <w:sz w:val="22"/>
                      <w:szCs w:val="22"/>
                    </w:rPr>
                    <w:t>кВ</w:t>
                  </w:r>
                  <w:proofErr w:type="spell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2"/>
                      <w:szCs w:val="22"/>
                    </w:rPr>
                  </w:pPr>
                  <w:r w:rsidRPr="00A51F23">
                    <w:rPr>
                      <w:sz w:val="22"/>
                      <w:szCs w:val="22"/>
                    </w:rPr>
                    <w:t>0,66</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Температура окружающей среды при эксплуатации кабеля, °</w:t>
                  </w:r>
                  <w:proofErr w:type="gramStart"/>
                  <w:r w:rsidRPr="00A51F23">
                    <w:rPr>
                      <w:sz w:val="22"/>
                      <w:szCs w:val="22"/>
                    </w:rPr>
                    <w:t>С</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от -50 до +50</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Относительная влажность воздуха (при температуре до +35 °С)</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до 98 %</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Минимальная температура прокладки кабеля без предварительного подогрева, °</w:t>
                  </w:r>
                  <w:proofErr w:type="gramStart"/>
                  <w:r w:rsidRPr="00A51F23">
                    <w:rPr>
                      <w:sz w:val="22"/>
                      <w:szCs w:val="22"/>
                    </w:rPr>
                    <w:t>С</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-15 </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Предельная длительно допустимая рабочая температура жил, °</w:t>
                  </w:r>
                  <w:proofErr w:type="gramStart"/>
                  <w:r w:rsidRPr="00A51F23">
                    <w:rPr>
                      <w:sz w:val="22"/>
                      <w:szCs w:val="22"/>
                    </w:rPr>
                    <w:t>С</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70 </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Предельно допустимая температура нагрева жил кабелей в аварийном режиме (или в режиме перегрузки), °</w:t>
                  </w:r>
                  <w:proofErr w:type="gramStart"/>
                  <w:r w:rsidRPr="00A51F23">
                    <w:rPr>
                      <w:sz w:val="22"/>
                      <w:szCs w:val="22"/>
                    </w:rPr>
                    <w:t>С</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80 </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xml:space="preserve">Предельная температура токопроводящих жил кабелей по условию </w:t>
                  </w:r>
                  <w:proofErr w:type="spellStart"/>
                  <w:r w:rsidRPr="00A51F23">
                    <w:rPr>
                      <w:sz w:val="22"/>
                      <w:szCs w:val="22"/>
                    </w:rPr>
                    <w:t>невозгорания</w:t>
                  </w:r>
                  <w:proofErr w:type="spellEnd"/>
                  <w:r w:rsidRPr="00A51F23">
                    <w:rPr>
                      <w:sz w:val="22"/>
                      <w:szCs w:val="22"/>
                    </w:rPr>
                    <w:t xml:space="preserve"> кабеля при </w:t>
                  </w:r>
                  <w:proofErr w:type="spellStart"/>
                  <w:r w:rsidRPr="00A51F23">
                    <w:rPr>
                      <w:sz w:val="22"/>
                      <w:szCs w:val="22"/>
                    </w:rPr>
                    <w:t>к.з</w:t>
                  </w:r>
                  <w:proofErr w:type="spellEnd"/>
                  <w:r w:rsidRPr="00A51F23">
                    <w:rPr>
                      <w:sz w:val="22"/>
                      <w:szCs w:val="22"/>
                    </w:rPr>
                    <w:t>., °</w:t>
                  </w:r>
                  <w:proofErr w:type="gramStart"/>
                  <w:r w:rsidRPr="00A51F23">
                    <w:rPr>
                      <w:sz w:val="22"/>
                      <w:szCs w:val="22"/>
                    </w:rPr>
                    <w:t>С</w:t>
                  </w:r>
                  <w:proofErr w:type="gramEnd"/>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+ 400</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Минимально допустимый радиус изгиба при прокладке</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F17D79" w:rsidP="00A51F23">
                  <w:pPr>
                    <w:widowControl/>
                    <w:autoSpaceDE/>
                    <w:autoSpaceDN/>
                    <w:adjustRightInd/>
                    <w:rPr>
                      <w:b/>
                      <w:sz w:val="22"/>
                      <w:szCs w:val="22"/>
                    </w:rPr>
                  </w:pPr>
                  <w:r>
                    <w:rPr>
                      <w:sz w:val="22"/>
                      <w:szCs w:val="22"/>
                    </w:rPr>
                    <w:t xml:space="preserve">Должен соответствовать </w:t>
                  </w:r>
                  <w:r w:rsidR="00A51F23" w:rsidRPr="00A51F23">
                    <w:rPr>
                      <w:sz w:val="22"/>
                      <w:szCs w:val="22"/>
                    </w:rPr>
                    <w:t xml:space="preserve">7,5 </w:t>
                  </w:r>
                  <w:proofErr w:type="spellStart"/>
                  <w:r w:rsidR="00A51F23" w:rsidRPr="00A51F23">
                    <w:rPr>
                      <w:sz w:val="22"/>
                      <w:szCs w:val="22"/>
                    </w:rPr>
                    <w:t>диам</w:t>
                  </w:r>
                  <w:proofErr w:type="spellEnd"/>
                  <w:r w:rsidR="00A51F23" w:rsidRPr="00A51F23">
                    <w:rPr>
                      <w:sz w:val="22"/>
                      <w:szCs w:val="22"/>
                    </w:rPr>
                    <w:t>. кабеля</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Срок службы кабеля ВВГнг LS</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DC009C" w:rsidP="00A51F23">
                  <w:pPr>
                    <w:widowControl/>
                    <w:autoSpaceDE/>
                    <w:autoSpaceDN/>
                    <w:adjustRightInd/>
                    <w:rPr>
                      <w:b/>
                      <w:sz w:val="22"/>
                      <w:szCs w:val="22"/>
                    </w:rPr>
                  </w:pPr>
                  <w:r>
                    <w:rPr>
                      <w:sz w:val="22"/>
                      <w:szCs w:val="22"/>
                    </w:rPr>
                    <w:t xml:space="preserve">Не менее </w:t>
                  </w:r>
                  <w:r w:rsidR="00A51F23" w:rsidRPr="00A51F23">
                    <w:rPr>
                      <w:sz w:val="22"/>
                      <w:szCs w:val="22"/>
                    </w:rPr>
                    <w:t>30 лет</w:t>
                  </w:r>
                </w:p>
              </w:tc>
            </w:tr>
            <w:tr w:rsidR="00A51F23" w:rsidRPr="00A51F23" w:rsidTr="00BE1967">
              <w:tc>
                <w:tcPr>
                  <w:tcW w:w="3507"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b/>
                      <w:sz w:val="22"/>
                      <w:szCs w:val="22"/>
                    </w:rPr>
                  </w:pPr>
                  <w:r w:rsidRPr="00A51F23">
                    <w:rPr>
                      <w:sz w:val="22"/>
                      <w:szCs w:val="22"/>
                    </w:rPr>
                    <w:t>Гарантийный срок эксплуатации кабеля ВВГнг LS</w:t>
                  </w:r>
                </w:p>
              </w:tc>
              <w:tc>
                <w:tcPr>
                  <w:tcW w:w="3451" w:type="dxa"/>
                  <w:tcBorders>
                    <w:top w:val="single" w:sz="4" w:space="0" w:color="000000"/>
                    <w:left w:val="single" w:sz="4" w:space="0" w:color="000000"/>
                    <w:bottom w:val="single" w:sz="4" w:space="0" w:color="000000"/>
                    <w:right w:val="single" w:sz="4" w:space="0" w:color="000000"/>
                  </w:tcBorders>
                </w:tcPr>
                <w:p w:rsidR="00A51F23" w:rsidRPr="00A51F23" w:rsidRDefault="00DC009C" w:rsidP="00A51F23">
                  <w:pPr>
                    <w:widowControl/>
                    <w:autoSpaceDE/>
                    <w:autoSpaceDN/>
                    <w:adjustRightInd/>
                    <w:rPr>
                      <w:b/>
                      <w:sz w:val="22"/>
                      <w:szCs w:val="22"/>
                    </w:rPr>
                  </w:pPr>
                  <w:r>
                    <w:rPr>
                      <w:sz w:val="22"/>
                      <w:szCs w:val="22"/>
                    </w:rPr>
                    <w:t xml:space="preserve">Не менее </w:t>
                  </w:r>
                  <w:r w:rsidR="00A51F23" w:rsidRPr="00A51F23">
                    <w:rPr>
                      <w:sz w:val="22"/>
                      <w:szCs w:val="22"/>
                    </w:rPr>
                    <w:t>5 лет</w:t>
                  </w:r>
                </w:p>
              </w:tc>
            </w:tr>
          </w:tbl>
          <w:p w:rsidR="00A51F23" w:rsidRPr="00A51F23" w:rsidRDefault="00A51F23" w:rsidP="00A51F23">
            <w:pPr>
              <w:widowControl/>
              <w:autoSpaceDE/>
              <w:autoSpaceDN/>
              <w:adjustRightInd/>
              <w:jc w:val="center"/>
              <w:rPr>
                <w:sz w:val="22"/>
                <w:szCs w:val="22"/>
              </w:rPr>
            </w:pPr>
          </w:p>
        </w:tc>
      </w:tr>
      <w:tr w:rsidR="00A51F23" w:rsidRPr="00A51F23" w:rsidTr="002C5481">
        <w:trPr>
          <w:trHeight w:val="2268"/>
        </w:trPr>
        <w:tc>
          <w:tcPr>
            <w:tcW w:w="658" w:type="dxa"/>
          </w:tcPr>
          <w:p w:rsidR="00A51F23" w:rsidRPr="00A51F23" w:rsidRDefault="00A51F23" w:rsidP="003470A8">
            <w:pPr>
              <w:widowControl/>
              <w:autoSpaceDE/>
              <w:autoSpaceDN/>
              <w:adjustRightInd/>
              <w:rPr>
                <w:sz w:val="22"/>
                <w:szCs w:val="22"/>
              </w:rPr>
            </w:pPr>
            <w:r w:rsidRPr="00A51F23">
              <w:rPr>
                <w:sz w:val="22"/>
                <w:szCs w:val="22"/>
              </w:rPr>
              <w:t>1</w:t>
            </w:r>
            <w:r w:rsidR="003470A8">
              <w:rPr>
                <w:sz w:val="22"/>
                <w:szCs w:val="22"/>
              </w:rPr>
              <w:t>0</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 xml:space="preserve">Светильники </w:t>
            </w:r>
            <w:proofErr w:type="spellStart"/>
            <w:r w:rsidRPr="002C5481">
              <w:rPr>
                <w:sz w:val="22"/>
                <w:szCs w:val="22"/>
              </w:rPr>
              <w:t>Technolux</w:t>
            </w:r>
            <w:proofErr w:type="spellEnd"/>
            <w:r w:rsidRPr="002C5481">
              <w:rPr>
                <w:sz w:val="22"/>
                <w:szCs w:val="22"/>
              </w:rPr>
              <w:t xml:space="preserve"> TLC </w:t>
            </w:r>
            <w:r w:rsidRPr="005A46D2">
              <w:rPr>
                <w:sz w:val="22"/>
                <w:szCs w:val="22"/>
              </w:rPr>
              <w:t>418</w:t>
            </w:r>
            <w:r w:rsidRPr="002C5481">
              <w:rPr>
                <w:sz w:val="22"/>
                <w:szCs w:val="22"/>
              </w:rPr>
              <w:t xml:space="preserve"> зеркало</w:t>
            </w:r>
            <w:r w:rsidR="001039A0">
              <w:rPr>
                <w:sz w:val="22"/>
                <w:szCs w:val="22"/>
              </w:rPr>
              <w:t>*</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402"/>
            </w:tblGrid>
            <w:tr w:rsidR="002C5481" w:rsidRPr="00A51F23" w:rsidTr="00BE1967">
              <w:trPr>
                <w:trHeight w:val="252"/>
              </w:trPr>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Кол-во</w:t>
                  </w:r>
                  <w:r w:rsidRPr="00A51F23">
                    <w:rPr>
                      <w:b/>
                      <w:bCs/>
                      <w:sz w:val="22"/>
                      <w:szCs w:val="22"/>
                    </w:rPr>
                    <w:t> </w:t>
                  </w:r>
                  <w:r w:rsidRPr="00A51F23">
                    <w:rPr>
                      <w:bCs/>
                      <w:sz w:val="22"/>
                      <w:szCs w:val="22"/>
                    </w:rPr>
                    <w:t>ламп</w:t>
                  </w:r>
                  <w:r w:rsidR="005A46D2">
                    <w:rPr>
                      <w:bCs/>
                      <w:sz w:val="22"/>
                      <w:szCs w:val="22"/>
                    </w:rPr>
                    <w:t>, шт.</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4</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 xml:space="preserve">Мощность, </w:t>
                  </w:r>
                  <w:r>
                    <w:rPr>
                      <w:bCs/>
                      <w:sz w:val="22"/>
                      <w:szCs w:val="22"/>
                    </w:rPr>
                    <w:t xml:space="preserve">не менее, </w:t>
                  </w:r>
                  <w:proofErr w:type="gramStart"/>
                  <w:r w:rsidRPr="00A51F23">
                    <w:rPr>
                      <w:bCs/>
                      <w:sz w:val="22"/>
                      <w:szCs w:val="22"/>
                    </w:rPr>
                    <w:t>Вт</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
                      <w:sz w:val="22"/>
                      <w:szCs w:val="22"/>
                    </w:rPr>
                  </w:pPr>
                  <w:r w:rsidRPr="00A51F23">
                    <w:rPr>
                      <w:bCs/>
                      <w:sz w:val="22"/>
                      <w:szCs w:val="22"/>
                    </w:rPr>
                    <w:t>18</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Масса</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4,8</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Цвет</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
                      <w:sz w:val="22"/>
                      <w:szCs w:val="22"/>
                    </w:rPr>
                  </w:pPr>
                  <w:r w:rsidRPr="00A51F23">
                    <w:rPr>
                      <w:bCs/>
                      <w:sz w:val="22"/>
                      <w:szCs w:val="22"/>
                    </w:rPr>
                    <w:t>Металлик</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Цоколь</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Pr>
                      <w:bCs/>
                      <w:sz w:val="22"/>
                      <w:szCs w:val="22"/>
                    </w:rPr>
                    <w:t xml:space="preserve">Должен соответствовать </w:t>
                  </w:r>
                  <w:r w:rsidRPr="00A51F23">
                    <w:rPr>
                      <w:bCs/>
                      <w:sz w:val="22"/>
                      <w:szCs w:val="22"/>
                    </w:rPr>
                    <w:t>G13</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Степень</w:t>
                  </w:r>
                  <w:r w:rsidRPr="00A51F23">
                    <w:rPr>
                      <w:b/>
                      <w:bCs/>
                      <w:sz w:val="22"/>
                      <w:szCs w:val="22"/>
                    </w:rPr>
                    <w:t> </w:t>
                  </w:r>
                  <w:r w:rsidRPr="00A51F23">
                    <w:rPr>
                      <w:bCs/>
                      <w:sz w:val="22"/>
                      <w:szCs w:val="22"/>
                    </w:rPr>
                    <w:t>защиты</w:t>
                  </w:r>
                  <w:r>
                    <w:rPr>
                      <w:bCs/>
                      <w:sz w:val="22"/>
                      <w:szCs w:val="22"/>
                    </w:rPr>
                    <w:t>, не ниже</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IP 20</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Тип ПРА</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bCs/>
                      <w:sz w:val="22"/>
                      <w:szCs w:val="22"/>
                    </w:rPr>
                  </w:pPr>
                  <w:r w:rsidRPr="00A51F23">
                    <w:rPr>
                      <w:bCs/>
                      <w:sz w:val="22"/>
                      <w:szCs w:val="22"/>
                    </w:rPr>
                    <w:t>ЭПРА</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Блок аварийного питания</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Pr>
                      <w:sz w:val="24"/>
                      <w:szCs w:val="24"/>
                    </w:rPr>
                    <w:t xml:space="preserve">Наличие </w:t>
                  </w:r>
                  <w:r w:rsidRPr="00A51F23">
                    <w:rPr>
                      <w:sz w:val="24"/>
                      <w:szCs w:val="24"/>
                    </w:rPr>
                    <w:t>БАП</w:t>
                  </w:r>
                </w:p>
              </w:tc>
            </w:tr>
          </w:tbl>
          <w:p w:rsidR="00A51F23" w:rsidRPr="00A51F23" w:rsidRDefault="00A51F23" w:rsidP="00A51F23">
            <w:pPr>
              <w:widowControl/>
              <w:autoSpaceDE/>
              <w:autoSpaceDN/>
              <w:adjustRightInd/>
              <w:jc w:val="center"/>
              <w:rPr>
                <w:sz w:val="22"/>
                <w:szCs w:val="22"/>
              </w:rPr>
            </w:pPr>
          </w:p>
        </w:tc>
      </w:tr>
      <w:tr w:rsidR="00A51F23" w:rsidRPr="00A51F23" w:rsidTr="00C8234D">
        <w:trPr>
          <w:trHeight w:val="2116"/>
        </w:trPr>
        <w:tc>
          <w:tcPr>
            <w:tcW w:w="658" w:type="dxa"/>
          </w:tcPr>
          <w:p w:rsidR="00A51F23" w:rsidRPr="00A51F23" w:rsidRDefault="00A51F23" w:rsidP="003470A8">
            <w:pPr>
              <w:widowControl/>
              <w:autoSpaceDE/>
              <w:autoSpaceDN/>
              <w:adjustRightInd/>
              <w:rPr>
                <w:sz w:val="22"/>
                <w:szCs w:val="22"/>
              </w:rPr>
            </w:pPr>
            <w:r w:rsidRPr="00A51F23">
              <w:rPr>
                <w:sz w:val="22"/>
                <w:szCs w:val="22"/>
              </w:rPr>
              <w:t>1</w:t>
            </w:r>
            <w:r w:rsidR="003470A8">
              <w:rPr>
                <w:sz w:val="22"/>
                <w:szCs w:val="22"/>
              </w:rPr>
              <w:t>1</w:t>
            </w:r>
          </w:p>
        </w:tc>
        <w:tc>
          <w:tcPr>
            <w:tcW w:w="1987" w:type="dxa"/>
          </w:tcPr>
          <w:p w:rsidR="00A51F23" w:rsidRPr="002C5481" w:rsidRDefault="00C476DF" w:rsidP="00DC009C">
            <w:pPr>
              <w:widowControl/>
              <w:autoSpaceDE/>
              <w:autoSpaceDN/>
              <w:adjustRightInd/>
              <w:ind w:right="-91"/>
              <w:jc w:val="center"/>
              <w:rPr>
                <w:sz w:val="22"/>
                <w:szCs w:val="22"/>
              </w:rPr>
            </w:pPr>
            <w:r>
              <w:rPr>
                <w:sz w:val="22"/>
                <w:szCs w:val="22"/>
              </w:rPr>
              <w:t>Лампы люмине</w:t>
            </w:r>
            <w:r w:rsidR="00A51F23" w:rsidRPr="002C5481">
              <w:rPr>
                <w:sz w:val="22"/>
                <w:szCs w:val="22"/>
              </w:rPr>
              <w:t xml:space="preserve">сцентные OSRAM   </w:t>
            </w:r>
            <w:r w:rsidR="005F778C">
              <w:rPr>
                <w:sz w:val="22"/>
                <w:szCs w:val="22"/>
              </w:rPr>
              <w:br/>
            </w:r>
            <w:r w:rsidR="00A51F23" w:rsidRPr="002C5481">
              <w:rPr>
                <w:sz w:val="22"/>
                <w:szCs w:val="22"/>
              </w:rPr>
              <w:t>L-18W/25 18</w:t>
            </w:r>
            <w:proofErr w:type="gramStart"/>
            <w:r w:rsidR="00A51F23" w:rsidRPr="002C5481">
              <w:rPr>
                <w:sz w:val="22"/>
                <w:szCs w:val="22"/>
              </w:rPr>
              <w:t xml:space="preserve"> В</w:t>
            </w:r>
            <w:proofErr w:type="gramEnd"/>
            <w:r w:rsidR="001039A0">
              <w:rPr>
                <w:sz w:val="22"/>
                <w:szCs w:val="22"/>
              </w:rPr>
              <w:t>*</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402"/>
            </w:tblGrid>
            <w:tr w:rsidR="002C5481" w:rsidRPr="00A51F23" w:rsidTr="00BE1967">
              <w:trPr>
                <w:trHeight w:val="252"/>
              </w:trPr>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Тип</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2"/>
                      <w:szCs w:val="22"/>
                    </w:rPr>
                  </w:pPr>
                  <w:r>
                    <w:rPr>
                      <w:sz w:val="22"/>
                      <w:szCs w:val="22"/>
                    </w:rPr>
                    <w:t>Должна быть л</w:t>
                  </w:r>
                  <w:r w:rsidRPr="00A51F23">
                    <w:rPr>
                      <w:sz w:val="22"/>
                      <w:szCs w:val="22"/>
                    </w:rPr>
                    <w:t>юминесцентная</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Цоколь</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Pr>
                      <w:sz w:val="24"/>
                      <w:szCs w:val="24"/>
                    </w:rPr>
                    <w:t xml:space="preserve">Должен соответствовать </w:t>
                  </w:r>
                  <w:r w:rsidRPr="00A51F23">
                    <w:rPr>
                      <w:sz w:val="24"/>
                      <w:szCs w:val="24"/>
                      <w:lang w:val="en-US"/>
                    </w:rPr>
                    <w:t>G</w:t>
                  </w:r>
                  <w:r w:rsidRPr="00A51F23">
                    <w:rPr>
                      <w:sz w:val="24"/>
                      <w:szCs w:val="24"/>
                    </w:rPr>
                    <w:t>13</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F17D79" w:rsidRDefault="002C5481" w:rsidP="00A51F23">
                  <w:pPr>
                    <w:widowControl/>
                    <w:autoSpaceDE/>
                    <w:autoSpaceDN/>
                    <w:adjustRightInd/>
                    <w:rPr>
                      <w:sz w:val="24"/>
                      <w:szCs w:val="24"/>
                    </w:rPr>
                  </w:pPr>
                  <w:r w:rsidRPr="00A51F23">
                    <w:rPr>
                      <w:sz w:val="24"/>
                      <w:szCs w:val="24"/>
                    </w:rPr>
                    <w:t xml:space="preserve">Мощность, </w:t>
                  </w:r>
                  <w:r>
                    <w:rPr>
                      <w:sz w:val="24"/>
                      <w:szCs w:val="24"/>
                    </w:rPr>
                    <w:t xml:space="preserve">не менее, </w:t>
                  </w:r>
                  <w:proofErr w:type="gramStart"/>
                  <w:r>
                    <w:rPr>
                      <w:sz w:val="24"/>
                      <w:szCs w:val="24"/>
                    </w:rPr>
                    <w:t>Вт</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18</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Цветность</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дневной</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Цветовая температура</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4000</w:t>
                  </w:r>
                  <w:proofErr w:type="gramStart"/>
                  <w:r w:rsidRPr="00A51F23">
                    <w:rPr>
                      <w:sz w:val="24"/>
                      <w:szCs w:val="24"/>
                    </w:rPr>
                    <w:t xml:space="preserve"> К</w:t>
                  </w:r>
                  <w:proofErr w:type="gramEnd"/>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Световой поток, лм</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2C5481" w:rsidP="00A51F23">
                  <w:pPr>
                    <w:widowControl/>
                    <w:autoSpaceDE/>
                    <w:autoSpaceDN/>
                    <w:adjustRightInd/>
                    <w:rPr>
                      <w:sz w:val="24"/>
                      <w:szCs w:val="24"/>
                    </w:rPr>
                  </w:pPr>
                  <w:r w:rsidRPr="00A51F23">
                    <w:rPr>
                      <w:sz w:val="24"/>
                      <w:szCs w:val="24"/>
                    </w:rPr>
                    <w:t>1050</w:t>
                  </w:r>
                </w:p>
              </w:tc>
            </w:tr>
            <w:tr w:rsidR="002C5481" w:rsidRPr="00A51F23" w:rsidTr="00BE1967">
              <w:tc>
                <w:tcPr>
                  <w:tcW w:w="3556" w:type="dxa"/>
                  <w:tcBorders>
                    <w:top w:val="single" w:sz="4" w:space="0" w:color="000000"/>
                    <w:left w:val="single" w:sz="4" w:space="0" w:color="000000"/>
                    <w:bottom w:val="single" w:sz="4" w:space="0" w:color="000000"/>
                    <w:right w:val="single" w:sz="4" w:space="0" w:color="000000"/>
                  </w:tcBorders>
                </w:tcPr>
                <w:p w:rsidR="002C5481" w:rsidRPr="00A51F23" w:rsidRDefault="004C7317" w:rsidP="00A51F23">
                  <w:pPr>
                    <w:widowControl/>
                    <w:autoSpaceDE/>
                    <w:autoSpaceDN/>
                    <w:adjustRightInd/>
                    <w:rPr>
                      <w:sz w:val="24"/>
                      <w:szCs w:val="24"/>
                    </w:rPr>
                  </w:pPr>
                  <w:r>
                    <w:rPr>
                      <w:sz w:val="24"/>
                      <w:szCs w:val="24"/>
                    </w:rPr>
                    <w:t>Габариты, длина х</w:t>
                  </w:r>
                  <w:r w:rsidR="002C5481" w:rsidRPr="00A51F23">
                    <w:rPr>
                      <w:sz w:val="24"/>
                      <w:szCs w:val="24"/>
                    </w:rPr>
                    <w:t xml:space="preserve"> диаметр</w:t>
                  </w:r>
                </w:p>
              </w:tc>
              <w:tc>
                <w:tcPr>
                  <w:tcW w:w="3402" w:type="dxa"/>
                  <w:tcBorders>
                    <w:top w:val="single" w:sz="4" w:space="0" w:color="000000"/>
                    <w:left w:val="single" w:sz="4" w:space="0" w:color="000000"/>
                    <w:bottom w:val="single" w:sz="4" w:space="0" w:color="000000"/>
                    <w:right w:val="single" w:sz="4" w:space="0" w:color="000000"/>
                  </w:tcBorders>
                </w:tcPr>
                <w:p w:rsidR="002C5481" w:rsidRPr="00A51F23" w:rsidRDefault="004C7317" w:rsidP="00A51F23">
                  <w:pPr>
                    <w:widowControl/>
                    <w:autoSpaceDE/>
                    <w:autoSpaceDN/>
                    <w:adjustRightInd/>
                    <w:rPr>
                      <w:sz w:val="24"/>
                      <w:szCs w:val="24"/>
                    </w:rPr>
                  </w:pPr>
                  <w:r>
                    <w:rPr>
                      <w:sz w:val="24"/>
                      <w:szCs w:val="24"/>
                    </w:rPr>
                    <w:t xml:space="preserve">590 х </w:t>
                  </w:r>
                  <w:r w:rsidR="002C5481" w:rsidRPr="00A51F23">
                    <w:rPr>
                      <w:sz w:val="24"/>
                      <w:szCs w:val="24"/>
                    </w:rPr>
                    <w:t>26</w:t>
                  </w:r>
                </w:p>
              </w:tc>
            </w:tr>
          </w:tbl>
          <w:p w:rsidR="00A51F23" w:rsidRPr="00A51F23" w:rsidRDefault="00A51F23" w:rsidP="00A51F23">
            <w:pPr>
              <w:widowControl/>
              <w:autoSpaceDE/>
              <w:autoSpaceDN/>
              <w:adjustRightInd/>
              <w:jc w:val="center"/>
              <w:rPr>
                <w:sz w:val="22"/>
                <w:szCs w:val="22"/>
              </w:rPr>
            </w:pPr>
          </w:p>
        </w:tc>
      </w:tr>
      <w:tr w:rsidR="00A51F23" w:rsidRPr="00A51F23" w:rsidTr="002C5481">
        <w:trPr>
          <w:trHeight w:val="1825"/>
        </w:trPr>
        <w:tc>
          <w:tcPr>
            <w:tcW w:w="658" w:type="dxa"/>
          </w:tcPr>
          <w:p w:rsidR="00A51F23" w:rsidRPr="00A51F23" w:rsidRDefault="00A51F23" w:rsidP="002C5481">
            <w:pPr>
              <w:widowControl/>
              <w:autoSpaceDE/>
              <w:autoSpaceDN/>
              <w:adjustRightInd/>
              <w:rPr>
                <w:sz w:val="22"/>
                <w:szCs w:val="22"/>
              </w:rPr>
            </w:pPr>
            <w:r w:rsidRPr="00A51F23">
              <w:rPr>
                <w:sz w:val="22"/>
                <w:szCs w:val="22"/>
              </w:rPr>
              <w:t>1</w:t>
            </w:r>
            <w:r w:rsidR="002C5481">
              <w:rPr>
                <w:sz w:val="22"/>
                <w:szCs w:val="22"/>
              </w:rPr>
              <w:t>2</w:t>
            </w:r>
          </w:p>
        </w:tc>
        <w:tc>
          <w:tcPr>
            <w:tcW w:w="1987" w:type="dxa"/>
          </w:tcPr>
          <w:p w:rsidR="00A51F23" w:rsidRPr="002C5481" w:rsidRDefault="00A51F23" w:rsidP="00A51F23">
            <w:pPr>
              <w:widowControl/>
              <w:autoSpaceDE/>
              <w:autoSpaceDN/>
              <w:adjustRightInd/>
              <w:jc w:val="center"/>
              <w:rPr>
                <w:sz w:val="22"/>
                <w:szCs w:val="22"/>
              </w:rPr>
            </w:pPr>
            <w:r w:rsidRPr="002C5481">
              <w:rPr>
                <w:sz w:val="22"/>
                <w:szCs w:val="22"/>
              </w:rPr>
              <w:t xml:space="preserve">Выключатель ОП 2-кл белый  </w:t>
            </w:r>
            <w:r w:rsidRPr="002C5481">
              <w:rPr>
                <w:sz w:val="22"/>
                <w:szCs w:val="22"/>
                <w:lang w:val="en-US"/>
              </w:rPr>
              <w:t>ALFA</w:t>
            </w:r>
            <w:r w:rsidRPr="002C5481">
              <w:rPr>
                <w:sz w:val="22"/>
                <w:szCs w:val="22"/>
              </w:rPr>
              <w:t xml:space="preserve"> </w:t>
            </w:r>
            <w:r w:rsidRPr="004C7317">
              <w:rPr>
                <w:sz w:val="22"/>
                <w:szCs w:val="22"/>
                <w:lang w:val="en-US"/>
              </w:rPr>
              <w:t>Orion</w:t>
            </w:r>
            <w:r w:rsidRPr="002C5481">
              <w:rPr>
                <w:sz w:val="22"/>
                <w:szCs w:val="22"/>
              </w:rPr>
              <w:t xml:space="preserve"> </w:t>
            </w:r>
            <w:r w:rsidR="001039A0">
              <w:rPr>
                <w:sz w:val="22"/>
                <w:szCs w:val="22"/>
              </w:rPr>
              <w:t>*</w:t>
            </w:r>
          </w:p>
        </w:tc>
        <w:tc>
          <w:tcPr>
            <w:tcW w:w="7213" w:type="dxa"/>
            <w:vAlign w:val="center"/>
          </w:tcPr>
          <w:tbl>
            <w:tblPr>
              <w:tblW w:w="6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402"/>
            </w:tblGrid>
            <w:tr w:rsidR="00A51F23" w:rsidRPr="00A51F23" w:rsidTr="00BE1967">
              <w:trPr>
                <w:trHeight w:val="252"/>
              </w:trPr>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Степень защиты</w:t>
                  </w:r>
                  <w:r w:rsidR="00DC009C">
                    <w:rPr>
                      <w:sz w:val="24"/>
                      <w:szCs w:val="24"/>
                    </w:rPr>
                    <w:t>, не ниже</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lang w:val="en-US"/>
                    </w:rPr>
                    <w:t>IP</w:t>
                  </w:r>
                  <w:r w:rsidRPr="00A51F23">
                    <w:rPr>
                      <w:sz w:val="24"/>
                      <w:szCs w:val="24"/>
                    </w:rPr>
                    <w:t xml:space="preserve"> 40</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 xml:space="preserve">Напряжение в сети, </w:t>
                  </w:r>
                  <w:proofErr w:type="gramStart"/>
                  <w:r w:rsidRPr="00A51F23">
                    <w:rPr>
                      <w:sz w:val="24"/>
                      <w:szCs w:val="24"/>
                    </w:rPr>
                    <w:t>В</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220/250</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Частота тока,</w:t>
                  </w:r>
                  <w:r w:rsidR="00F17D79">
                    <w:rPr>
                      <w:sz w:val="24"/>
                      <w:szCs w:val="24"/>
                    </w:rPr>
                    <w:t xml:space="preserve"> </w:t>
                  </w:r>
                  <w:proofErr w:type="gramStart"/>
                  <w:r w:rsidRPr="00A51F23">
                    <w:rPr>
                      <w:sz w:val="24"/>
                      <w:szCs w:val="24"/>
                    </w:rPr>
                    <w:t>Гц</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50</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Номинальный ток</w:t>
                  </w:r>
                  <w:r w:rsidR="003E69C9">
                    <w:rPr>
                      <w:sz w:val="24"/>
                      <w:szCs w:val="24"/>
                    </w:rPr>
                    <w:t>, не более, А</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3E69C9" w:rsidP="00A51F23">
                  <w:pPr>
                    <w:widowControl/>
                    <w:autoSpaceDE/>
                    <w:autoSpaceDN/>
                    <w:adjustRightInd/>
                    <w:rPr>
                      <w:sz w:val="24"/>
                      <w:szCs w:val="24"/>
                    </w:rPr>
                  </w:pPr>
                  <w:r>
                    <w:rPr>
                      <w:sz w:val="24"/>
                      <w:szCs w:val="24"/>
                    </w:rPr>
                    <w:t>10</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Цвет изделия</w:t>
                  </w:r>
                </w:p>
              </w:tc>
              <w:tc>
                <w:tcPr>
                  <w:tcW w:w="3402"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белый</w:t>
                  </w:r>
                </w:p>
              </w:tc>
            </w:tr>
            <w:tr w:rsidR="00A51F23" w:rsidRPr="00A51F23" w:rsidTr="00BE1967">
              <w:tc>
                <w:tcPr>
                  <w:tcW w:w="3556" w:type="dxa"/>
                  <w:tcBorders>
                    <w:top w:val="single" w:sz="4" w:space="0" w:color="000000"/>
                    <w:left w:val="single" w:sz="4" w:space="0" w:color="000000"/>
                    <w:bottom w:val="single" w:sz="4" w:space="0" w:color="000000"/>
                    <w:right w:val="single" w:sz="4" w:space="0" w:color="000000"/>
                  </w:tcBorders>
                </w:tcPr>
                <w:p w:rsidR="00A51F23" w:rsidRPr="00A51F23" w:rsidRDefault="00A51F23" w:rsidP="00A51F23">
                  <w:pPr>
                    <w:widowControl/>
                    <w:autoSpaceDE/>
                    <w:autoSpaceDN/>
                    <w:adjustRightInd/>
                    <w:rPr>
                      <w:sz w:val="24"/>
                      <w:szCs w:val="24"/>
                    </w:rPr>
                  </w:pPr>
                  <w:r w:rsidRPr="00A51F23">
                    <w:rPr>
                      <w:sz w:val="24"/>
                      <w:szCs w:val="24"/>
                    </w:rPr>
                    <w:t>Срок службы</w:t>
                  </w:r>
                  <w:r w:rsidR="00DC009C">
                    <w:rPr>
                      <w:sz w:val="24"/>
                      <w:szCs w:val="24"/>
                    </w:rPr>
                    <w:t>, не менее</w:t>
                  </w:r>
                </w:p>
              </w:tc>
              <w:tc>
                <w:tcPr>
                  <w:tcW w:w="3402" w:type="dxa"/>
                  <w:tcBorders>
                    <w:top w:val="single" w:sz="4" w:space="0" w:color="000000"/>
                    <w:left w:val="single" w:sz="4" w:space="0" w:color="000000"/>
                    <w:bottom w:val="single" w:sz="4" w:space="0" w:color="000000"/>
                    <w:right w:val="single" w:sz="4" w:space="0" w:color="000000"/>
                  </w:tcBorders>
                </w:tcPr>
                <w:p w:rsidR="00A51F23" w:rsidRPr="00C8234D" w:rsidRDefault="00C8234D" w:rsidP="00C8234D">
                  <w:pPr>
                    <w:pStyle w:val="affa"/>
                    <w:widowControl/>
                    <w:autoSpaceDE/>
                    <w:autoSpaceDN/>
                    <w:adjustRightInd/>
                    <w:ind w:left="0"/>
                    <w:rPr>
                      <w:sz w:val="24"/>
                      <w:szCs w:val="24"/>
                    </w:rPr>
                  </w:pPr>
                  <w:r>
                    <w:rPr>
                      <w:sz w:val="24"/>
                      <w:szCs w:val="24"/>
                    </w:rPr>
                    <w:t>40</w:t>
                  </w:r>
                  <w:bookmarkStart w:id="0" w:name="_GoBack"/>
                  <w:bookmarkEnd w:id="0"/>
                  <w:r w:rsidR="00312B4F" w:rsidRPr="00C8234D">
                    <w:rPr>
                      <w:sz w:val="24"/>
                      <w:szCs w:val="24"/>
                    </w:rPr>
                    <w:t>000 циклов («</w:t>
                  </w:r>
                  <w:proofErr w:type="spellStart"/>
                  <w:r w:rsidR="00312B4F" w:rsidRPr="00C8234D">
                    <w:rPr>
                      <w:sz w:val="24"/>
                      <w:szCs w:val="24"/>
                    </w:rPr>
                    <w:t>вкл</w:t>
                  </w:r>
                  <w:proofErr w:type="spellEnd"/>
                  <w:r>
                    <w:rPr>
                      <w:sz w:val="24"/>
                      <w:szCs w:val="24"/>
                    </w:rPr>
                    <w:t>»</w:t>
                  </w:r>
                  <w:r w:rsidR="00A51F23" w:rsidRPr="00C8234D">
                    <w:rPr>
                      <w:sz w:val="24"/>
                      <w:szCs w:val="24"/>
                    </w:rPr>
                    <w:t>«</w:t>
                  </w:r>
                  <w:proofErr w:type="spellStart"/>
                  <w:r w:rsidR="00A51F23" w:rsidRPr="00C8234D">
                    <w:rPr>
                      <w:sz w:val="24"/>
                      <w:szCs w:val="24"/>
                    </w:rPr>
                    <w:t>откл</w:t>
                  </w:r>
                  <w:proofErr w:type="spellEnd"/>
                  <w:r w:rsidR="00A51F23" w:rsidRPr="00C8234D">
                    <w:rPr>
                      <w:sz w:val="24"/>
                      <w:szCs w:val="24"/>
                    </w:rPr>
                    <w:t>»)</w:t>
                  </w:r>
                </w:p>
              </w:tc>
            </w:tr>
          </w:tbl>
          <w:p w:rsidR="00A51F23" w:rsidRPr="00A51F23" w:rsidRDefault="00A51F23" w:rsidP="00A51F23">
            <w:pPr>
              <w:widowControl/>
              <w:autoSpaceDE/>
              <w:autoSpaceDN/>
              <w:adjustRightInd/>
              <w:jc w:val="center"/>
              <w:rPr>
                <w:sz w:val="22"/>
                <w:szCs w:val="22"/>
              </w:rPr>
            </w:pPr>
          </w:p>
        </w:tc>
      </w:tr>
    </w:tbl>
    <w:p w:rsidR="00C8234D" w:rsidRPr="00C8234D" w:rsidRDefault="00C8234D" w:rsidP="00C8234D">
      <w:pPr>
        <w:pStyle w:val="affa"/>
        <w:ind w:left="142" w:right="153"/>
        <w:rPr>
          <w:sz w:val="24"/>
          <w:szCs w:val="24"/>
        </w:rPr>
      </w:pPr>
      <w:r>
        <w:rPr>
          <w:b/>
          <w:sz w:val="24"/>
          <w:szCs w:val="24"/>
        </w:rPr>
        <w:t xml:space="preserve">*- </w:t>
      </w:r>
      <w:r w:rsidRPr="00C8234D">
        <w:rPr>
          <w:sz w:val="24"/>
          <w:szCs w:val="24"/>
        </w:rPr>
        <w:t>или эквивалент</w:t>
      </w:r>
    </w:p>
    <w:p w:rsidR="00C119CF" w:rsidRDefault="007F1E2A" w:rsidP="00FC10C8">
      <w:pPr>
        <w:pStyle w:val="affa"/>
        <w:numPr>
          <w:ilvl w:val="0"/>
          <w:numId w:val="9"/>
        </w:numPr>
        <w:ind w:right="153"/>
        <w:jc w:val="center"/>
        <w:rPr>
          <w:b/>
          <w:sz w:val="24"/>
          <w:szCs w:val="24"/>
        </w:rPr>
      </w:pPr>
      <w:r w:rsidRPr="00C119CF">
        <w:rPr>
          <w:b/>
          <w:sz w:val="24"/>
          <w:szCs w:val="24"/>
        </w:rPr>
        <w:lastRenderedPageBreak/>
        <w:t>Требования к качеству и безопасности выполняемых работ</w:t>
      </w:r>
      <w:r w:rsidR="00C119CF" w:rsidRPr="00C119CF">
        <w:rPr>
          <w:b/>
          <w:sz w:val="24"/>
          <w:szCs w:val="24"/>
        </w:rPr>
        <w:t>.</w:t>
      </w:r>
    </w:p>
    <w:p w:rsidR="00FC10C8" w:rsidRPr="00FC10C8" w:rsidRDefault="00FC10C8" w:rsidP="00FC10C8">
      <w:pPr>
        <w:pStyle w:val="affa"/>
        <w:ind w:right="153"/>
        <w:rPr>
          <w:b/>
          <w:sz w:val="10"/>
          <w:szCs w:val="10"/>
        </w:rPr>
      </w:pPr>
    </w:p>
    <w:p w:rsidR="007F1E2A" w:rsidRPr="007F1E2A" w:rsidRDefault="00FC10C8" w:rsidP="00FC10C8">
      <w:pPr>
        <w:pStyle w:val="af5"/>
        <w:spacing w:after="0"/>
        <w:ind w:firstLine="360"/>
        <w:jc w:val="both"/>
        <w:rPr>
          <w:rFonts w:ascii="Times New Roman" w:hAnsi="Times New Roman"/>
          <w:lang w:val="ru-RU"/>
        </w:rPr>
      </w:pPr>
      <w:r>
        <w:rPr>
          <w:rFonts w:ascii="Times New Roman" w:hAnsi="Times New Roman"/>
          <w:lang w:val="ru-RU"/>
        </w:rPr>
        <w:t xml:space="preserve">Подрядчик обязуется </w:t>
      </w:r>
      <w:r w:rsidR="007F1E2A" w:rsidRPr="007F1E2A">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E62AD5">
        <w:rPr>
          <w:rFonts w:ascii="Times New Roman" w:hAnsi="Times New Roman"/>
          <w:lang w:val="ru-RU"/>
        </w:rPr>
        <w:t xml:space="preserve">государственным </w:t>
      </w:r>
      <w:r w:rsidR="007F1E2A" w:rsidRPr="007F1E2A">
        <w:rPr>
          <w:rFonts w:ascii="Times New Roman" w:hAnsi="Times New Roman"/>
          <w:lang w:val="ru-RU"/>
        </w:rPr>
        <w:t>стандартам</w:t>
      </w:r>
      <w:r w:rsidR="00E62AD5">
        <w:rPr>
          <w:rFonts w:ascii="Times New Roman" w:hAnsi="Times New Roman"/>
          <w:lang w:val="ru-RU"/>
        </w:rPr>
        <w:t xml:space="preserve"> </w:t>
      </w:r>
      <w:r w:rsidR="007F1E2A" w:rsidRPr="007F1E2A">
        <w:rPr>
          <w:rFonts w:ascii="Times New Roman" w:hAnsi="Times New Roman"/>
          <w:lang w:val="ru-RU"/>
        </w:rPr>
        <w:t xml:space="preserve">и имеющие соответствующие сертификаты, технические паспорта или иные документы, удостоверяющие их качество. </w:t>
      </w:r>
    </w:p>
    <w:p w:rsidR="007F1E2A" w:rsidRPr="007F1E2A" w:rsidRDefault="007F1E2A" w:rsidP="008279ED">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8279ED">
        <w:rPr>
          <w:color w:val="000000"/>
          <w:spacing w:val="1"/>
          <w:sz w:val="24"/>
          <w:szCs w:val="24"/>
        </w:rPr>
        <w:t>кты.</w:t>
      </w:r>
      <w:r w:rsidR="008279ED">
        <w:rPr>
          <w:sz w:val="24"/>
          <w:szCs w:val="24"/>
        </w:rPr>
        <w:t xml:space="preserve"> </w:t>
      </w:r>
      <w:r w:rsidRPr="007F1E2A">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Pr="00741DA3" w:rsidRDefault="007F1E2A" w:rsidP="00B23F70">
      <w:pPr>
        <w:shd w:val="clear" w:color="auto" w:fill="FFFFFF"/>
        <w:tabs>
          <w:tab w:val="left" w:pos="576"/>
        </w:tabs>
        <w:spacing w:line="250" w:lineRule="exact"/>
        <w:ind w:left="14"/>
        <w:jc w:val="both"/>
        <w:rPr>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FC10C8" w:rsidRDefault="00B23F70" w:rsidP="00B23F70">
      <w:pPr>
        <w:pStyle w:val="affa"/>
        <w:ind w:right="154"/>
        <w:rPr>
          <w:b/>
          <w:sz w:val="10"/>
          <w:szCs w:val="10"/>
        </w:rPr>
      </w:pPr>
    </w:p>
    <w:p w:rsidR="0051326D" w:rsidRPr="0020316A" w:rsidRDefault="007F1E2A" w:rsidP="0051326D">
      <w:pPr>
        <w:ind w:firstLine="540"/>
        <w:jc w:val="both"/>
        <w:outlineLvl w:val="2"/>
        <w:rPr>
          <w:sz w:val="24"/>
          <w:szCs w:val="24"/>
        </w:rPr>
      </w:pPr>
      <w:r w:rsidRPr="007F1E2A">
        <w:rPr>
          <w:sz w:val="24"/>
          <w:szCs w:val="24"/>
        </w:rPr>
        <w:tab/>
      </w:r>
      <w:r w:rsidR="0051326D" w:rsidRPr="0020316A">
        <w:rPr>
          <w:sz w:val="24"/>
          <w:szCs w:val="24"/>
        </w:rPr>
        <w:t>Срок</w:t>
      </w:r>
      <w:r w:rsidR="0051326D">
        <w:rPr>
          <w:sz w:val="24"/>
          <w:szCs w:val="24"/>
        </w:rPr>
        <w:t xml:space="preserve"> гарантии качества выполненных р</w:t>
      </w:r>
      <w:r w:rsidR="0051326D" w:rsidRPr="0020316A">
        <w:rPr>
          <w:sz w:val="24"/>
          <w:szCs w:val="24"/>
        </w:rPr>
        <w:t xml:space="preserve">абот составляет </w:t>
      </w:r>
      <w:r w:rsidR="0051326D">
        <w:rPr>
          <w:sz w:val="24"/>
          <w:szCs w:val="24"/>
        </w:rPr>
        <w:t>36</w:t>
      </w:r>
      <w:r w:rsidR="0051326D" w:rsidRPr="0020316A">
        <w:rPr>
          <w:sz w:val="24"/>
          <w:szCs w:val="24"/>
        </w:rPr>
        <w:t xml:space="preserve"> </w:t>
      </w:r>
      <w:r w:rsidR="0051326D">
        <w:rPr>
          <w:sz w:val="24"/>
          <w:szCs w:val="24"/>
        </w:rPr>
        <w:t xml:space="preserve">месяцев </w:t>
      </w:r>
      <w:r w:rsidR="0051326D" w:rsidRPr="0020316A">
        <w:rPr>
          <w:sz w:val="24"/>
          <w:szCs w:val="24"/>
        </w:rPr>
        <w:t xml:space="preserve"> с момента приемки в ус</w:t>
      </w:r>
      <w:r w:rsidR="0051326D">
        <w:rPr>
          <w:sz w:val="24"/>
          <w:szCs w:val="24"/>
        </w:rPr>
        <w:t>тановленном порядке результата р</w:t>
      </w:r>
      <w:r w:rsidR="0051326D" w:rsidRPr="0020316A">
        <w:rPr>
          <w:sz w:val="24"/>
          <w:szCs w:val="24"/>
        </w:rPr>
        <w:t>абот.</w:t>
      </w:r>
      <w:r w:rsidR="0051326D">
        <w:rPr>
          <w:sz w:val="24"/>
          <w:szCs w:val="24"/>
        </w:rPr>
        <w:t xml:space="preserve"> В течение гарантийного срока п</w:t>
      </w:r>
      <w:r w:rsidR="0051326D" w:rsidRPr="0020316A">
        <w:rPr>
          <w:sz w:val="24"/>
          <w:szCs w:val="24"/>
        </w:rPr>
        <w:t xml:space="preserve">одрядчик обязуется устранять выявленные дефекты за свой счет в </w:t>
      </w:r>
      <w:r w:rsidR="0051326D">
        <w:rPr>
          <w:sz w:val="24"/>
          <w:szCs w:val="24"/>
        </w:rPr>
        <w:t>пяти</w:t>
      </w:r>
      <w:r w:rsidR="0051326D" w:rsidRPr="0020316A">
        <w:rPr>
          <w:sz w:val="24"/>
          <w:szCs w:val="24"/>
        </w:rPr>
        <w:t>дневный срок с момента их выявления.</w:t>
      </w:r>
    </w:p>
    <w:p w:rsidR="00AE506C" w:rsidRPr="006E0266" w:rsidRDefault="00AE506C" w:rsidP="0051326D">
      <w:pPr>
        <w:jc w:val="both"/>
        <w:rPr>
          <w:sz w:val="24"/>
          <w:szCs w:val="24"/>
        </w:rPr>
      </w:pPr>
    </w:p>
    <w:sectPr w:rsidR="00AE506C" w:rsidRPr="006E0266" w:rsidSect="00D36F10">
      <w:footerReference w:type="default" r:id="rId1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6E" w:rsidRDefault="0087486E" w:rsidP="0020091D">
      <w:r>
        <w:separator/>
      </w:r>
    </w:p>
  </w:endnote>
  <w:endnote w:type="continuationSeparator" w:id="0">
    <w:p w:rsidR="0087486E" w:rsidRDefault="0087486E"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Content>
      <w:p w:rsidR="001039A0" w:rsidRDefault="001039A0">
        <w:pPr>
          <w:pStyle w:val="ac"/>
          <w:jc w:val="center"/>
        </w:pPr>
        <w:r>
          <w:fldChar w:fldCharType="begin"/>
        </w:r>
        <w:r>
          <w:instrText>PAGE   \* MERGEFORMAT</w:instrText>
        </w:r>
        <w:r>
          <w:fldChar w:fldCharType="separate"/>
        </w:r>
        <w:r w:rsidR="00C8234D">
          <w:rPr>
            <w:noProof/>
          </w:rPr>
          <w:t>48</w:t>
        </w:r>
        <w:r>
          <w:fldChar w:fldCharType="end"/>
        </w:r>
      </w:p>
    </w:sdtContent>
  </w:sdt>
  <w:p w:rsidR="001039A0" w:rsidRDefault="001039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6E" w:rsidRDefault="0087486E" w:rsidP="0020091D">
      <w:r>
        <w:separator/>
      </w:r>
    </w:p>
  </w:footnote>
  <w:footnote w:type="continuationSeparator" w:id="0">
    <w:p w:rsidR="0087486E" w:rsidRDefault="0087486E" w:rsidP="0020091D">
      <w:r>
        <w:continuationSeparator/>
      </w:r>
    </w:p>
  </w:footnote>
  <w:footnote w:id="1">
    <w:p w:rsidR="001039A0" w:rsidRDefault="001039A0">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1039A0" w:rsidRDefault="001039A0" w:rsidP="007563D2">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6576BB4"/>
    <w:multiLevelType w:val="hybridMultilevel"/>
    <w:tmpl w:val="ED880A78"/>
    <w:lvl w:ilvl="0" w:tplc="0798B4CE">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00CD0"/>
    <w:multiLevelType w:val="hybridMultilevel"/>
    <w:tmpl w:val="B4D038AC"/>
    <w:lvl w:ilvl="0" w:tplc="8BC22CB0">
      <w:start w:val="4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B461AE4"/>
    <w:multiLevelType w:val="hybridMultilevel"/>
    <w:tmpl w:val="97BED2AA"/>
    <w:lvl w:ilvl="0" w:tplc="2542A1C6">
      <w:start w:val="2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0">
    <w:nsid w:val="71F46B18"/>
    <w:multiLevelType w:val="hybridMultilevel"/>
    <w:tmpl w:val="F86E2E14"/>
    <w:lvl w:ilvl="0" w:tplc="35CA15D6">
      <w:start w:val="40"/>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2">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5">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21"/>
    <w:lvlOverride w:ilvl="0">
      <w:startOverride w:val="4"/>
    </w:lvlOverride>
  </w:num>
  <w:num w:numId="12">
    <w:abstractNumId w:val="7"/>
    <w:lvlOverride w:ilvl="0">
      <w:startOverride w:val="3"/>
    </w:lvlOverride>
  </w:num>
  <w:num w:numId="13">
    <w:abstractNumId w:val="22"/>
    <w:lvlOverride w:ilvl="0">
      <w:startOverride w:val="1"/>
    </w:lvlOverride>
  </w:num>
  <w:num w:numId="14">
    <w:abstractNumId w:val="12"/>
    <w:lvlOverride w:ilvl="0">
      <w:startOverride w:val="1"/>
    </w:lvlOverride>
  </w:num>
  <w:num w:numId="15">
    <w:abstractNumId w:val="19"/>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4"/>
    <w:lvlOverride w:ilvl="0">
      <w:startOverride w:val="8"/>
    </w:lvlOverride>
  </w:num>
  <w:num w:numId="19">
    <w:abstractNumId w:val="18"/>
    <w:lvlOverride w:ilvl="0">
      <w:startOverride w:val="1"/>
    </w:lvlOverride>
  </w:num>
  <w:num w:numId="20">
    <w:abstractNumId w:val="15"/>
    <w:lvlOverride w:ilvl="0">
      <w:startOverride w:val="2"/>
    </w:lvlOverride>
  </w:num>
  <w:num w:numId="21">
    <w:abstractNumId w:val="5"/>
    <w:lvlOverride w:ilvl="0">
      <w:startOverride w:val="1"/>
    </w:lvlOverride>
  </w:num>
  <w:num w:numId="22">
    <w:abstractNumId w:val="4"/>
  </w:num>
  <w:num w:numId="23">
    <w:abstractNumId w:val="3"/>
  </w:num>
  <w:num w:numId="24">
    <w:abstractNumId w:val="13"/>
  </w:num>
  <w:num w:numId="25">
    <w:abstractNumId w:val="17"/>
  </w:num>
  <w:num w:numId="26">
    <w:abstractNumId w:val="10"/>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1BD1"/>
    <w:rsid w:val="00074F73"/>
    <w:rsid w:val="00080DB3"/>
    <w:rsid w:val="0009118B"/>
    <w:rsid w:val="000947F1"/>
    <w:rsid w:val="000A2B1C"/>
    <w:rsid w:val="000B1C89"/>
    <w:rsid w:val="000C14CC"/>
    <w:rsid w:val="001025F3"/>
    <w:rsid w:val="001039A0"/>
    <w:rsid w:val="00164D4E"/>
    <w:rsid w:val="00167529"/>
    <w:rsid w:val="0018449E"/>
    <w:rsid w:val="0019215A"/>
    <w:rsid w:val="0019593C"/>
    <w:rsid w:val="001A24E4"/>
    <w:rsid w:val="001A79F2"/>
    <w:rsid w:val="001B2258"/>
    <w:rsid w:val="001B2987"/>
    <w:rsid w:val="001C068D"/>
    <w:rsid w:val="001D04AB"/>
    <w:rsid w:val="001D4EBF"/>
    <w:rsid w:val="001E1EDC"/>
    <w:rsid w:val="001F4CD1"/>
    <w:rsid w:val="0020091D"/>
    <w:rsid w:val="0022479F"/>
    <w:rsid w:val="002313DA"/>
    <w:rsid w:val="0026032F"/>
    <w:rsid w:val="00262D00"/>
    <w:rsid w:val="002743CF"/>
    <w:rsid w:val="002917CE"/>
    <w:rsid w:val="002B4CDF"/>
    <w:rsid w:val="002C5481"/>
    <w:rsid w:val="002D4096"/>
    <w:rsid w:val="002D6190"/>
    <w:rsid w:val="002E1200"/>
    <w:rsid w:val="002E2609"/>
    <w:rsid w:val="002F0F22"/>
    <w:rsid w:val="002F34A1"/>
    <w:rsid w:val="00312B4F"/>
    <w:rsid w:val="003146F7"/>
    <w:rsid w:val="00325350"/>
    <w:rsid w:val="003268F8"/>
    <w:rsid w:val="003351B0"/>
    <w:rsid w:val="003470A8"/>
    <w:rsid w:val="00347A97"/>
    <w:rsid w:val="00366C13"/>
    <w:rsid w:val="00367B35"/>
    <w:rsid w:val="0039417C"/>
    <w:rsid w:val="003A08E5"/>
    <w:rsid w:val="003C51EB"/>
    <w:rsid w:val="003D3692"/>
    <w:rsid w:val="003D709C"/>
    <w:rsid w:val="003E3165"/>
    <w:rsid w:val="003E3D1D"/>
    <w:rsid w:val="003E69C9"/>
    <w:rsid w:val="003F4419"/>
    <w:rsid w:val="00401EC9"/>
    <w:rsid w:val="00405AB4"/>
    <w:rsid w:val="004126F5"/>
    <w:rsid w:val="00425205"/>
    <w:rsid w:val="004340FB"/>
    <w:rsid w:val="00441D44"/>
    <w:rsid w:val="004545AA"/>
    <w:rsid w:val="004B6A6D"/>
    <w:rsid w:val="004C7317"/>
    <w:rsid w:val="004F59FE"/>
    <w:rsid w:val="0051326D"/>
    <w:rsid w:val="00536C7F"/>
    <w:rsid w:val="00550460"/>
    <w:rsid w:val="00593A85"/>
    <w:rsid w:val="005A1392"/>
    <w:rsid w:val="005A46D2"/>
    <w:rsid w:val="005D06FE"/>
    <w:rsid w:val="005D1C97"/>
    <w:rsid w:val="005E1DBD"/>
    <w:rsid w:val="005E7CB8"/>
    <w:rsid w:val="005F778C"/>
    <w:rsid w:val="00605EF5"/>
    <w:rsid w:val="00622A91"/>
    <w:rsid w:val="00643A99"/>
    <w:rsid w:val="00650B50"/>
    <w:rsid w:val="00692A93"/>
    <w:rsid w:val="006C3A16"/>
    <w:rsid w:val="006E0266"/>
    <w:rsid w:val="006F470D"/>
    <w:rsid w:val="00722F10"/>
    <w:rsid w:val="007234FE"/>
    <w:rsid w:val="00732F88"/>
    <w:rsid w:val="00741DA3"/>
    <w:rsid w:val="00746C4E"/>
    <w:rsid w:val="007563D2"/>
    <w:rsid w:val="00757ACF"/>
    <w:rsid w:val="00767B8F"/>
    <w:rsid w:val="00775B91"/>
    <w:rsid w:val="007A013D"/>
    <w:rsid w:val="007A6523"/>
    <w:rsid w:val="007F1E2A"/>
    <w:rsid w:val="007F470C"/>
    <w:rsid w:val="00821179"/>
    <w:rsid w:val="008279ED"/>
    <w:rsid w:val="0083168A"/>
    <w:rsid w:val="00832EA5"/>
    <w:rsid w:val="008337A1"/>
    <w:rsid w:val="0085026B"/>
    <w:rsid w:val="008725F6"/>
    <w:rsid w:val="0087486E"/>
    <w:rsid w:val="008808FE"/>
    <w:rsid w:val="00880AFB"/>
    <w:rsid w:val="00882659"/>
    <w:rsid w:val="00896F36"/>
    <w:rsid w:val="008C0CB1"/>
    <w:rsid w:val="008D68A6"/>
    <w:rsid w:val="0091236C"/>
    <w:rsid w:val="009153EB"/>
    <w:rsid w:val="009165B2"/>
    <w:rsid w:val="0094733B"/>
    <w:rsid w:val="0095349E"/>
    <w:rsid w:val="00981498"/>
    <w:rsid w:val="00984855"/>
    <w:rsid w:val="00991EFB"/>
    <w:rsid w:val="00995D91"/>
    <w:rsid w:val="009976A2"/>
    <w:rsid w:val="009B499B"/>
    <w:rsid w:val="009D3BA4"/>
    <w:rsid w:val="009F568D"/>
    <w:rsid w:val="00A013A5"/>
    <w:rsid w:val="00A16BBC"/>
    <w:rsid w:val="00A24461"/>
    <w:rsid w:val="00A41EE2"/>
    <w:rsid w:val="00A421A7"/>
    <w:rsid w:val="00A51F23"/>
    <w:rsid w:val="00A71D83"/>
    <w:rsid w:val="00A727A1"/>
    <w:rsid w:val="00AA47AB"/>
    <w:rsid w:val="00AD469E"/>
    <w:rsid w:val="00AE506C"/>
    <w:rsid w:val="00AF64ED"/>
    <w:rsid w:val="00B00F4F"/>
    <w:rsid w:val="00B04E53"/>
    <w:rsid w:val="00B0613E"/>
    <w:rsid w:val="00B13403"/>
    <w:rsid w:val="00B23F70"/>
    <w:rsid w:val="00B25132"/>
    <w:rsid w:val="00B453D6"/>
    <w:rsid w:val="00B511AC"/>
    <w:rsid w:val="00B51B33"/>
    <w:rsid w:val="00B57DAD"/>
    <w:rsid w:val="00B87F91"/>
    <w:rsid w:val="00BB06D8"/>
    <w:rsid w:val="00BB5718"/>
    <w:rsid w:val="00BC16D0"/>
    <w:rsid w:val="00BC1E23"/>
    <w:rsid w:val="00BE1967"/>
    <w:rsid w:val="00C119CF"/>
    <w:rsid w:val="00C13353"/>
    <w:rsid w:val="00C20B58"/>
    <w:rsid w:val="00C21503"/>
    <w:rsid w:val="00C2788E"/>
    <w:rsid w:val="00C476DF"/>
    <w:rsid w:val="00C6579B"/>
    <w:rsid w:val="00C81ACC"/>
    <w:rsid w:val="00C8234D"/>
    <w:rsid w:val="00C9463E"/>
    <w:rsid w:val="00D04DE0"/>
    <w:rsid w:val="00D144B3"/>
    <w:rsid w:val="00D31F86"/>
    <w:rsid w:val="00D34B51"/>
    <w:rsid w:val="00D36F10"/>
    <w:rsid w:val="00D4540A"/>
    <w:rsid w:val="00D52516"/>
    <w:rsid w:val="00D66DB5"/>
    <w:rsid w:val="00D738A3"/>
    <w:rsid w:val="00D73F3C"/>
    <w:rsid w:val="00D7739A"/>
    <w:rsid w:val="00D9327B"/>
    <w:rsid w:val="00D935EB"/>
    <w:rsid w:val="00DA0C44"/>
    <w:rsid w:val="00DC009C"/>
    <w:rsid w:val="00DC339E"/>
    <w:rsid w:val="00DD7CEF"/>
    <w:rsid w:val="00DE2F0E"/>
    <w:rsid w:val="00DE72DC"/>
    <w:rsid w:val="00DF0A16"/>
    <w:rsid w:val="00DF72BD"/>
    <w:rsid w:val="00E14E95"/>
    <w:rsid w:val="00E36830"/>
    <w:rsid w:val="00E40099"/>
    <w:rsid w:val="00E62AD5"/>
    <w:rsid w:val="00E76D5F"/>
    <w:rsid w:val="00E84E21"/>
    <w:rsid w:val="00E92783"/>
    <w:rsid w:val="00E96ABC"/>
    <w:rsid w:val="00E970DB"/>
    <w:rsid w:val="00EC29EF"/>
    <w:rsid w:val="00EE1DE4"/>
    <w:rsid w:val="00F17D79"/>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224;n=38332;fld=134;dst=100173"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main?base=RLAW224;n=38332;fld=134;dst=1002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consultantplus://offline/main?base=LAW;n=112770;fld=134;dst=102125" TargetMode="External"/><Relationship Id="rId10" Type="http://schemas.openxmlformats.org/officeDocument/2006/relationships/hyperlink" Target="consultantplus://offline/main?base=LAW;n=109247;fld=134;dst=10000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6659;fld=134;dst=100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B540-6BE6-44A9-BB88-556C889F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48</Pages>
  <Words>19614</Words>
  <Characters>111805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Евгеньевна Кузнецова</cp:lastModifiedBy>
  <cp:revision>72</cp:revision>
  <cp:lastPrinted>2013-06-06T05:47:00Z</cp:lastPrinted>
  <dcterms:created xsi:type="dcterms:W3CDTF">2012-08-28T07:00:00Z</dcterms:created>
  <dcterms:modified xsi:type="dcterms:W3CDTF">2013-06-07T10:24:00Z</dcterms:modified>
</cp:coreProperties>
</file>