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Pr>
                <w:lang w:val="en-US"/>
              </w:rPr>
              <w:t>59-46-</w:t>
            </w:r>
            <w:r>
              <w:t>35</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7"/>
        <w:gridCol w:w="5277"/>
      </w:tblGrid>
      <w:tr w:rsidR="0020091D" w:rsidTr="0020091D">
        <w:trPr>
          <w:trHeight w:val="1236"/>
          <w:jc w:val="center"/>
        </w:trPr>
        <w:tc>
          <w:tcPr>
            <w:tcW w:w="2278" w:type="pct"/>
            <w:vAlign w:val="center"/>
            <w:hideMark/>
          </w:tcPr>
          <w:p w:rsidR="0020091D" w:rsidRPr="001D4EBF" w:rsidRDefault="001D4EBF">
            <w:pPr>
              <w:rPr>
                <w:sz w:val="24"/>
                <w:szCs w:val="24"/>
              </w:rPr>
            </w:pPr>
            <w:r>
              <w:rPr>
                <w:sz w:val="24"/>
                <w:szCs w:val="24"/>
              </w:rPr>
              <w:t>Муниципальное бюджетное дошкольное образовательное учреждение «Детский сад общеразвивающего вида № 157»</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1D4EBF" w:rsidRDefault="00722F10" w:rsidP="0020091D">
      <w:pPr>
        <w:pStyle w:val="ConsPlusNormal0"/>
        <w:ind w:firstLine="0"/>
        <w:jc w:val="both"/>
        <w:rPr>
          <w:rFonts w:ascii="Times New Roman" w:eastAsia="Times New Roman" w:hAnsi="Times New Roman" w:cs="Times New Roman"/>
          <w:sz w:val="24"/>
          <w:szCs w:val="24"/>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1D4EBF" w:rsidRPr="001D4EBF">
        <w:rPr>
          <w:rFonts w:ascii="Times New Roman" w:eastAsia="Times New Roman" w:hAnsi="Times New Roman" w:cs="Times New Roman"/>
          <w:sz w:val="24"/>
          <w:szCs w:val="24"/>
        </w:rPr>
        <w:t xml:space="preserve">Капитальный ремонт и приспособление помещений для нужд детского сада с 2-мя группами кратковременного пребывания по адресу: 153009 </w:t>
      </w:r>
    </w:p>
    <w:p w:rsidR="0020091D" w:rsidRPr="001D4EBF" w:rsidRDefault="001D4EBF" w:rsidP="0020091D">
      <w:pPr>
        <w:pStyle w:val="ConsPlusNormal0"/>
        <w:ind w:firstLine="0"/>
        <w:jc w:val="both"/>
        <w:rPr>
          <w:rFonts w:ascii="Times New Roman" w:hAnsi="Times New Roman" w:cs="Times New Roman"/>
          <w:b/>
          <w:sz w:val="24"/>
          <w:szCs w:val="24"/>
          <w:u w:val="single"/>
        </w:rPr>
      </w:pPr>
      <w:r w:rsidRPr="001D4EBF">
        <w:rPr>
          <w:rFonts w:ascii="Times New Roman" w:eastAsia="Times New Roman" w:hAnsi="Times New Roman" w:cs="Times New Roman"/>
          <w:sz w:val="24"/>
          <w:szCs w:val="24"/>
        </w:rPr>
        <w:t>г. Иваново, проспект Ленина,102</w:t>
      </w:r>
    </w:p>
    <w:p w:rsidR="0020091D" w:rsidRDefault="0020091D" w:rsidP="0020091D">
      <w:pPr>
        <w:jc w:val="cente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BB5718" w:rsidRDefault="00BB5718">
            <w:pPr>
              <w:pStyle w:val="32"/>
              <w:rPr>
                <w:lang w:val="en-US"/>
              </w:rPr>
            </w:pPr>
            <w:r>
              <w:t>3</w:t>
            </w:r>
            <w:r>
              <w:rPr>
                <w:lang w:val="en-US"/>
              </w:rPr>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BB5718" w:rsidRDefault="00BB5718">
            <w:pPr>
              <w:pStyle w:val="32"/>
              <w:rPr>
                <w:lang w:val="en-US"/>
              </w:rPr>
            </w:pPr>
            <w:r>
              <w:t>3</w:t>
            </w:r>
            <w:r>
              <w:rPr>
                <w:lang w:val="en-US"/>
              </w:rPr>
              <w:t>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BB5718" w:rsidRDefault="00BB5718">
            <w:pPr>
              <w:pStyle w:val="32"/>
              <w:rPr>
                <w:lang w:val="en-US"/>
              </w:rPr>
            </w:pPr>
            <w:r>
              <w:t>4</w:t>
            </w:r>
            <w:r>
              <w:rPr>
                <w:lang w:val="en-US"/>
              </w:rPr>
              <w:t>6</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w:t>
      </w:r>
      <w:r>
        <w:rPr>
          <w:rFonts w:ascii="Times New Roman" w:hAnsi="Times New Roman" w:cs="Times New Roman"/>
          <w:sz w:val="24"/>
          <w:szCs w:val="24"/>
        </w:rPr>
        <w:lastRenderedPageBreak/>
        <w:t>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w:t>
      </w:r>
      <w:r>
        <w:rPr>
          <w:sz w:val="24"/>
          <w:szCs w:val="24"/>
        </w:rPr>
        <w:lastRenderedPageBreak/>
        <w:t xml:space="preserve">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w:t>
      </w:r>
      <w:r>
        <w:rPr>
          <w:rFonts w:ascii="Times New Roman" w:hAnsi="Times New Roman" w:cs="Times New Roman"/>
          <w:sz w:val="24"/>
          <w:szCs w:val="24"/>
        </w:rPr>
        <w:lastRenderedPageBreak/>
        <w:t xml:space="preserve">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w:t>
      </w:r>
      <w:r>
        <w:rPr>
          <w:rFonts w:ascii="Times New Roman" w:hAnsi="Times New Roman" w:cs="Times New Roman"/>
          <w:sz w:val="24"/>
          <w:szCs w:val="24"/>
        </w:rPr>
        <w:lastRenderedPageBreak/>
        <w:t>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w:t>
      </w:r>
      <w:r>
        <w:rPr>
          <w:rFonts w:ascii="Times New Roman" w:hAnsi="Times New Roman" w:cs="Times New Roman"/>
          <w:sz w:val="24"/>
          <w:szCs w:val="24"/>
        </w:rPr>
        <w:lastRenderedPageBreak/>
        <w:t xml:space="preserve">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w:t>
      </w:r>
      <w:r>
        <w:rPr>
          <w:rFonts w:ascii="Times New Roman" w:hAnsi="Times New Roman" w:cs="Times New Roman"/>
          <w:sz w:val="24"/>
          <w:szCs w:val="24"/>
        </w:rPr>
        <w:lastRenderedPageBreak/>
        <w:t>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1D4EBF" w:rsidRDefault="001D4EBF" w:rsidP="0020091D">
      <w:pPr>
        <w:pStyle w:val="HTML"/>
        <w:ind w:firstLine="709"/>
        <w:jc w:val="both"/>
        <w:rPr>
          <w:rFonts w:ascii="Times New Roman" w:hAnsi="Times New Roman" w:cs="Times New Roman"/>
          <w:b/>
          <w:sz w:val="24"/>
          <w:szCs w:val="24"/>
        </w:rPr>
      </w:pPr>
    </w:p>
    <w:p w:rsidR="001D4EBF" w:rsidRDefault="001D4EBF" w:rsidP="0020091D">
      <w:pPr>
        <w:pStyle w:val="HTML"/>
        <w:ind w:firstLine="709"/>
        <w:jc w:val="both"/>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1D4EBF" w:rsidRDefault="001D4EBF" w:rsidP="0020091D">
      <w:pPr>
        <w:tabs>
          <w:tab w:val="num" w:pos="900"/>
        </w:tabs>
        <w:jc w:val="center"/>
        <w:rPr>
          <w:b/>
          <w:sz w:val="28"/>
          <w:szCs w:val="28"/>
        </w:rPr>
      </w:pPr>
    </w:p>
    <w:p w:rsidR="001D4EBF" w:rsidRDefault="001D4EBF" w:rsidP="0020091D">
      <w:pPr>
        <w:tabs>
          <w:tab w:val="num" w:pos="900"/>
        </w:tabs>
        <w:jc w:val="center"/>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2"/>
        <w:gridCol w:w="1202"/>
        <w:gridCol w:w="2013"/>
        <w:gridCol w:w="6267"/>
      </w:tblGrid>
      <w:tr w:rsidR="0020091D" w:rsidTr="00732F88">
        <w:trPr>
          <w:trHeight w:val="1565"/>
          <w:jc w:val="center"/>
        </w:trPr>
        <w:tc>
          <w:tcPr>
            <w:tcW w:w="2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04"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11"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148"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732F88">
        <w:trPr>
          <w:trHeight w:val="1285"/>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148" w:type="pct"/>
            <w:tcBorders>
              <w:top w:val="single" w:sz="4" w:space="0" w:color="auto"/>
              <w:left w:val="single" w:sz="4" w:space="0" w:color="auto"/>
              <w:bottom w:val="single" w:sz="4" w:space="0" w:color="auto"/>
              <w:right w:val="single" w:sz="4" w:space="0" w:color="auto"/>
            </w:tcBorders>
            <w:hideMark/>
          </w:tcPr>
          <w:p w:rsidR="0020091D" w:rsidRPr="003D3692" w:rsidRDefault="003D3692" w:rsidP="00D738A3">
            <w:pPr>
              <w:pStyle w:val="af6"/>
              <w:spacing w:after="0"/>
              <w:ind w:left="0"/>
              <w:rPr>
                <w:sz w:val="24"/>
                <w:szCs w:val="24"/>
              </w:rPr>
            </w:pPr>
            <w:proofErr w:type="gramStart"/>
            <w:r>
              <w:rPr>
                <w:sz w:val="24"/>
                <w:szCs w:val="24"/>
              </w:rPr>
              <w:t>М</w:t>
            </w:r>
            <w:r w:rsidRPr="003D3692">
              <w:rPr>
                <w:sz w:val="24"/>
                <w:szCs w:val="24"/>
              </w:rPr>
              <w:t>униципальное бюджетное дошкольное образовательное учреждение "Детский сад общеразвивающего вида № 157"</w:t>
            </w:r>
            <w:r w:rsidRPr="003D3692">
              <w:rPr>
                <w:sz w:val="24"/>
                <w:szCs w:val="24"/>
              </w:rPr>
              <w:br/>
              <w:t>Местонахождение: 153000, Российская Федерация, Ивановская область, Иваново г, ул.</w:t>
            </w:r>
            <w:r>
              <w:rPr>
                <w:sz w:val="24"/>
                <w:szCs w:val="24"/>
              </w:rPr>
              <w:t xml:space="preserve"> </w:t>
            </w:r>
            <w:r w:rsidRPr="003D3692">
              <w:rPr>
                <w:sz w:val="24"/>
                <w:szCs w:val="24"/>
              </w:rPr>
              <w:t xml:space="preserve">Дзержинского, 21, - </w:t>
            </w:r>
            <w:r w:rsidRPr="003D3692">
              <w:rPr>
                <w:sz w:val="24"/>
                <w:szCs w:val="24"/>
              </w:rPr>
              <w:br/>
              <w:t>Почтовый адрес: 153000, Российская Федерация, Ивановская область, Иваново г, ул.</w:t>
            </w:r>
            <w:r>
              <w:rPr>
                <w:sz w:val="24"/>
                <w:szCs w:val="24"/>
              </w:rPr>
              <w:t xml:space="preserve"> </w:t>
            </w:r>
            <w:r w:rsidRPr="003D3692">
              <w:rPr>
                <w:sz w:val="24"/>
                <w:szCs w:val="24"/>
              </w:rPr>
              <w:t xml:space="preserve">Дзержинского, 21, - </w:t>
            </w:r>
            <w:r w:rsidRPr="003D3692">
              <w:rPr>
                <w:sz w:val="24"/>
                <w:szCs w:val="24"/>
              </w:rPr>
              <w:br/>
              <w:t>Телефон, факс: 7-4932-356406</w:t>
            </w:r>
            <w:r w:rsidRPr="003D3692">
              <w:rPr>
                <w:sz w:val="24"/>
                <w:szCs w:val="24"/>
              </w:rPr>
              <w:br/>
              <w:t>Адрес электронной почты: dou157@ivedu.ru</w:t>
            </w:r>
            <w:r w:rsidR="0020091D" w:rsidRPr="003D3692">
              <w:rPr>
                <w:sz w:val="24"/>
                <w:szCs w:val="24"/>
              </w:rPr>
              <w:t xml:space="preserve"> </w:t>
            </w:r>
            <w:proofErr w:type="gramEnd"/>
          </w:p>
        </w:tc>
      </w:tr>
      <w:tr w:rsidR="0020091D" w:rsidTr="00732F88">
        <w:trPr>
          <w:trHeight w:val="1937"/>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59-45-33.</w:t>
            </w:r>
          </w:p>
          <w:p w:rsidR="0020091D" w:rsidRPr="00D738A3" w:rsidRDefault="0020091D">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Pr="00D738A3">
              <w:rPr>
                <w:sz w:val="24"/>
                <w:szCs w:val="24"/>
              </w:rPr>
              <w:t>.</w:t>
            </w:r>
          </w:p>
          <w:p w:rsidR="0020091D" w:rsidRDefault="0020091D" w:rsidP="003D3692">
            <w:pPr>
              <w:jc w:val="both"/>
              <w:rPr>
                <w:sz w:val="24"/>
                <w:szCs w:val="24"/>
              </w:rPr>
            </w:pPr>
            <w:r>
              <w:rPr>
                <w:sz w:val="24"/>
                <w:szCs w:val="24"/>
              </w:rPr>
              <w:t xml:space="preserve">Ответственный исполнитель: </w:t>
            </w:r>
            <w:proofErr w:type="spellStart"/>
            <w:r w:rsidR="003D3692">
              <w:rPr>
                <w:sz w:val="24"/>
                <w:szCs w:val="24"/>
              </w:rPr>
              <w:t>Шмоткина</w:t>
            </w:r>
            <w:proofErr w:type="spellEnd"/>
            <w:r w:rsidR="003D3692">
              <w:rPr>
                <w:sz w:val="24"/>
                <w:szCs w:val="24"/>
              </w:rPr>
              <w:t xml:space="preserve"> Юлия Сергеевна</w:t>
            </w:r>
          </w:p>
        </w:tc>
      </w:tr>
      <w:tr w:rsidR="0020091D" w:rsidTr="00732F88">
        <w:trPr>
          <w:trHeight w:val="1000"/>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148" w:type="pct"/>
            <w:tcBorders>
              <w:top w:val="single" w:sz="4" w:space="0" w:color="auto"/>
              <w:left w:val="single" w:sz="4" w:space="0" w:color="auto"/>
              <w:bottom w:val="single" w:sz="4" w:space="0" w:color="auto"/>
              <w:right w:val="single" w:sz="4" w:space="0" w:color="auto"/>
            </w:tcBorders>
          </w:tcPr>
          <w:p w:rsidR="0020091D" w:rsidRPr="00D738A3" w:rsidRDefault="00E84E21">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732F88">
        <w:trPr>
          <w:trHeight w:val="538"/>
          <w:jc w:val="center"/>
        </w:trPr>
        <w:tc>
          <w:tcPr>
            <w:tcW w:w="237"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Вид и предмет аукциона</w:t>
            </w:r>
          </w:p>
        </w:tc>
        <w:tc>
          <w:tcPr>
            <w:tcW w:w="3148" w:type="pct"/>
            <w:tcBorders>
              <w:top w:val="single" w:sz="4" w:space="0" w:color="auto"/>
              <w:left w:val="single" w:sz="4" w:space="0" w:color="auto"/>
              <w:bottom w:val="single" w:sz="4" w:space="0" w:color="auto"/>
              <w:right w:val="single" w:sz="4" w:space="0" w:color="auto"/>
            </w:tcBorders>
            <w:hideMark/>
          </w:tcPr>
          <w:p w:rsidR="003D3692" w:rsidRPr="003D3692" w:rsidRDefault="0020091D" w:rsidP="003D3692">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выполнение </w:t>
            </w:r>
            <w:r w:rsidR="00C20B58">
              <w:rPr>
                <w:rFonts w:ascii="Times New Roman" w:hAnsi="Times New Roman" w:cs="Times New Roman"/>
                <w:sz w:val="24"/>
                <w:szCs w:val="24"/>
              </w:rPr>
              <w:t xml:space="preserve">капитального </w:t>
            </w:r>
            <w:r w:rsidR="00C20B58">
              <w:rPr>
                <w:rStyle w:val="FontStyle25"/>
                <w:b w:val="0"/>
                <w:sz w:val="24"/>
              </w:rPr>
              <w:t>ремонта</w:t>
            </w:r>
            <w:r w:rsidRPr="003D3692">
              <w:rPr>
                <w:rStyle w:val="FontStyle25"/>
                <w:b w:val="0"/>
                <w:sz w:val="24"/>
              </w:rPr>
              <w:t xml:space="preserve"> </w:t>
            </w:r>
            <w:r w:rsidR="00C20B58">
              <w:rPr>
                <w:rFonts w:ascii="Times New Roman" w:eastAsia="Times New Roman" w:hAnsi="Times New Roman" w:cs="Times New Roman"/>
                <w:sz w:val="24"/>
                <w:szCs w:val="24"/>
              </w:rPr>
              <w:t>и приспособления</w:t>
            </w:r>
            <w:r w:rsidR="003D3692" w:rsidRPr="003D3692">
              <w:rPr>
                <w:rFonts w:ascii="Times New Roman" w:eastAsia="Times New Roman" w:hAnsi="Times New Roman" w:cs="Times New Roman"/>
                <w:sz w:val="24"/>
                <w:szCs w:val="24"/>
              </w:rPr>
              <w:t xml:space="preserve"> помещений для нужд детского сада с 2-мя группами кратковременного пребывания по адресу: 153009 </w:t>
            </w:r>
          </w:p>
          <w:p w:rsidR="0020091D" w:rsidRPr="003D3692" w:rsidRDefault="003D3692" w:rsidP="003D3692">
            <w:pPr>
              <w:pStyle w:val="ConsPlusNormal0"/>
              <w:ind w:firstLine="0"/>
              <w:jc w:val="both"/>
              <w:rPr>
                <w:rFonts w:ascii="Times New Roman" w:hAnsi="Times New Roman" w:cs="Times New Roman"/>
                <w:b/>
                <w:sz w:val="24"/>
                <w:szCs w:val="24"/>
                <w:u w:val="single"/>
              </w:rPr>
            </w:pPr>
            <w:r w:rsidRPr="003D3692">
              <w:rPr>
                <w:rFonts w:ascii="Times New Roman" w:eastAsia="Times New Roman" w:hAnsi="Times New Roman" w:cs="Times New Roman"/>
                <w:sz w:val="24"/>
                <w:szCs w:val="24"/>
              </w:rPr>
              <w:t>г. Иваново, проспект Ленина,102</w:t>
            </w:r>
          </w:p>
        </w:tc>
      </w:tr>
      <w:tr w:rsidR="0020091D" w:rsidTr="00732F88">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732F88">
        <w:trPr>
          <w:trHeight w:val="350"/>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rsidP="00D738A3">
            <w:pPr>
              <w:jc w:val="both"/>
              <w:rPr>
                <w:sz w:val="24"/>
                <w:szCs w:val="24"/>
              </w:rPr>
            </w:pPr>
            <w:r>
              <w:rPr>
                <w:sz w:val="24"/>
                <w:szCs w:val="24"/>
              </w:rPr>
              <w:t>Выполнение работ должно осуществляться в соответствии</w:t>
            </w:r>
            <w:r w:rsidR="00D738A3">
              <w:rPr>
                <w:sz w:val="24"/>
                <w:szCs w:val="24"/>
              </w:rPr>
              <w:t xml:space="preserve"> с проектно-сметной документацией, </w:t>
            </w:r>
            <w:r>
              <w:rPr>
                <w:sz w:val="24"/>
                <w:szCs w:val="24"/>
              </w:rPr>
              <w:t xml:space="preserve">с требованиями, указанными в проекте контракта и части </w:t>
            </w:r>
            <w:r>
              <w:rPr>
                <w:sz w:val="24"/>
                <w:szCs w:val="24"/>
                <w:lang w:val="en-US"/>
              </w:rPr>
              <w:t>III</w:t>
            </w:r>
            <w:r>
              <w:rPr>
                <w:sz w:val="24"/>
                <w:szCs w:val="24"/>
              </w:rPr>
              <w:t xml:space="preserve"> «Техническая часть» документации об аукционе в электронной форме.</w:t>
            </w:r>
          </w:p>
        </w:tc>
      </w:tr>
      <w:tr w:rsidR="0020091D" w:rsidTr="00732F88">
        <w:trPr>
          <w:trHeight w:val="346"/>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t>Место выполнения работ:</w:t>
            </w:r>
            <w:r>
              <w:rPr>
                <w:sz w:val="24"/>
                <w:szCs w:val="24"/>
              </w:rPr>
              <w:t xml:space="preserve"> </w:t>
            </w:r>
          </w:p>
          <w:p w:rsidR="002313DA" w:rsidRPr="002313DA" w:rsidRDefault="002313DA">
            <w:pPr>
              <w:jc w:val="both"/>
              <w:rPr>
                <w:sz w:val="24"/>
                <w:szCs w:val="24"/>
              </w:rPr>
            </w:pPr>
            <w:r w:rsidRPr="002313DA">
              <w:rPr>
                <w:sz w:val="24"/>
                <w:szCs w:val="24"/>
              </w:rPr>
              <w:t>153009. г.</w:t>
            </w:r>
            <w:r>
              <w:rPr>
                <w:sz w:val="24"/>
                <w:szCs w:val="24"/>
              </w:rPr>
              <w:t xml:space="preserve"> </w:t>
            </w:r>
            <w:r w:rsidRPr="002313DA">
              <w:rPr>
                <w:sz w:val="24"/>
                <w:szCs w:val="24"/>
              </w:rPr>
              <w:t>Иваново, пр.</w:t>
            </w:r>
            <w:r>
              <w:rPr>
                <w:sz w:val="24"/>
                <w:szCs w:val="24"/>
              </w:rPr>
              <w:t xml:space="preserve"> </w:t>
            </w:r>
            <w:r w:rsidRPr="002313DA">
              <w:rPr>
                <w:sz w:val="24"/>
                <w:szCs w:val="24"/>
              </w:rPr>
              <w:t>Ленина,</w:t>
            </w:r>
            <w:r>
              <w:rPr>
                <w:sz w:val="24"/>
                <w:szCs w:val="24"/>
              </w:rPr>
              <w:t xml:space="preserve"> </w:t>
            </w:r>
            <w:r w:rsidRPr="002313DA">
              <w:rPr>
                <w:sz w:val="24"/>
                <w:szCs w:val="24"/>
              </w:rPr>
              <w:t>102,</w:t>
            </w:r>
            <w:r>
              <w:rPr>
                <w:sz w:val="24"/>
                <w:szCs w:val="24"/>
              </w:rPr>
              <w:t xml:space="preserve"> </w:t>
            </w:r>
            <w:r w:rsidRPr="002313DA">
              <w:rPr>
                <w:sz w:val="24"/>
                <w:szCs w:val="24"/>
              </w:rPr>
              <w:t>муниципальное бюджетное дошкольное образовательное</w:t>
            </w:r>
            <w:r>
              <w:t xml:space="preserve"> </w:t>
            </w:r>
            <w:r w:rsidRPr="002313DA">
              <w:rPr>
                <w:sz w:val="24"/>
                <w:szCs w:val="24"/>
              </w:rPr>
              <w:t>учреждение «Детский са</w:t>
            </w:r>
            <w:r>
              <w:rPr>
                <w:sz w:val="24"/>
                <w:szCs w:val="24"/>
              </w:rPr>
              <w:t>д общеразвивающего вида № 157»</w:t>
            </w:r>
          </w:p>
          <w:p w:rsidR="0020091D" w:rsidRDefault="0020091D" w:rsidP="00A41EE2">
            <w:pPr>
              <w:jc w:val="both"/>
              <w:rPr>
                <w:sz w:val="24"/>
                <w:szCs w:val="24"/>
                <w:u w:val="single"/>
              </w:rPr>
            </w:pPr>
            <w:r>
              <w:rPr>
                <w:sz w:val="24"/>
                <w:szCs w:val="24"/>
                <w:u w:val="single"/>
              </w:rPr>
              <w:t>Сроки (периоды) выполнения работ:</w:t>
            </w:r>
            <w:r>
              <w:rPr>
                <w:sz w:val="24"/>
                <w:szCs w:val="24"/>
              </w:rPr>
              <w:t xml:space="preserve">  </w:t>
            </w:r>
            <w:r w:rsidR="00D738A3">
              <w:rPr>
                <w:sz w:val="24"/>
                <w:szCs w:val="24"/>
              </w:rPr>
              <w:t xml:space="preserve">С момента заключения контракта </w:t>
            </w:r>
            <w:r w:rsidR="00A41EE2">
              <w:rPr>
                <w:sz w:val="24"/>
                <w:szCs w:val="24"/>
              </w:rPr>
              <w:t>до 15.11.2012 г.</w:t>
            </w:r>
          </w:p>
        </w:tc>
      </w:tr>
      <w:tr w:rsidR="0020091D" w:rsidTr="00732F88">
        <w:trPr>
          <w:trHeight w:val="170"/>
          <w:jc w:val="center"/>
        </w:trPr>
        <w:tc>
          <w:tcPr>
            <w:tcW w:w="237"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04"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148" w:type="pct"/>
            <w:tcBorders>
              <w:top w:val="single" w:sz="4" w:space="0" w:color="auto"/>
              <w:left w:val="single" w:sz="4" w:space="0" w:color="auto"/>
              <w:bottom w:val="single" w:sz="4" w:space="0" w:color="auto"/>
              <w:right w:val="single" w:sz="4" w:space="0" w:color="auto"/>
            </w:tcBorders>
            <w:vAlign w:val="center"/>
            <w:hideMark/>
          </w:tcPr>
          <w:p w:rsidR="0020091D" w:rsidRPr="00A41EE2" w:rsidRDefault="00A41EE2">
            <w:pPr>
              <w:pStyle w:val="af8"/>
              <w:spacing w:after="0"/>
              <w:jc w:val="left"/>
              <w:rPr>
                <w:rFonts w:ascii="Times New Roman" w:hAnsi="Times New Roman"/>
                <w:szCs w:val="24"/>
              </w:rPr>
            </w:pPr>
            <w:r w:rsidRPr="00A41EE2">
              <w:rPr>
                <w:rFonts w:ascii="Times New Roman" w:hAnsi="Times New Roman"/>
                <w:szCs w:val="24"/>
              </w:rPr>
              <w:t>2 752 936.00</w:t>
            </w:r>
            <w:r>
              <w:rPr>
                <w:rFonts w:ascii="Times New Roman" w:hAnsi="Times New Roman"/>
                <w:szCs w:val="24"/>
              </w:rPr>
              <w:t xml:space="preserve"> рублей</w:t>
            </w:r>
          </w:p>
        </w:tc>
      </w:tr>
      <w:tr w:rsidR="0020091D" w:rsidTr="00732F88">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148"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D738A3">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Pr>
                <w:rFonts w:ascii="Times New Roman" w:hAnsi="Times New Roman"/>
                <w:szCs w:val="24"/>
              </w:rPr>
              <w:t xml:space="preserve">ой </w:t>
            </w:r>
            <w:r w:rsidRPr="00A41EE2">
              <w:rPr>
                <w:rFonts w:ascii="Times New Roman" w:hAnsi="Times New Roman"/>
                <w:szCs w:val="24"/>
              </w:rPr>
              <w:t xml:space="preserve"> смет</w:t>
            </w:r>
            <w:r>
              <w:rPr>
                <w:rFonts w:ascii="Times New Roman" w:hAnsi="Times New Roman"/>
                <w:szCs w:val="24"/>
              </w:rPr>
              <w:t>ы</w:t>
            </w:r>
            <w:r w:rsidR="00D738A3">
              <w:rPr>
                <w:rFonts w:ascii="Times New Roman" w:hAnsi="Times New Roman"/>
                <w:szCs w:val="24"/>
              </w:rPr>
              <w:t>, с которой</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732F88">
        <w:trPr>
          <w:trHeight w:val="674"/>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04"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732F88">
        <w:trPr>
          <w:trHeight w:val="674"/>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04"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48"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732F88">
        <w:trPr>
          <w:trHeight w:val="170"/>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в том числе НДС</w:t>
            </w:r>
            <w:r>
              <w:rPr>
                <w:rStyle w:val="aff5"/>
                <w:sz w:val="24"/>
                <w:szCs w:val="24"/>
              </w:rPr>
              <w:footnoteReference w:customMarkFollows="1" w:id="1"/>
              <w:t>*</w:t>
            </w:r>
            <w:r>
              <w:rPr>
                <w:sz w:val="24"/>
                <w:szCs w:val="24"/>
              </w:rPr>
              <w:t>, сборы и другие обязательные платежи.</w:t>
            </w:r>
          </w:p>
          <w:p w:rsidR="0020091D" w:rsidRDefault="0020091D">
            <w:pPr>
              <w:jc w:val="both"/>
              <w:rPr>
                <w:sz w:val="24"/>
                <w:szCs w:val="24"/>
              </w:rPr>
            </w:pPr>
            <w:r>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20091D" w:rsidRDefault="0020091D">
            <w:pPr>
              <w:pStyle w:val="af5"/>
              <w:widowControl w:val="0"/>
              <w:autoSpaceDE w:val="0"/>
              <w:autoSpaceDN w:val="0"/>
              <w:adjustRightInd w:val="0"/>
              <w:spacing w:after="0"/>
              <w:jc w:val="both"/>
              <w:rPr>
                <w:rFonts w:ascii="Times New Roman" w:hAnsi="Times New Roman"/>
                <w:lang w:val="ru-RU" w:eastAsia="ru-RU"/>
              </w:rPr>
            </w:pPr>
            <w:r>
              <w:rPr>
                <w:rFonts w:ascii="Times New Roman" w:hAnsi="Times New Roman"/>
                <w:lang w:val="ru-RU" w:eastAsia="ru-RU"/>
              </w:rPr>
              <w:t>Цена контракта может быть снижена по соглашению сторон без изменения предусмотренных контрактом объема работ и иных условий исполнения муниципального контракта.</w:t>
            </w:r>
          </w:p>
        </w:tc>
      </w:tr>
      <w:tr w:rsidR="0020091D" w:rsidTr="00732F88">
        <w:trPr>
          <w:trHeight w:val="170"/>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 xml:space="preserve">(«шаг </w:t>
            </w:r>
            <w:r>
              <w:lastRenderedPageBreak/>
              <w:t>аукциона»)</w:t>
            </w:r>
          </w:p>
        </w:tc>
        <w:tc>
          <w:tcPr>
            <w:tcW w:w="3148"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«Шаг аукциона» составляет от 0,5 % до 5 % начальной (максимальной) цены контракта.</w:t>
            </w:r>
          </w:p>
        </w:tc>
      </w:tr>
      <w:tr w:rsidR="0020091D" w:rsidTr="00732F88">
        <w:trPr>
          <w:trHeight w:val="170"/>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148" w:type="pct"/>
            <w:tcBorders>
              <w:top w:val="single" w:sz="4" w:space="0" w:color="auto"/>
              <w:left w:val="single" w:sz="4" w:space="0" w:color="auto"/>
              <w:bottom w:val="single" w:sz="4" w:space="0" w:color="auto"/>
              <w:right w:val="single" w:sz="4" w:space="0" w:color="auto"/>
            </w:tcBorders>
            <w:vAlign w:val="center"/>
            <w:hideMark/>
          </w:tcPr>
          <w:p w:rsidR="0020091D" w:rsidRDefault="0020091D">
            <w:pPr>
              <w:pStyle w:val="Web"/>
              <w:spacing w:before="0" w:beforeAutospacing="0" w:after="0" w:afterAutospacing="0"/>
            </w:pPr>
            <w:r>
              <w:t>Бюджет города Иванова</w:t>
            </w:r>
          </w:p>
        </w:tc>
      </w:tr>
      <w:tr w:rsidR="0020091D" w:rsidTr="00732F88">
        <w:trPr>
          <w:trHeight w:val="1069"/>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C20B58">
            <w:pPr>
              <w:jc w:val="both"/>
              <w:rPr>
                <w:sz w:val="24"/>
                <w:szCs w:val="24"/>
              </w:rPr>
            </w:pPr>
            <w:proofErr w:type="gramStart"/>
            <w:r w:rsidRPr="00C20B58">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Pr>
                <w:sz w:val="24"/>
                <w:szCs w:val="24"/>
              </w:rPr>
              <w:t>К</w:t>
            </w:r>
            <w:r w:rsidRPr="00C20B58">
              <w:rP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31.12.2012года.</w:t>
            </w:r>
            <w:proofErr w:type="gramEnd"/>
          </w:p>
        </w:tc>
      </w:tr>
      <w:tr w:rsidR="0020091D" w:rsidTr="00732F88">
        <w:trPr>
          <w:trHeight w:val="70"/>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1.7.6</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Участник размещения заказа должен соответствовать следующим обязательным требованиям:</w:t>
            </w:r>
          </w:p>
          <w:p w:rsidR="0020091D" w:rsidRDefault="0020091D">
            <w:pPr>
              <w:jc w:val="both"/>
              <w:rPr>
                <w:sz w:val="24"/>
                <w:szCs w:val="24"/>
              </w:rPr>
            </w:pPr>
            <w:r>
              <w:rPr>
                <w:sz w:val="24"/>
                <w:szCs w:val="24"/>
              </w:rPr>
              <w:t>1)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w:t>
            </w:r>
          </w:p>
          <w:p w:rsidR="0020091D" w:rsidRDefault="0020091D">
            <w:pPr>
              <w:widowControl/>
              <w:jc w:val="both"/>
              <w:rPr>
                <w:sz w:val="24"/>
                <w:szCs w:val="24"/>
              </w:rPr>
            </w:pPr>
            <w:r>
              <w:rPr>
                <w:sz w:val="24"/>
                <w:szCs w:val="24"/>
              </w:rPr>
              <w:t xml:space="preserve">- наличие </w:t>
            </w:r>
            <w:r w:rsidR="00D738A3">
              <w:rPr>
                <w:sz w:val="24"/>
                <w:szCs w:val="24"/>
              </w:rPr>
              <w:t xml:space="preserve">действующей </w:t>
            </w:r>
            <w:r>
              <w:rPr>
                <w:sz w:val="24"/>
                <w:szCs w:val="24"/>
              </w:rPr>
              <w:t xml:space="preserve">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требованиями действующего законодательства РФ, согласно предмету контракта); </w:t>
            </w:r>
          </w:p>
          <w:p w:rsidR="00367B35" w:rsidRDefault="00367B35" w:rsidP="00367B35">
            <w:pPr>
              <w:widowControl/>
              <w:jc w:val="both"/>
              <w:outlineLvl w:val="2"/>
              <w:rPr>
                <w:sz w:val="24"/>
                <w:szCs w:val="24"/>
              </w:rPr>
            </w:pPr>
            <w:proofErr w:type="gramStart"/>
            <w:r>
              <w:rPr>
                <w:sz w:val="24"/>
                <w:szCs w:val="24"/>
              </w:rPr>
              <w:t xml:space="preserve">2) наличие свидетельства, выданного саморегулируемой организацией, о допуске к работам, которые оказывают влияние на безопасность объектов капитального строительства, выполнение которых является предметом муниципального контракта,  соответствии с приказом </w:t>
            </w:r>
            <w:proofErr w:type="spellStart"/>
            <w:r>
              <w:rPr>
                <w:sz w:val="24"/>
                <w:szCs w:val="24"/>
              </w:rPr>
              <w:t>Минрегиона</w:t>
            </w:r>
            <w:proofErr w:type="spellEnd"/>
            <w:r>
              <w:rPr>
                <w:sz w:val="24"/>
                <w:szCs w:val="24"/>
              </w:rPr>
              <w:t xml:space="preserve"> РФ  от 30 декабря 2009 г.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w:t>
            </w:r>
            <w:proofErr w:type="gramEnd"/>
            <w:r>
              <w:rPr>
                <w:sz w:val="24"/>
                <w:szCs w:val="24"/>
              </w:rPr>
              <w:t xml:space="preserve"> объектов капитального строительства" </w:t>
            </w:r>
            <w:r w:rsidR="00167529">
              <w:rPr>
                <w:sz w:val="24"/>
                <w:szCs w:val="24"/>
              </w:rPr>
              <w:t xml:space="preserve">работы </w:t>
            </w:r>
            <w:r>
              <w:rPr>
                <w:sz w:val="24"/>
                <w:szCs w:val="24"/>
              </w:rPr>
              <w:t>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20091D" w:rsidRDefault="00367B35">
            <w:pPr>
              <w:jc w:val="both"/>
              <w:rPr>
                <w:sz w:val="24"/>
                <w:szCs w:val="24"/>
              </w:rPr>
            </w:pPr>
            <w:r>
              <w:rPr>
                <w:sz w:val="24"/>
                <w:szCs w:val="24"/>
              </w:rPr>
              <w:t>3</w:t>
            </w:r>
            <w:r w:rsidR="0020091D">
              <w:rPr>
                <w:sz w:val="24"/>
                <w:szCs w:val="24"/>
              </w:rPr>
              <w:t xml:space="preserve">) требованию о </w:t>
            </w:r>
            <w:proofErr w:type="spellStart"/>
            <w:r w:rsidR="0020091D">
              <w:rPr>
                <w:sz w:val="24"/>
                <w:szCs w:val="24"/>
              </w:rPr>
              <w:t>непроведении</w:t>
            </w:r>
            <w:proofErr w:type="spellEnd"/>
            <w:r w:rsidR="0020091D">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367B35">
            <w:pPr>
              <w:tabs>
                <w:tab w:val="left" w:pos="1733"/>
              </w:tabs>
              <w:jc w:val="both"/>
              <w:rPr>
                <w:sz w:val="24"/>
                <w:szCs w:val="24"/>
              </w:rPr>
            </w:pPr>
            <w:r>
              <w:rPr>
                <w:sz w:val="24"/>
                <w:szCs w:val="24"/>
              </w:rPr>
              <w:t>4</w:t>
            </w:r>
            <w:r w:rsidR="0020091D">
              <w:rPr>
                <w:sz w:val="24"/>
                <w:szCs w:val="24"/>
              </w:rPr>
              <w:t xml:space="preserve">) требованию о </w:t>
            </w:r>
            <w:proofErr w:type="spellStart"/>
            <w:r w:rsidR="0020091D">
              <w:rPr>
                <w:sz w:val="24"/>
                <w:szCs w:val="24"/>
              </w:rPr>
              <w:t>неприостановлении</w:t>
            </w:r>
            <w:proofErr w:type="spellEnd"/>
            <w:r w:rsidR="0020091D">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367B35">
            <w:pPr>
              <w:tabs>
                <w:tab w:val="left" w:pos="1733"/>
              </w:tabs>
              <w:jc w:val="both"/>
              <w:rPr>
                <w:sz w:val="24"/>
                <w:szCs w:val="24"/>
              </w:rPr>
            </w:pPr>
            <w:r>
              <w:rPr>
                <w:sz w:val="24"/>
                <w:szCs w:val="24"/>
              </w:rPr>
              <w:lastRenderedPageBreak/>
              <w:t>5</w:t>
            </w:r>
            <w:r w:rsidR="0020091D">
              <w:rPr>
                <w:sz w:val="24"/>
                <w:szCs w:val="24"/>
              </w:rPr>
              <w:t>) требованию об отсутств</w:t>
            </w:r>
            <w:proofErr w:type="gramStart"/>
            <w:r w:rsidR="0020091D">
              <w:rPr>
                <w:sz w:val="24"/>
                <w:szCs w:val="24"/>
              </w:rPr>
              <w:t>ии у у</w:t>
            </w:r>
            <w:proofErr w:type="gramEnd"/>
            <w:r w:rsidR="0020091D">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732F88">
        <w:trPr>
          <w:trHeight w:val="1424"/>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1.7.6.6</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732F88">
        <w:trPr>
          <w:trHeight w:val="209"/>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148"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732F88">
        <w:trPr>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20091D" w:rsidRDefault="0020091D">
            <w:pPr>
              <w:keepNext/>
              <w:widowControl/>
              <w:jc w:val="both"/>
              <w:outlineLvl w:val="1"/>
              <w:rPr>
                <w:sz w:val="24"/>
                <w:szCs w:val="24"/>
              </w:rPr>
            </w:pPr>
            <w:r>
              <w:rPr>
                <w:b/>
                <w:sz w:val="24"/>
                <w:szCs w:val="24"/>
              </w:rPr>
              <w:t xml:space="preserve">Первая </w:t>
            </w:r>
            <w:r>
              <w:rPr>
                <w:sz w:val="24"/>
                <w:szCs w:val="24"/>
              </w:rPr>
              <w:t xml:space="preserve">часть заявки на участие в открытом аукционе в электронной форме должна содержать: </w:t>
            </w:r>
          </w:p>
          <w:p w:rsidR="0020091D" w:rsidRDefault="0020091D">
            <w:pPr>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pPr>
              <w:keepNext/>
              <w:jc w:val="both"/>
              <w:rPr>
                <w:sz w:val="24"/>
                <w:szCs w:val="24"/>
              </w:rPr>
            </w:pPr>
            <w:proofErr w:type="gramStart"/>
            <w:r>
              <w:rPr>
                <w:sz w:val="24"/>
                <w:szCs w:val="24"/>
              </w:rPr>
              <w:t xml:space="preserve">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w:t>
            </w:r>
            <w:r>
              <w:rPr>
                <w:sz w:val="24"/>
                <w:szCs w:val="24"/>
              </w:rPr>
              <w:lastRenderedPageBreak/>
              <w:t>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xml:space="preserve">) (при его наличии) предлагаемого для использования товара. </w:t>
            </w:r>
            <w:proofErr w:type="gramEnd"/>
          </w:p>
          <w:p w:rsidR="0020091D" w:rsidRDefault="0020091D">
            <w:pPr>
              <w:keepNext/>
              <w:jc w:val="both"/>
              <w:rPr>
                <w:i/>
                <w:sz w:val="24"/>
                <w:szCs w:val="24"/>
              </w:rPr>
            </w:pPr>
            <w:r>
              <w:rPr>
                <w:i/>
                <w:sz w:val="24"/>
                <w:szCs w:val="24"/>
              </w:rPr>
              <w:t xml:space="preserve">Примечания: </w:t>
            </w:r>
          </w:p>
          <w:p w:rsidR="0020091D" w:rsidRDefault="0020091D">
            <w:pPr>
              <w:keepNext/>
              <w:jc w:val="both"/>
              <w:rPr>
                <w:i/>
                <w:sz w:val="24"/>
                <w:szCs w:val="24"/>
              </w:rPr>
            </w:pPr>
            <w:r>
              <w:rPr>
                <w:i/>
                <w:sz w:val="24"/>
                <w:szCs w:val="24"/>
              </w:rPr>
              <w:t xml:space="preserve"> первую часть заявки рекомендуется представить по Форме № 1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20091D">
            <w:pPr>
              <w:spacing w:before="120"/>
              <w:jc w:val="both"/>
              <w:rPr>
                <w:i/>
                <w:sz w:val="24"/>
                <w:szCs w:val="24"/>
              </w:rPr>
            </w:pPr>
            <w:r>
              <w:rPr>
                <w:sz w:val="24"/>
                <w:szCs w:val="24"/>
              </w:rPr>
              <w:t>*-участнику размещения заказа необходимо указать в заявке на участие в открытом аукционе в электронной форме товарный знак (при его наличии).</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Default="0020091D">
            <w:pPr>
              <w:widowControl/>
              <w:jc w:val="both"/>
              <w:rPr>
                <w:sz w:val="24"/>
                <w:szCs w:val="24"/>
              </w:rPr>
            </w:pPr>
            <w:r>
              <w:rPr>
                <w:sz w:val="24"/>
                <w:szCs w:val="24"/>
              </w:rPr>
              <w:t xml:space="preserve">1. </w:t>
            </w:r>
            <w:proofErr w:type="gramStart"/>
            <w:r>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20091D" w:rsidRDefault="0020091D">
            <w:pPr>
              <w:jc w:val="both"/>
              <w:rPr>
                <w:i/>
                <w:sz w:val="24"/>
                <w:szCs w:val="24"/>
              </w:rPr>
            </w:pPr>
            <w:r>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20091D">
            <w:pPr>
              <w:widowControl/>
              <w:jc w:val="both"/>
              <w:rPr>
                <w:i/>
                <w:sz w:val="24"/>
                <w:szCs w:val="24"/>
              </w:rPr>
            </w:pPr>
            <w:r>
              <w:rPr>
                <w:sz w:val="24"/>
                <w:szCs w:val="24"/>
              </w:rPr>
              <w:t xml:space="preserve">2. Копию </w:t>
            </w:r>
            <w:r w:rsidR="00367B35">
              <w:rPr>
                <w:sz w:val="24"/>
                <w:szCs w:val="24"/>
              </w:rPr>
              <w:t xml:space="preserve">действующей </w:t>
            </w:r>
            <w:r>
              <w:rPr>
                <w:sz w:val="24"/>
                <w:szCs w:val="24"/>
              </w:rPr>
              <w:t>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требованиями действующего законодательства РФ, согласно предмету контракта).</w:t>
            </w:r>
          </w:p>
          <w:p w:rsidR="0020091D" w:rsidRDefault="0020091D">
            <w:pPr>
              <w:pStyle w:val="Web0"/>
              <w:spacing w:before="0" w:beforeAutospacing="0" w:after="0" w:afterAutospacing="0"/>
              <w:jc w:val="both"/>
              <w:rPr>
                <w:color w:val="000000"/>
              </w:rPr>
            </w:pPr>
            <w:r>
              <w:t xml:space="preserve">3. </w:t>
            </w:r>
            <w:proofErr w:type="gramStart"/>
            <w:r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EE1DE4">
              <w:rPr>
                <w:rFonts w:ascii="Times New Roman" w:hAnsi="Times New Roman" w:cs="Times New Roman"/>
                <w:color w:val="000000"/>
              </w:rPr>
              <w:t xml:space="preserve"> сделкой</w:t>
            </w:r>
            <w:r>
              <w:rPr>
                <w:color w:val="000000"/>
              </w:rPr>
              <w:t>.</w:t>
            </w:r>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732F88">
        <w:trPr>
          <w:trHeight w:val="529"/>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04"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Инструкция по заполнению и порядок подачи заявки на участие в </w:t>
            </w:r>
            <w:r>
              <w:lastRenderedPageBreak/>
              <w:t>открытом аукционе в электронной форме</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lastRenderedPageBreak/>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 xml:space="preserve">Для участия в открытом аукционе в электронной форме </w:t>
            </w:r>
            <w:r>
              <w:lastRenderedPageBreak/>
              <w:t>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732F88">
        <w:trPr>
          <w:trHeight w:val="2664"/>
          <w:jc w:val="center"/>
        </w:trPr>
        <w:tc>
          <w:tcPr>
            <w:tcW w:w="237"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lastRenderedPageBreak/>
              <w:t>19</w:t>
            </w:r>
          </w:p>
          <w:p w:rsidR="0020091D" w:rsidRDefault="0020091D">
            <w:pPr>
              <w:jc w:val="center"/>
              <w:rPr>
                <w:sz w:val="24"/>
                <w:szCs w:val="24"/>
              </w:rPr>
            </w:pPr>
          </w:p>
        </w:tc>
        <w:tc>
          <w:tcPr>
            <w:tcW w:w="604"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11"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20091D"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732F88">
        <w:trPr>
          <w:trHeight w:val="529"/>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04"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11"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148" w:type="pct"/>
            <w:tcBorders>
              <w:top w:val="single" w:sz="4" w:space="0" w:color="auto"/>
              <w:left w:val="single" w:sz="4" w:space="0" w:color="auto"/>
              <w:bottom w:val="single" w:sz="4" w:space="0" w:color="auto"/>
              <w:right w:val="single" w:sz="4" w:space="0" w:color="auto"/>
            </w:tcBorders>
            <w:hideMark/>
          </w:tcPr>
          <w:p w:rsidR="00EE1DE4" w:rsidRPr="00832EA5" w:rsidRDefault="0020091D" w:rsidP="00EE1DE4">
            <w:pPr>
              <w:jc w:val="both"/>
              <w:rPr>
                <w:sz w:val="24"/>
                <w:szCs w:val="24"/>
              </w:rPr>
            </w:pPr>
            <w:r>
              <w:rPr>
                <w:sz w:val="24"/>
                <w:szCs w:val="24"/>
              </w:rPr>
              <w:t xml:space="preserve">Начало предоставления разъяснений: </w:t>
            </w:r>
            <w:r w:rsidR="00746C4E">
              <w:rPr>
                <w:sz w:val="24"/>
                <w:szCs w:val="24"/>
              </w:rPr>
              <w:t>04</w:t>
            </w:r>
            <w:r w:rsidR="00832EA5">
              <w:rPr>
                <w:sz w:val="24"/>
                <w:szCs w:val="24"/>
              </w:rPr>
              <w:t>.0</w:t>
            </w:r>
            <w:r w:rsidR="00746C4E">
              <w:rPr>
                <w:sz w:val="24"/>
                <w:szCs w:val="24"/>
              </w:rPr>
              <w:t>9</w:t>
            </w:r>
            <w:r w:rsidR="00832EA5">
              <w:rPr>
                <w:sz w:val="24"/>
                <w:szCs w:val="24"/>
              </w:rPr>
              <w:t>.2012</w:t>
            </w:r>
          </w:p>
          <w:p w:rsidR="0020091D" w:rsidRDefault="0020091D" w:rsidP="00746C4E">
            <w:pPr>
              <w:jc w:val="both"/>
              <w:rPr>
                <w:sz w:val="24"/>
                <w:szCs w:val="24"/>
              </w:rPr>
            </w:pPr>
            <w:r>
              <w:rPr>
                <w:sz w:val="24"/>
                <w:szCs w:val="24"/>
              </w:rPr>
              <w:t xml:space="preserve">Окончание предоставления разъяснений: </w:t>
            </w:r>
            <w:r w:rsidR="00832EA5">
              <w:rPr>
                <w:sz w:val="24"/>
                <w:szCs w:val="24"/>
              </w:rPr>
              <w:t>0</w:t>
            </w:r>
            <w:r w:rsidR="00746C4E">
              <w:rPr>
                <w:sz w:val="24"/>
                <w:szCs w:val="24"/>
              </w:rPr>
              <w:t>8</w:t>
            </w:r>
            <w:bookmarkStart w:id="0" w:name="_GoBack"/>
            <w:bookmarkEnd w:id="0"/>
            <w:r w:rsidR="00832EA5">
              <w:rPr>
                <w:sz w:val="24"/>
                <w:szCs w:val="24"/>
              </w:rPr>
              <w:t>.09.2012</w:t>
            </w:r>
          </w:p>
        </w:tc>
      </w:tr>
      <w:tr w:rsidR="0020091D" w:rsidTr="00732F88">
        <w:trPr>
          <w:trHeight w:val="2246"/>
          <w:jc w:val="center"/>
        </w:trPr>
        <w:tc>
          <w:tcPr>
            <w:tcW w:w="237"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04"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11"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148" w:type="pct"/>
            <w:tcBorders>
              <w:top w:val="single" w:sz="4" w:space="0" w:color="auto"/>
              <w:left w:val="single" w:sz="4" w:space="0" w:color="auto"/>
              <w:bottom w:val="nil"/>
              <w:right w:val="single" w:sz="4" w:space="0" w:color="auto"/>
            </w:tcBorders>
            <w:hideMark/>
          </w:tcPr>
          <w:p w:rsidR="0020091D" w:rsidRDefault="00832EA5" w:rsidP="00746C4E">
            <w:pPr>
              <w:pStyle w:val="Web"/>
              <w:spacing w:before="0" w:beforeAutospacing="0" w:after="0" w:afterAutospacing="0"/>
              <w:jc w:val="both"/>
              <w:rPr>
                <w:bCs/>
                <w:color w:val="000000"/>
              </w:rPr>
            </w:pPr>
            <w:r>
              <w:rPr>
                <w:bCs/>
                <w:color w:val="000000"/>
              </w:rPr>
              <w:t>1</w:t>
            </w:r>
            <w:r w:rsidR="00746C4E">
              <w:rPr>
                <w:bCs/>
                <w:color w:val="000000"/>
              </w:rPr>
              <w:t>2</w:t>
            </w:r>
            <w:r>
              <w:rPr>
                <w:bCs/>
                <w:color w:val="000000"/>
              </w:rPr>
              <w:t>.09.2012 до 09:00</w:t>
            </w:r>
          </w:p>
        </w:tc>
      </w:tr>
      <w:tr w:rsidR="0020091D" w:rsidTr="00732F88">
        <w:trPr>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832EA5" w:rsidP="00746C4E">
            <w:pPr>
              <w:pStyle w:val="Web"/>
              <w:spacing w:before="0" w:beforeAutospacing="0" w:after="0" w:afterAutospacing="0"/>
            </w:pPr>
            <w:r>
              <w:t>1</w:t>
            </w:r>
            <w:r w:rsidR="00746C4E">
              <w:t>4</w:t>
            </w:r>
            <w:r>
              <w:t>.09.2012</w:t>
            </w:r>
          </w:p>
        </w:tc>
      </w:tr>
      <w:tr w:rsidR="0020091D" w:rsidTr="00732F88">
        <w:trPr>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проведения открытого аукциона в </w:t>
            </w:r>
            <w:r>
              <w:lastRenderedPageBreak/>
              <w:t>электронной форме</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832EA5" w:rsidP="00746C4E">
            <w:pPr>
              <w:pStyle w:val="Web"/>
              <w:spacing w:before="0" w:beforeAutospacing="0" w:after="0" w:afterAutospacing="0"/>
            </w:pPr>
            <w:r>
              <w:lastRenderedPageBreak/>
              <w:t>1</w:t>
            </w:r>
            <w:r w:rsidR="00746C4E">
              <w:t>7</w:t>
            </w:r>
            <w:r>
              <w:t>.09.2012</w:t>
            </w:r>
          </w:p>
        </w:tc>
      </w:tr>
      <w:tr w:rsidR="0020091D" w:rsidTr="00732F88">
        <w:trPr>
          <w:trHeight w:val="620"/>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rsidP="00732F88">
            <w:pPr>
              <w:jc w:val="center"/>
              <w:rPr>
                <w:sz w:val="24"/>
                <w:szCs w:val="24"/>
              </w:rPr>
            </w:pPr>
            <w:r>
              <w:rPr>
                <w:sz w:val="24"/>
                <w:szCs w:val="24"/>
              </w:rPr>
              <w:lastRenderedPageBreak/>
              <w:t>2</w:t>
            </w:r>
            <w:r w:rsidR="00732F88">
              <w:rPr>
                <w:sz w:val="24"/>
                <w:szCs w:val="24"/>
              </w:rPr>
              <w:t>4</w:t>
            </w:r>
          </w:p>
        </w:tc>
        <w:tc>
          <w:tcPr>
            <w:tcW w:w="604" w:type="pct"/>
            <w:tcBorders>
              <w:top w:val="single" w:sz="4" w:space="0" w:color="auto"/>
              <w:left w:val="single" w:sz="4" w:space="0" w:color="auto"/>
              <w:bottom w:val="single" w:sz="4" w:space="0" w:color="auto"/>
              <w:right w:val="single" w:sz="4" w:space="0" w:color="auto"/>
            </w:tcBorders>
            <w:hideMark/>
          </w:tcPr>
          <w:p w:rsidR="00367B35" w:rsidRDefault="00367B35" w:rsidP="00367B35">
            <w:pPr>
              <w:rPr>
                <w:sz w:val="24"/>
                <w:szCs w:val="24"/>
              </w:rPr>
            </w:pPr>
            <w:r>
              <w:rPr>
                <w:sz w:val="24"/>
                <w:szCs w:val="24"/>
              </w:rPr>
              <w:t>Пункт 6</w:t>
            </w:r>
            <w:r w:rsidRPr="00F50DDC">
              <w:rPr>
                <w:sz w:val="24"/>
                <w:szCs w:val="24"/>
              </w:rPr>
              <w:t>.2</w:t>
            </w:r>
            <w:r>
              <w:rPr>
                <w:sz w:val="24"/>
                <w:szCs w:val="24"/>
              </w:rPr>
              <w:t>.4,</w:t>
            </w:r>
          </w:p>
          <w:p w:rsidR="0020091D" w:rsidRDefault="00367B35" w:rsidP="00367B35">
            <w:pPr>
              <w:rPr>
                <w:sz w:val="24"/>
                <w:szCs w:val="24"/>
              </w:rPr>
            </w:pPr>
            <w:r>
              <w:rPr>
                <w:sz w:val="24"/>
                <w:szCs w:val="24"/>
              </w:rPr>
              <w:t>6.2.8.1</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367B35">
            <w:pPr>
              <w:ind w:left="-57" w:right="-108"/>
              <w:rPr>
                <w:sz w:val="24"/>
                <w:szCs w:val="24"/>
              </w:rPr>
            </w:pPr>
            <w:r w:rsidRPr="00B94E1A">
              <w:rPr>
                <w:sz w:val="24"/>
                <w:szCs w:val="24"/>
              </w:rPr>
              <w:t>Размер обеспечения исполнения обязательств по контракту</w:t>
            </w:r>
          </w:p>
        </w:tc>
        <w:tc>
          <w:tcPr>
            <w:tcW w:w="3148" w:type="pct"/>
            <w:tcBorders>
              <w:top w:val="single" w:sz="4" w:space="0" w:color="auto"/>
              <w:left w:val="single" w:sz="4" w:space="0" w:color="auto"/>
              <w:bottom w:val="single" w:sz="4" w:space="0" w:color="auto"/>
              <w:right w:val="single" w:sz="4" w:space="0" w:color="auto"/>
            </w:tcBorders>
            <w:hideMark/>
          </w:tcPr>
          <w:p w:rsidR="0020091D" w:rsidRPr="00367B35" w:rsidRDefault="00367B35" w:rsidP="00AF64ED">
            <w:pPr>
              <w:jc w:val="both"/>
              <w:rPr>
                <w:sz w:val="24"/>
                <w:szCs w:val="24"/>
              </w:rPr>
            </w:pPr>
            <w:r w:rsidRPr="00367B35">
              <w:rPr>
                <w:sz w:val="24"/>
                <w:szCs w:val="24"/>
              </w:rPr>
              <w:t>Не установлено</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AF64ED" w:rsidRDefault="0020091D" w:rsidP="00AF64ED">
      <w:pPr>
        <w:pStyle w:val="ConsPlusNormal0"/>
        <w:ind w:firstLine="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AF64ED" w:rsidRPr="00AF64ED">
        <w:rPr>
          <w:rFonts w:ascii="Times New Roman" w:hAnsi="Times New Roman" w:cs="Times New Roman"/>
          <w:i/>
          <w:sz w:val="24"/>
          <w:szCs w:val="24"/>
        </w:rPr>
        <w:t xml:space="preserve">гражданско-правового договора на выполнение </w:t>
      </w:r>
      <w:r w:rsidR="008C0CB1">
        <w:rPr>
          <w:rFonts w:ascii="Times New Roman" w:hAnsi="Times New Roman" w:cs="Times New Roman"/>
          <w:i/>
          <w:sz w:val="24"/>
          <w:szCs w:val="24"/>
        </w:rPr>
        <w:t xml:space="preserve">капитального ремонта </w:t>
      </w:r>
      <w:r w:rsidR="008C0CB1">
        <w:rPr>
          <w:rFonts w:ascii="Times New Roman" w:eastAsia="Times New Roman" w:hAnsi="Times New Roman" w:cs="Times New Roman"/>
          <w:i/>
          <w:sz w:val="24"/>
          <w:szCs w:val="24"/>
        </w:rPr>
        <w:t>и приспособления</w:t>
      </w:r>
      <w:r w:rsidR="00AF64ED" w:rsidRPr="00AF64ED">
        <w:rPr>
          <w:rFonts w:ascii="Times New Roman" w:eastAsia="Times New Roman" w:hAnsi="Times New Roman" w:cs="Times New Roman"/>
          <w:i/>
          <w:sz w:val="24"/>
          <w:szCs w:val="24"/>
        </w:rPr>
        <w:t xml:space="preserve"> помещений для нужд детского сада с 2-мя группами кратковременного пребывания по адресу: 153009 г. Иваново, проспект Ленина,102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20091D"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Наименование товара, товарный знак (при наличии), используемых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AF64ED" w:rsidRDefault="00AF64ED" w:rsidP="00AF64ED">
      <w:pPr>
        <w:pStyle w:val="9"/>
        <w:numPr>
          <w:ilvl w:val="0"/>
          <w:numId w:val="0"/>
        </w:numPr>
        <w:tabs>
          <w:tab w:val="left" w:pos="708"/>
        </w:tabs>
        <w:spacing w:before="0" w:after="0"/>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sz w:val="24"/>
          <w:szCs w:val="32"/>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АУКЦИОНЕ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i/>
          <w:sz w:val="24"/>
          <w:szCs w:val="24"/>
        </w:rPr>
        <w:t xml:space="preserve">на право заключения </w:t>
      </w:r>
      <w:r w:rsidR="00AF64ED" w:rsidRPr="00AF64ED">
        <w:rPr>
          <w:i/>
          <w:sz w:val="24"/>
          <w:szCs w:val="24"/>
        </w:rPr>
        <w:t xml:space="preserve">гражданско-правового договора </w:t>
      </w:r>
      <w:r w:rsidR="008C0CB1" w:rsidRPr="00AF64ED">
        <w:rPr>
          <w:i/>
          <w:sz w:val="24"/>
          <w:szCs w:val="24"/>
        </w:rPr>
        <w:t xml:space="preserve">на выполнение </w:t>
      </w:r>
      <w:r w:rsidR="008C0CB1">
        <w:rPr>
          <w:i/>
          <w:sz w:val="24"/>
          <w:szCs w:val="24"/>
        </w:rPr>
        <w:t>капитального ремонта и приспособления</w:t>
      </w:r>
      <w:r w:rsidR="008C0CB1" w:rsidRPr="00AF64ED">
        <w:rPr>
          <w:i/>
          <w:sz w:val="24"/>
          <w:szCs w:val="24"/>
        </w:rPr>
        <w:t xml:space="preserve"> </w:t>
      </w:r>
      <w:r w:rsidR="008C0CB1">
        <w:rPr>
          <w:i/>
          <w:sz w:val="24"/>
          <w:szCs w:val="24"/>
        </w:rPr>
        <w:t xml:space="preserve">помещений </w:t>
      </w:r>
      <w:r w:rsidR="00AF64ED" w:rsidRPr="00AF64ED">
        <w:rPr>
          <w:i/>
          <w:sz w:val="24"/>
          <w:szCs w:val="24"/>
        </w:rPr>
        <w:t>для нужд детского сада с 2-мя группами кратковременного пребывания по адресу: 153009 г. Иваново, проспект Ленина,102</w:t>
      </w:r>
    </w:p>
    <w:p w:rsidR="0020091D" w:rsidRDefault="00AF64ED" w:rsidP="0020091D">
      <w:pPr>
        <w:widowControl/>
        <w:tabs>
          <w:tab w:val="left" w:pos="851"/>
        </w:tabs>
        <w:autoSpaceDE/>
        <w:adjustRightInd/>
        <w:jc w:val="both"/>
        <w:rPr>
          <w:iCs/>
          <w:sz w:val="24"/>
          <w:szCs w:val="24"/>
        </w:rPr>
      </w:pPr>
      <w:r>
        <w:rPr>
          <w:i/>
          <w:sz w:val="24"/>
          <w:szCs w:val="24"/>
        </w:rPr>
        <w:tab/>
      </w:r>
      <w:r w:rsidR="0020091D">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мы</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both"/>
        <w:rPr>
          <w:sz w:val="24"/>
          <w:szCs w:val="24"/>
        </w:rPr>
      </w:pPr>
      <w:r>
        <w:rPr>
          <w:sz w:val="24"/>
          <w:szCs w:val="24"/>
        </w:rPr>
        <w:t>_____________________________________________________________________________</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i/>
          <w:sz w:val="18"/>
          <w:szCs w:val="24"/>
        </w:rPr>
      </w:pPr>
      <w:r>
        <w:rPr>
          <w:i/>
          <w:sz w:val="18"/>
          <w:szCs w:val="24"/>
        </w:rPr>
        <w:t>(полное наименование организации на основании учредительных документов или Ф.И.О. участника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line="360" w:lineRule="auto"/>
        <w:jc w:val="both"/>
        <w:rPr>
          <w:sz w:val="24"/>
          <w:szCs w:val="24"/>
        </w:rPr>
      </w:pPr>
      <w:proofErr w:type="gramStart"/>
      <w:r>
        <w:rPr>
          <w:sz w:val="24"/>
          <w:szCs w:val="24"/>
        </w:rPr>
        <w:t>предоставляем следующие документы</w:t>
      </w:r>
      <w:proofErr w:type="gramEnd"/>
      <w:r>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3"/>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8C0CB1" w:rsidRDefault="0020091D" w:rsidP="008C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об открытом аукционе в электронной форме </w:t>
      </w:r>
      <w:r w:rsidR="008C0CB1">
        <w:rPr>
          <w:i/>
          <w:sz w:val="24"/>
          <w:szCs w:val="24"/>
        </w:rPr>
        <w:t xml:space="preserve">на право заключения </w:t>
      </w:r>
      <w:r w:rsidR="008C0CB1" w:rsidRPr="00AF64ED">
        <w:rPr>
          <w:i/>
          <w:sz w:val="24"/>
          <w:szCs w:val="24"/>
        </w:rPr>
        <w:t xml:space="preserve">гражданско-правового договора на выполнение </w:t>
      </w:r>
      <w:r w:rsidR="008C0CB1">
        <w:rPr>
          <w:i/>
          <w:sz w:val="24"/>
          <w:szCs w:val="24"/>
        </w:rPr>
        <w:t>капитального ремонта и приспособления</w:t>
      </w:r>
      <w:r w:rsidR="008C0CB1" w:rsidRPr="00AF64ED">
        <w:rPr>
          <w:i/>
          <w:sz w:val="24"/>
          <w:szCs w:val="24"/>
        </w:rPr>
        <w:t xml:space="preserve"> </w:t>
      </w:r>
      <w:r w:rsidR="008C0CB1">
        <w:rPr>
          <w:i/>
          <w:sz w:val="24"/>
          <w:szCs w:val="24"/>
        </w:rPr>
        <w:t xml:space="preserve">помещений </w:t>
      </w:r>
      <w:r w:rsidR="008C0CB1" w:rsidRPr="00AF64ED">
        <w:rPr>
          <w:i/>
          <w:sz w:val="24"/>
          <w:szCs w:val="24"/>
        </w:rPr>
        <w:t>для нужд детского сада с 2-мя группами кратковременного пребывания по адресу: 153009 г. Иваново, проспект Ленина,102</w:t>
      </w:r>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Pr="00722F10" w:rsidRDefault="0020091D" w:rsidP="00722F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u w:val="single"/>
        </w:rPr>
      </w:pPr>
    </w:p>
    <w:p w:rsidR="00536C7F" w:rsidRPr="008C0CB1" w:rsidRDefault="00536C7F" w:rsidP="00536C7F">
      <w:pPr>
        <w:widowControl/>
        <w:jc w:val="center"/>
        <w:rPr>
          <w:rFonts w:eastAsia="SimSun"/>
          <w:caps/>
          <w:sz w:val="28"/>
          <w:szCs w:val="28"/>
        </w:rPr>
      </w:pPr>
      <w:r w:rsidRPr="008C0CB1">
        <w:rPr>
          <w:rFonts w:eastAsia="SimSun"/>
          <w:caps/>
          <w:sz w:val="28"/>
          <w:szCs w:val="28"/>
        </w:rPr>
        <w:lastRenderedPageBreak/>
        <w:t xml:space="preserve">Часть </w:t>
      </w:r>
      <w:r w:rsidRPr="008C0CB1">
        <w:rPr>
          <w:rFonts w:eastAsia="SimSun"/>
          <w:caps/>
          <w:sz w:val="28"/>
          <w:szCs w:val="28"/>
          <w:lang w:val="en-US"/>
        </w:rPr>
        <w:t>II</w:t>
      </w:r>
    </w:p>
    <w:p w:rsidR="00536C7F" w:rsidRPr="008C0CB1" w:rsidRDefault="00536C7F" w:rsidP="00536C7F">
      <w:pPr>
        <w:widowControl/>
        <w:jc w:val="center"/>
        <w:rPr>
          <w:rFonts w:eastAsia="SimSun"/>
          <w:caps/>
          <w:sz w:val="28"/>
          <w:szCs w:val="28"/>
        </w:rPr>
      </w:pPr>
    </w:p>
    <w:p w:rsidR="00536C7F" w:rsidRPr="008C0CB1" w:rsidRDefault="00536C7F" w:rsidP="00536C7F">
      <w:pPr>
        <w:pStyle w:val="af5"/>
        <w:spacing w:after="0"/>
        <w:jc w:val="center"/>
        <w:rPr>
          <w:rFonts w:ascii="Times New Roman" w:hAnsi="Times New Roman"/>
          <w:caps/>
          <w:lang w:val="ru-RU"/>
        </w:rPr>
      </w:pPr>
      <w:r w:rsidRPr="008C0CB1">
        <w:rPr>
          <w:rFonts w:ascii="Times New Roman" w:hAnsi="Times New Roman"/>
          <w:caps/>
          <w:sz w:val="28"/>
          <w:szCs w:val="28"/>
          <w:lang w:val="ru-RU"/>
        </w:rPr>
        <w:t>П</w:t>
      </w:r>
      <w:r w:rsidRPr="008C0CB1">
        <w:rPr>
          <w:rFonts w:ascii="Times New Roman" w:hAnsi="Times New Roman"/>
          <w:caps/>
          <w:lang w:val="ru-RU"/>
        </w:rPr>
        <w:t xml:space="preserve">роект ГРАЖДАНСКО-ПРАВОВОГО ДОГОВОРА </w:t>
      </w:r>
    </w:p>
    <w:p w:rsidR="00536C7F" w:rsidRPr="008C0CB1" w:rsidRDefault="00536C7F" w:rsidP="00536C7F">
      <w:pPr>
        <w:ind w:left="2124"/>
        <w:jc w:val="right"/>
        <w:rPr>
          <w:sz w:val="24"/>
          <w:szCs w:val="24"/>
        </w:rPr>
      </w:pPr>
    </w:p>
    <w:p w:rsidR="00536C7F" w:rsidRPr="00536C7F" w:rsidRDefault="00536C7F" w:rsidP="00536C7F">
      <w:pPr>
        <w:pStyle w:val="af2"/>
        <w:spacing w:before="0" w:after="0"/>
        <w:rPr>
          <w:rFonts w:ascii="Times New Roman" w:hAnsi="Times New Roman"/>
          <w:b w:val="0"/>
          <w:sz w:val="24"/>
          <w:szCs w:val="24"/>
        </w:rPr>
      </w:pPr>
      <w:r w:rsidRPr="00536C7F">
        <w:rPr>
          <w:rFonts w:ascii="Times New Roman" w:hAnsi="Times New Roman"/>
          <w:b w:val="0"/>
          <w:sz w:val="24"/>
          <w:szCs w:val="24"/>
        </w:rPr>
        <w:t>Гражданско-правовой договор  № ____</w:t>
      </w:r>
    </w:p>
    <w:p w:rsidR="00536C7F" w:rsidRPr="00536C7F" w:rsidRDefault="00536C7F" w:rsidP="00536C7F">
      <w:pPr>
        <w:pStyle w:val="af2"/>
        <w:spacing w:before="0" w:after="0"/>
        <w:rPr>
          <w:rFonts w:ascii="Times New Roman" w:hAnsi="Times New Roman"/>
          <w:b w:val="0"/>
          <w:sz w:val="24"/>
          <w:szCs w:val="24"/>
        </w:rPr>
      </w:pPr>
      <w:r w:rsidRPr="00536C7F">
        <w:rPr>
          <w:rFonts w:ascii="Times New Roman" w:hAnsi="Times New Roman"/>
          <w:b w:val="0"/>
          <w:sz w:val="24"/>
          <w:szCs w:val="24"/>
        </w:rPr>
        <w:t>на выполнение работ для муниципальных нужд</w:t>
      </w:r>
    </w:p>
    <w:p w:rsidR="00D7739A" w:rsidRPr="00536C7F" w:rsidRDefault="00D7739A" w:rsidP="00D7739A">
      <w:pPr>
        <w:rPr>
          <w:sz w:val="24"/>
          <w:szCs w:val="24"/>
        </w:rPr>
      </w:pPr>
    </w:p>
    <w:p w:rsidR="00D7739A" w:rsidRPr="00D7739A" w:rsidRDefault="00D7739A" w:rsidP="00D7739A">
      <w:pPr>
        <w:jc w:val="both"/>
        <w:rPr>
          <w:sz w:val="24"/>
          <w:szCs w:val="24"/>
        </w:rPr>
      </w:pPr>
      <w:r w:rsidRPr="00D7739A">
        <w:rPr>
          <w:sz w:val="24"/>
          <w:szCs w:val="24"/>
        </w:rPr>
        <w:t>г. Иваново                                                                                      «       »__________ 2012 года</w:t>
      </w:r>
    </w:p>
    <w:p w:rsidR="00D7739A" w:rsidRPr="00D7739A" w:rsidRDefault="00D7739A" w:rsidP="00D7739A">
      <w:pPr>
        <w:ind w:firstLine="709"/>
        <w:jc w:val="both"/>
        <w:rPr>
          <w:sz w:val="24"/>
          <w:szCs w:val="24"/>
        </w:rPr>
      </w:pPr>
    </w:p>
    <w:p w:rsidR="00D7739A" w:rsidRPr="00D7739A" w:rsidRDefault="00D7739A" w:rsidP="00D7739A">
      <w:pPr>
        <w:pStyle w:val="af5"/>
        <w:ind w:firstLine="720"/>
        <w:jc w:val="both"/>
        <w:rPr>
          <w:rFonts w:ascii="Times New Roman" w:hAnsi="Times New Roman"/>
          <w:lang w:val="ru-RU"/>
        </w:rPr>
      </w:pPr>
      <w:proofErr w:type="gramStart"/>
      <w:r w:rsidRPr="00D7739A">
        <w:rPr>
          <w:rFonts w:ascii="Times New Roman" w:hAnsi="Times New Roman"/>
          <w:lang w:val="ru-RU"/>
        </w:rPr>
        <w:t>Муниципальное бюджетное дошкольное образовательное учреждение «Детский сад общеразвивающего вида № 157», именуемое в дальнейшем «Заказчик», в лице заведующего Глебовой Ирины Николаевны,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_______________________. № _______________________________ заключили настоящий гражданско-правовой договор о нижеследующем:</w:t>
      </w:r>
      <w:proofErr w:type="gramEnd"/>
    </w:p>
    <w:p w:rsidR="00D7739A" w:rsidRPr="00D7739A" w:rsidRDefault="00D7739A" w:rsidP="00D31F86">
      <w:pPr>
        <w:tabs>
          <w:tab w:val="num" w:pos="360"/>
        </w:tabs>
        <w:ind w:left="360" w:hanging="360"/>
        <w:jc w:val="center"/>
        <w:rPr>
          <w:b/>
          <w:sz w:val="24"/>
          <w:szCs w:val="24"/>
        </w:rPr>
      </w:pPr>
      <w:r w:rsidRPr="00D7739A">
        <w:rPr>
          <w:b/>
          <w:sz w:val="24"/>
          <w:szCs w:val="24"/>
        </w:rPr>
        <w:t>1. Предмет гражданско-правового договора</w:t>
      </w:r>
    </w:p>
    <w:p w:rsidR="00D7739A" w:rsidRPr="00D7739A" w:rsidRDefault="00D7739A" w:rsidP="00D7739A">
      <w:pPr>
        <w:jc w:val="both"/>
        <w:rPr>
          <w:sz w:val="24"/>
          <w:szCs w:val="24"/>
        </w:rPr>
      </w:pPr>
      <w:r w:rsidRPr="00D7739A">
        <w:rPr>
          <w:sz w:val="24"/>
          <w:szCs w:val="24"/>
        </w:rPr>
        <w:t>1.1.</w:t>
      </w:r>
      <w:r w:rsidR="008C0CB1">
        <w:rPr>
          <w:sz w:val="24"/>
          <w:szCs w:val="24"/>
        </w:rPr>
        <w:t xml:space="preserve"> </w:t>
      </w:r>
      <w:proofErr w:type="gramStart"/>
      <w:r w:rsidRPr="00D7739A">
        <w:rPr>
          <w:sz w:val="24"/>
          <w:szCs w:val="24"/>
        </w:rPr>
        <w:t>По настоящему гражданско-правовому договору Подрядчик обязуется выполнить  работы: капитальный ремонт  и приспособление помещений  для нужд детского сада с 2-мя группами кратковременного пребывания по адресу: 153009 г. Иваново, проспект Ленина,102 подъезд 14-15, 2 этаж (далее – Работы) в соответствии с проектно-сметной документацией</w:t>
      </w:r>
      <w:r w:rsidR="009F568D">
        <w:rPr>
          <w:sz w:val="24"/>
          <w:szCs w:val="24"/>
        </w:rPr>
        <w:t xml:space="preserve"> (приложение № 1)</w:t>
      </w:r>
      <w:r w:rsidRPr="00D7739A">
        <w:rPr>
          <w:sz w:val="24"/>
          <w:szCs w:val="24"/>
        </w:rPr>
        <w:t>, которая является неотъемлемой частью настоящего гражданско-правового договора на условиях настоящего гражданско-правового договора.</w:t>
      </w:r>
      <w:proofErr w:type="gramEnd"/>
    </w:p>
    <w:p w:rsidR="00D7739A" w:rsidRPr="00D7739A" w:rsidRDefault="00D7739A" w:rsidP="00D7739A">
      <w:pPr>
        <w:jc w:val="both"/>
        <w:rPr>
          <w:sz w:val="24"/>
          <w:szCs w:val="24"/>
        </w:rPr>
      </w:pPr>
      <w:r w:rsidRPr="00D7739A">
        <w:rP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D7739A" w:rsidRPr="00D7739A" w:rsidRDefault="008C0CB1" w:rsidP="00D7739A">
      <w:pPr>
        <w:pStyle w:val="25"/>
        <w:spacing w:after="0" w:line="240" w:lineRule="auto"/>
        <w:jc w:val="both"/>
        <w:rPr>
          <w:sz w:val="24"/>
          <w:szCs w:val="24"/>
        </w:rPr>
      </w:pPr>
      <w:r>
        <w:rPr>
          <w:sz w:val="24"/>
          <w:szCs w:val="24"/>
        </w:rPr>
        <w:t xml:space="preserve">1.3. Срок выполнения работ: </w:t>
      </w:r>
      <w:r w:rsidR="00D7739A" w:rsidRPr="00D7739A">
        <w:rPr>
          <w:sz w:val="24"/>
          <w:szCs w:val="24"/>
        </w:rPr>
        <w:t xml:space="preserve"> </w:t>
      </w:r>
      <w:r w:rsidR="009F568D">
        <w:rPr>
          <w:sz w:val="24"/>
          <w:szCs w:val="24"/>
        </w:rPr>
        <w:t>с момента заключения контракта</w:t>
      </w:r>
      <w:r w:rsidR="00D7739A" w:rsidRPr="00D7739A">
        <w:rPr>
          <w:sz w:val="24"/>
          <w:szCs w:val="24"/>
        </w:rPr>
        <w:t xml:space="preserve"> до 15.11.2012г.</w:t>
      </w:r>
    </w:p>
    <w:p w:rsidR="00D7739A" w:rsidRPr="00D7739A" w:rsidRDefault="00D7739A" w:rsidP="00D31F86">
      <w:pPr>
        <w:pStyle w:val="25"/>
        <w:spacing w:after="0" w:line="240" w:lineRule="auto"/>
        <w:jc w:val="center"/>
        <w:rPr>
          <w:b/>
          <w:sz w:val="24"/>
          <w:szCs w:val="24"/>
        </w:rPr>
      </w:pPr>
      <w:r w:rsidRPr="00D7739A">
        <w:rPr>
          <w:b/>
          <w:sz w:val="24"/>
          <w:szCs w:val="24"/>
        </w:rPr>
        <w:t>2.  Цена гражданско-правового договора, порядок расчетов</w:t>
      </w:r>
    </w:p>
    <w:p w:rsidR="00D31F86" w:rsidRDefault="00D7739A" w:rsidP="00D7739A">
      <w:pPr>
        <w:jc w:val="both"/>
        <w:rPr>
          <w:sz w:val="24"/>
          <w:szCs w:val="24"/>
        </w:rPr>
      </w:pPr>
      <w:r w:rsidRPr="00D7739A">
        <w:rPr>
          <w:sz w:val="24"/>
          <w:szCs w:val="24"/>
        </w:rPr>
        <w:t xml:space="preserve">2.1. Цена гражданско-правового договора  составляет ________  тыс. </w:t>
      </w:r>
      <w:proofErr w:type="spellStart"/>
      <w:r w:rsidRPr="00D7739A">
        <w:rPr>
          <w:sz w:val="24"/>
          <w:szCs w:val="24"/>
        </w:rPr>
        <w:t>руб</w:t>
      </w:r>
      <w:proofErr w:type="spellEnd"/>
      <w:r w:rsidRPr="00D7739A">
        <w:rPr>
          <w:sz w:val="24"/>
          <w:szCs w:val="24"/>
        </w:rPr>
        <w:t>, в том числе НДС</w:t>
      </w:r>
      <w:r w:rsidR="00D31F86">
        <w:rPr>
          <w:rStyle w:val="aff5"/>
          <w:sz w:val="24"/>
          <w:szCs w:val="24"/>
        </w:rPr>
        <w:footnoteReference w:id="2"/>
      </w:r>
      <w:r w:rsidR="00D31F86">
        <w:rPr>
          <w:sz w:val="24"/>
          <w:szCs w:val="24"/>
        </w:rPr>
        <w:t>_________.</w:t>
      </w:r>
    </w:p>
    <w:p w:rsidR="00D7739A" w:rsidRPr="00D7739A" w:rsidRDefault="00D7739A" w:rsidP="00D7739A">
      <w:pPr>
        <w:jc w:val="both"/>
        <w:rPr>
          <w:sz w:val="24"/>
          <w:szCs w:val="24"/>
        </w:rPr>
      </w:pPr>
      <w:r w:rsidRPr="00D7739A">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D7739A" w:rsidRPr="00D7739A" w:rsidRDefault="00D7739A" w:rsidP="00D7739A">
      <w:pPr>
        <w:jc w:val="both"/>
        <w:rPr>
          <w:sz w:val="24"/>
          <w:szCs w:val="24"/>
        </w:rPr>
      </w:pPr>
      <w:r w:rsidRPr="00D7739A">
        <w:rPr>
          <w:sz w:val="24"/>
          <w:szCs w:val="24"/>
        </w:rPr>
        <w:t>2.2. Цена настоящего гражданско-правового договора является твердой и не может изменяться в ходе его и</w:t>
      </w:r>
      <w:r w:rsidR="00D31F86">
        <w:rPr>
          <w:sz w:val="24"/>
          <w:szCs w:val="24"/>
        </w:rPr>
        <w:t>сполнения, за исключением случаев, установленных</w:t>
      </w:r>
      <w:r w:rsidRPr="00D7739A">
        <w:rPr>
          <w:sz w:val="24"/>
          <w:szCs w:val="24"/>
        </w:rPr>
        <w:t xml:space="preserve"> действующим законодательством.</w:t>
      </w:r>
    </w:p>
    <w:p w:rsidR="00D7739A" w:rsidRPr="00D7739A" w:rsidRDefault="00D7739A" w:rsidP="00D7739A">
      <w:pPr>
        <w:jc w:val="both"/>
        <w:rPr>
          <w:sz w:val="24"/>
          <w:szCs w:val="24"/>
        </w:rPr>
      </w:pPr>
      <w:r w:rsidRPr="00D7739A">
        <w:rP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D7739A" w:rsidRPr="00D7739A" w:rsidRDefault="00D7739A" w:rsidP="009F568D">
      <w:pPr>
        <w:pStyle w:val="af5"/>
        <w:spacing w:after="0" w:line="240" w:lineRule="auto"/>
        <w:jc w:val="both"/>
        <w:rPr>
          <w:rFonts w:ascii="Times New Roman" w:hAnsi="Times New Roman"/>
          <w:b/>
          <w:lang w:val="ru-RU"/>
        </w:rPr>
      </w:pPr>
      <w:r w:rsidRPr="00D7739A">
        <w:rPr>
          <w:rFonts w:ascii="Times New Roman" w:hAnsi="Times New Roman"/>
          <w:lang w:val="ru-RU"/>
        </w:rPr>
        <w:t>2.4. Объемы определяются в соответствии с</w:t>
      </w:r>
      <w:r w:rsidR="009F568D">
        <w:rPr>
          <w:rFonts w:ascii="Times New Roman" w:hAnsi="Times New Roman"/>
          <w:lang w:val="ru-RU"/>
        </w:rPr>
        <w:t xml:space="preserve"> проектно-сметной документацией (приложение № 1) </w:t>
      </w:r>
      <w:r w:rsidRPr="00D7739A">
        <w:rPr>
          <w:rFonts w:ascii="Times New Roman" w:hAnsi="Times New Roman"/>
          <w:lang w:val="ru-RU"/>
        </w:rPr>
        <w:t xml:space="preserve">, являющейся неотъемлемой частью настоящего гражданско-правового договора. </w:t>
      </w:r>
    </w:p>
    <w:p w:rsidR="00D7739A" w:rsidRPr="00D7739A" w:rsidRDefault="00D7739A" w:rsidP="00D7739A">
      <w:pPr>
        <w:jc w:val="both"/>
        <w:rPr>
          <w:sz w:val="24"/>
          <w:szCs w:val="24"/>
        </w:rPr>
      </w:pPr>
      <w:r w:rsidRPr="00D7739A">
        <w:rPr>
          <w:sz w:val="24"/>
          <w:szCs w:val="24"/>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9F568D">
        <w:rPr>
          <w:sz w:val="24"/>
          <w:szCs w:val="24"/>
        </w:rPr>
        <w:t>К</w:t>
      </w:r>
      <w:r w:rsidRPr="00D7739A">
        <w:rP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31.12.2012.</w:t>
      </w:r>
    </w:p>
    <w:p w:rsidR="00D7739A" w:rsidRPr="00D7739A" w:rsidRDefault="00D7739A" w:rsidP="00D7739A">
      <w:pPr>
        <w:jc w:val="both"/>
        <w:rPr>
          <w:sz w:val="24"/>
          <w:szCs w:val="24"/>
        </w:rPr>
      </w:pPr>
      <w:r w:rsidRPr="00D7739A">
        <w:rPr>
          <w:sz w:val="24"/>
          <w:szCs w:val="24"/>
        </w:rPr>
        <w:t xml:space="preserve">2.6. В случае если организация работает по упрощенной системе налогообложения, расчет </w:t>
      </w:r>
      <w:r w:rsidRPr="00D7739A">
        <w:rPr>
          <w:sz w:val="24"/>
          <w:szCs w:val="24"/>
        </w:rPr>
        <w:lastRenderedPageBreak/>
        <w:t>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D7739A" w:rsidRPr="00D7739A" w:rsidRDefault="00D7739A" w:rsidP="00D7739A">
      <w:pPr>
        <w:jc w:val="both"/>
        <w:rPr>
          <w:b/>
          <w:sz w:val="24"/>
          <w:szCs w:val="24"/>
        </w:rPr>
      </w:pPr>
      <w:r w:rsidRPr="00D7739A">
        <w:rPr>
          <w:sz w:val="24"/>
          <w:szCs w:val="24"/>
        </w:rPr>
        <w:t>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D7739A" w:rsidRPr="00D7739A" w:rsidRDefault="00D7739A" w:rsidP="00D7739A">
      <w:pPr>
        <w:tabs>
          <w:tab w:val="num" w:pos="360"/>
        </w:tabs>
        <w:ind w:left="360" w:hanging="360"/>
        <w:jc w:val="center"/>
        <w:rPr>
          <w:b/>
          <w:sz w:val="24"/>
          <w:szCs w:val="24"/>
        </w:rPr>
      </w:pPr>
    </w:p>
    <w:p w:rsidR="00D7739A" w:rsidRPr="00D7739A" w:rsidRDefault="00D7739A" w:rsidP="00D7739A">
      <w:pPr>
        <w:tabs>
          <w:tab w:val="num" w:pos="360"/>
        </w:tabs>
        <w:ind w:left="360" w:hanging="360"/>
        <w:jc w:val="center"/>
        <w:rPr>
          <w:b/>
          <w:sz w:val="24"/>
          <w:szCs w:val="24"/>
        </w:rPr>
      </w:pPr>
      <w:r w:rsidRPr="00D7739A">
        <w:rPr>
          <w:b/>
          <w:sz w:val="24"/>
          <w:szCs w:val="24"/>
        </w:rPr>
        <w:t>3. Права и обязанности Сторон</w:t>
      </w:r>
    </w:p>
    <w:p w:rsidR="00D7739A" w:rsidRPr="00D7739A" w:rsidRDefault="00D7739A" w:rsidP="00D7739A">
      <w:pPr>
        <w:pStyle w:val="af5"/>
        <w:rPr>
          <w:rFonts w:ascii="Times New Roman" w:hAnsi="Times New Roman"/>
          <w:lang w:val="ru-RU"/>
        </w:rPr>
      </w:pPr>
      <w:r w:rsidRPr="00D7739A">
        <w:rPr>
          <w:rFonts w:ascii="Times New Roman" w:hAnsi="Times New Roman"/>
          <w:lang w:val="ru-RU"/>
        </w:rPr>
        <w:t>3.1. ПОДРЯДЧИК обязан:</w:t>
      </w:r>
    </w:p>
    <w:p w:rsidR="00D7739A" w:rsidRPr="00D7739A" w:rsidRDefault="009F568D" w:rsidP="00D7739A">
      <w:pPr>
        <w:pStyle w:val="af5"/>
        <w:spacing w:after="0"/>
        <w:jc w:val="both"/>
        <w:rPr>
          <w:rFonts w:ascii="Times New Roman" w:hAnsi="Times New Roman"/>
          <w:lang w:val="ru-RU"/>
        </w:rPr>
      </w:pPr>
      <w:r>
        <w:rPr>
          <w:rFonts w:ascii="Times New Roman" w:hAnsi="Times New Roman"/>
          <w:lang w:val="ru-RU"/>
        </w:rPr>
        <w:t>3.1.1</w:t>
      </w:r>
      <w:r w:rsidR="00D7739A" w:rsidRPr="00D7739A">
        <w:rPr>
          <w:rFonts w:ascii="Times New Roman" w:hAnsi="Times New Roman"/>
          <w:lang w:val="ru-RU"/>
        </w:rPr>
        <w:t>.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w:t>
      </w:r>
      <w:r w:rsidR="0009118B">
        <w:rPr>
          <w:rFonts w:ascii="Times New Roman" w:hAnsi="Times New Roman"/>
          <w:lang w:val="ru-RU"/>
        </w:rPr>
        <w:t xml:space="preserve"> характеристики которых в соответствии с приложением № 2,</w:t>
      </w:r>
      <w:r w:rsidR="00D7739A" w:rsidRPr="00D7739A">
        <w:rPr>
          <w:rFonts w:ascii="Times New Roman" w:hAnsi="Times New Roman"/>
          <w:lang w:val="ru-RU"/>
        </w:rPr>
        <w:t xml:space="preserve">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D7739A" w:rsidRPr="00D7739A" w:rsidRDefault="00D7739A" w:rsidP="00D7739A">
      <w:pPr>
        <w:jc w:val="both"/>
        <w:rPr>
          <w:sz w:val="24"/>
          <w:szCs w:val="24"/>
        </w:rPr>
      </w:pPr>
      <w:r w:rsidRPr="00D7739A">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D7739A" w:rsidRPr="00D7739A" w:rsidRDefault="009F568D" w:rsidP="00D7739A">
      <w:pPr>
        <w:jc w:val="both"/>
        <w:rPr>
          <w:sz w:val="24"/>
          <w:szCs w:val="24"/>
        </w:rPr>
      </w:pPr>
      <w:r>
        <w:rPr>
          <w:sz w:val="24"/>
          <w:szCs w:val="24"/>
        </w:rPr>
        <w:t>3.1.2</w:t>
      </w:r>
      <w:r w:rsidR="00D7739A" w:rsidRPr="00D7739A">
        <w:rPr>
          <w:sz w:val="24"/>
          <w:szCs w:val="24"/>
        </w:rPr>
        <w:t>. Передать результат выполненных работ Заказчику.</w:t>
      </w:r>
    </w:p>
    <w:p w:rsidR="00D7739A" w:rsidRPr="00D7739A" w:rsidRDefault="009F568D" w:rsidP="00D7739A">
      <w:pPr>
        <w:jc w:val="both"/>
        <w:rPr>
          <w:sz w:val="24"/>
          <w:szCs w:val="24"/>
        </w:rPr>
      </w:pPr>
      <w:r>
        <w:rPr>
          <w:sz w:val="24"/>
          <w:szCs w:val="24"/>
        </w:rPr>
        <w:t>3.1.3</w:t>
      </w:r>
      <w:r w:rsidR="008C0CB1">
        <w:rPr>
          <w:sz w:val="24"/>
          <w:szCs w:val="24"/>
        </w:rPr>
        <w:t xml:space="preserve">. </w:t>
      </w:r>
      <w:r w:rsidR="00D7739A" w:rsidRPr="00D7739A">
        <w:rPr>
          <w:sz w:val="24"/>
          <w:szCs w:val="24"/>
        </w:rPr>
        <w:t>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D7739A" w:rsidRPr="00D7739A" w:rsidRDefault="009F568D" w:rsidP="00D7739A">
      <w:pPr>
        <w:jc w:val="both"/>
        <w:rPr>
          <w:sz w:val="24"/>
          <w:szCs w:val="24"/>
        </w:rPr>
      </w:pPr>
      <w:r>
        <w:rPr>
          <w:sz w:val="24"/>
          <w:szCs w:val="24"/>
        </w:rPr>
        <w:t>3.1.4</w:t>
      </w:r>
      <w:r w:rsidR="00D7739A" w:rsidRPr="00D7739A">
        <w:rPr>
          <w:sz w:val="24"/>
          <w:szCs w:val="24"/>
        </w:rPr>
        <w:t>.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D7739A" w:rsidRPr="00D7739A" w:rsidRDefault="00D7739A" w:rsidP="00D7739A">
      <w:pPr>
        <w:jc w:val="both"/>
        <w:rPr>
          <w:sz w:val="24"/>
          <w:szCs w:val="24"/>
        </w:rPr>
      </w:pPr>
      <w:r w:rsidRPr="00D7739A">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D7739A" w:rsidRPr="00D7739A" w:rsidRDefault="009F568D" w:rsidP="00D7739A">
      <w:pPr>
        <w:jc w:val="both"/>
        <w:rPr>
          <w:sz w:val="24"/>
          <w:szCs w:val="24"/>
        </w:rPr>
      </w:pPr>
      <w:r>
        <w:rPr>
          <w:sz w:val="24"/>
          <w:szCs w:val="24"/>
        </w:rPr>
        <w:t>3.1.5</w:t>
      </w:r>
      <w:r w:rsidR="00D7739A" w:rsidRPr="00D7739A">
        <w:rPr>
          <w:sz w:val="24"/>
          <w:szCs w:val="24"/>
        </w:rPr>
        <w:t>.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D7739A" w:rsidRPr="00D7739A" w:rsidRDefault="00D7739A" w:rsidP="00D7739A">
      <w:pPr>
        <w:jc w:val="both"/>
        <w:rPr>
          <w:sz w:val="24"/>
          <w:szCs w:val="24"/>
        </w:rPr>
      </w:pPr>
      <w:r w:rsidRPr="00D7739A">
        <w:rPr>
          <w:sz w:val="24"/>
          <w:szCs w:val="24"/>
        </w:rPr>
        <w:t>3.1.</w:t>
      </w:r>
      <w:r w:rsidR="009F568D">
        <w:rPr>
          <w:sz w:val="24"/>
          <w:szCs w:val="24"/>
        </w:rPr>
        <w:t>6</w:t>
      </w:r>
      <w:r w:rsidRPr="00D7739A">
        <w:rPr>
          <w:sz w:val="24"/>
          <w:szCs w:val="24"/>
        </w:rPr>
        <w:t>.</w:t>
      </w:r>
      <w:r w:rsidR="008C0CB1">
        <w:rPr>
          <w:sz w:val="24"/>
          <w:szCs w:val="24"/>
        </w:rPr>
        <w:t xml:space="preserve"> </w:t>
      </w:r>
      <w:r w:rsidRPr="00D7739A">
        <w:rPr>
          <w:sz w:val="24"/>
          <w:szCs w:val="24"/>
        </w:rPr>
        <w:t>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D7739A" w:rsidRPr="00D7739A" w:rsidRDefault="009F568D" w:rsidP="00D7739A">
      <w:pPr>
        <w:jc w:val="both"/>
        <w:rPr>
          <w:sz w:val="24"/>
          <w:szCs w:val="24"/>
        </w:rPr>
      </w:pPr>
      <w:r>
        <w:rPr>
          <w:sz w:val="24"/>
          <w:szCs w:val="24"/>
        </w:rPr>
        <w:t>3.1.7</w:t>
      </w:r>
      <w:r w:rsidR="00D7739A" w:rsidRPr="00D7739A">
        <w:rPr>
          <w:sz w:val="24"/>
          <w:szCs w:val="24"/>
        </w:rPr>
        <w:t>.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D7739A" w:rsidRPr="00D7739A" w:rsidRDefault="009F568D" w:rsidP="00D7739A">
      <w:pPr>
        <w:jc w:val="both"/>
        <w:rPr>
          <w:sz w:val="24"/>
          <w:szCs w:val="24"/>
        </w:rPr>
      </w:pPr>
      <w:r>
        <w:rPr>
          <w:sz w:val="24"/>
          <w:szCs w:val="24"/>
        </w:rPr>
        <w:t>3.1.8</w:t>
      </w:r>
      <w:r w:rsidR="00D7739A" w:rsidRPr="00D7739A">
        <w:rPr>
          <w:sz w:val="24"/>
          <w:szCs w:val="24"/>
        </w:rPr>
        <w:t>.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D7739A" w:rsidRPr="00D7739A" w:rsidRDefault="009F568D" w:rsidP="00D7739A">
      <w:pPr>
        <w:jc w:val="both"/>
        <w:rPr>
          <w:sz w:val="24"/>
          <w:szCs w:val="24"/>
        </w:rPr>
      </w:pPr>
      <w:r>
        <w:rPr>
          <w:sz w:val="24"/>
          <w:szCs w:val="24"/>
        </w:rPr>
        <w:t>3.1.9</w:t>
      </w:r>
      <w:r w:rsidR="00D7739A" w:rsidRPr="00D7739A">
        <w:rPr>
          <w:sz w:val="24"/>
          <w:szCs w:val="24"/>
        </w:rPr>
        <w:t xml:space="preserve">. Обеспечить представителям Заказчика доступ </w:t>
      </w:r>
      <w:proofErr w:type="gramStart"/>
      <w:r w:rsidR="00D7739A" w:rsidRPr="00D7739A">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00D7739A" w:rsidRPr="00D7739A">
        <w:rPr>
          <w:sz w:val="24"/>
          <w:szCs w:val="24"/>
        </w:rPr>
        <w:t xml:space="preserve"> и качеством работ и материалов.</w:t>
      </w:r>
    </w:p>
    <w:p w:rsidR="00D7739A" w:rsidRPr="00D7739A" w:rsidRDefault="009F568D" w:rsidP="00D7739A">
      <w:pPr>
        <w:jc w:val="both"/>
        <w:rPr>
          <w:sz w:val="24"/>
          <w:szCs w:val="24"/>
        </w:rPr>
      </w:pPr>
      <w:r>
        <w:rPr>
          <w:sz w:val="24"/>
          <w:szCs w:val="24"/>
        </w:rPr>
        <w:t>3.1.10</w:t>
      </w:r>
      <w:r w:rsidR="00D7739A" w:rsidRPr="00D7739A">
        <w:rPr>
          <w:sz w:val="24"/>
          <w:szCs w:val="24"/>
        </w:rPr>
        <w:t>. Работы   выполнять  по гибкому графику в жилом доме по согласованию с Заказчиком. Режим работы с 8.00 до 19.00</w:t>
      </w:r>
    </w:p>
    <w:p w:rsidR="00D7739A" w:rsidRPr="00D7739A" w:rsidRDefault="00D7739A" w:rsidP="00D7739A">
      <w:pPr>
        <w:pStyle w:val="af5"/>
        <w:spacing w:after="0"/>
        <w:rPr>
          <w:rFonts w:ascii="Times New Roman" w:hAnsi="Times New Roman"/>
          <w:lang w:val="ru-RU"/>
        </w:rPr>
      </w:pPr>
      <w:r w:rsidRPr="00D7739A">
        <w:rPr>
          <w:rFonts w:ascii="Times New Roman" w:hAnsi="Times New Roman"/>
          <w:lang w:val="ru-RU"/>
        </w:rPr>
        <w:lastRenderedPageBreak/>
        <w:t>3.2. ЗАКАЗЧИК обязан:</w:t>
      </w:r>
    </w:p>
    <w:p w:rsidR="00D7739A" w:rsidRPr="00D7739A" w:rsidRDefault="00D7739A" w:rsidP="00D7739A">
      <w:pPr>
        <w:pStyle w:val="af5"/>
        <w:spacing w:after="0"/>
        <w:jc w:val="both"/>
        <w:rPr>
          <w:rFonts w:ascii="Times New Roman" w:hAnsi="Times New Roman"/>
          <w:lang w:val="ru-RU"/>
        </w:rPr>
      </w:pPr>
      <w:r w:rsidRPr="00D7739A">
        <w:rPr>
          <w:rFonts w:ascii="Times New Roman" w:hAnsi="Times New Roman"/>
          <w:lang w:val="ru-RU"/>
        </w:rPr>
        <w:t xml:space="preserve">3.2.1. </w:t>
      </w:r>
      <w:proofErr w:type="gramStart"/>
      <w:r w:rsidRPr="00D7739A">
        <w:rPr>
          <w:rFonts w:ascii="Times New Roman" w:hAnsi="Times New Roman"/>
          <w:lang w:val="ru-RU"/>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D7739A" w:rsidRPr="00D7739A" w:rsidRDefault="00D7739A" w:rsidP="00D7739A">
      <w:pPr>
        <w:pStyle w:val="af5"/>
        <w:spacing w:after="0"/>
        <w:jc w:val="both"/>
        <w:rPr>
          <w:rFonts w:ascii="Times New Roman" w:hAnsi="Times New Roman"/>
          <w:lang w:val="ru-RU"/>
        </w:rPr>
      </w:pPr>
      <w:r w:rsidRPr="00D7739A">
        <w:rPr>
          <w:rFonts w:ascii="Times New Roman" w:hAnsi="Times New Roman"/>
          <w:lang w:val="ru-RU"/>
        </w:rPr>
        <w:t>3.2.2. Утвердить смету на выполнение работ в соответствии с п. 2.3. настоящего гражданско-правового договора.</w:t>
      </w:r>
    </w:p>
    <w:p w:rsidR="00D7739A" w:rsidRPr="00D7739A" w:rsidRDefault="00D7739A" w:rsidP="00D7739A">
      <w:pPr>
        <w:pStyle w:val="af5"/>
        <w:spacing w:after="0"/>
        <w:jc w:val="both"/>
        <w:rPr>
          <w:rFonts w:ascii="Times New Roman" w:hAnsi="Times New Roman"/>
          <w:lang w:val="ru-RU"/>
        </w:rPr>
      </w:pPr>
      <w:r w:rsidRPr="00D7739A">
        <w:rPr>
          <w:rFonts w:ascii="Times New Roman" w:hAnsi="Times New Roman"/>
          <w:lang w:val="ru-RU"/>
        </w:rPr>
        <w:t xml:space="preserve">3.3. ЗАКАЗЧИК имеет право: </w:t>
      </w:r>
    </w:p>
    <w:p w:rsidR="00D7739A" w:rsidRPr="00D7739A" w:rsidRDefault="00D7739A" w:rsidP="00D7739A">
      <w:pPr>
        <w:jc w:val="both"/>
        <w:rPr>
          <w:sz w:val="24"/>
          <w:szCs w:val="24"/>
        </w:rPr>
      </w:pPr>
      <w:r w:rsidRPr="00D7739A">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D7739A" w:rsidRPr="00D7739A" w:rsidRDefault="00D7739A" w:rsidP="00D7739A">
      <w:pPr>
        <w:jc w:val="both"/>
        <w:rPr>
          <w:sz w:val="24"/>
          <w:szCs w:val="24"/>
        </w:rPr>
      </w:pPr>
      <w:r w:rsidRPr="00D7739A">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D7739A" w:rsidRPr="00D7739A" w:rsidRDefault="00D7739A" w:rsidP="00D7739A">
      <w:pPr>
        <w:jc w:val="both"/>
        <w:rPr>
          <w:sz w:val="24"/>
          <w:szCs w:val="24"/>
        </w:rPr>
      </w:pPr>
      <w:r w:rsidRPr="00D7739A">
        <w:rPr>
          <w:sz w:val="24"/>
          <w:szCs w:val="24"/>
        </w:rPr>
        <w:t>3.5. При уклонении Заказчика от приема выполненных работ Подрядчик не имеет права продавать результат работ.</w:t>
      </w:r>
    </w:p>
    <w:p w:rsidR="00D7739A" w:rsidRPr="00D7739A" w:rsidRDefault="00D7739A" w:rsidP="00D7739A">
      <w:pPr>
        <w:jc w:val="both"/>
        <w:rPr>
          <w:sz w:val="24"/>
          <w:szCs w:val="24"/>
        </w:rPr>
      </w:pPr>
      <w:r w:rsidRPr="00D7739A">
        <w:rPr>
          <w:sz w:val="24"/>
          <w:szCs w:val="24"/>
        </w:rPr>
        <w:t>3.6.</w:t>
      </w:r>
      <w:r w:rsidR="008C0CB1">
        <w:rPr>
          <w:sz w:val="24"/>
          <w:szCs w:val="24"/>
        </w:rPr>
        <w:t xml:space="preserve"> </w:t>
      </w:r>
      <w:r w:rsidRPr="00D7739A">
        <w:rPr>
          <w:sz w:val="24"/>
          <w:szCs w:val="24"/>
        </w:rPr>
        <w:t>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D7739A" w:rsidRPr="00D7739A" w:rsidRDefault="00D7739A" w:rsidP="00D7739A">
      <w:pPr>
        <w:tabs>
          <w:tab w:val="num" w:pos="360"/>
        </w:tabs>
        <w:ind w:left="360" w:hanging="360"/>
        <w:jc w:val="center"/>
        <w:rPr>
          <w:b/>
          <w:sz w:val="24"/>
          <w:szCs w:val="24"/>
        </w:rPr>
      </w:pPr>
    </w:p>
    <w:p w:rsidR="00D7739A" w:rsidRPr="00D7739A" w:rsidRDefault="00D7739A" w:rsidP="00D7739A">
      <w:pPr>
        <w:tabs>
          <w:tab w:val="num" w:pos="360"/>
        </w:tabs>
        <w:ind w:left="360" w:hanging="360"/>
        <w:jc w:val="center"/>
        <w:rPr>
          <w:b/>
          <w:sz w:val="24"/>
          <w:szCs w:val="24"/>
        </w:rPr>
      </w:pPr>
      <w:r w:rsidRPr="00D7739A">
        <w:rPr>
          <w:b/>
          <w:sz w:val="24"/>
          <w:szCs w:val="24"/>
        </w:rPr>
        <w:t>4. Ответственность Сторон</w:t>
      </w:r>
    </w:p>
    <w:p w:rsidR="00D7739A" w:rsidRPr="00D7739A" w:rsidRDefault="00D7739A" w:rsidP="00D7739A">
      <w:pPr>
        <w:pStyle w:val="af6"/>
        <w:spacing w:after="0"/>
        <w:ind w:left="0"/>
        <w:jc w:val="both"/>
        <w:rPr>
          <w:sz w:val="24"/>
          <w:szCs w:val="24"/>
        </w:rPr>
      </w:pPr>
      <w:r w:rsidRPr="00D7739A">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D7739A" w:rsidRPr="00D7739A" w:rsidRDefault="00D7739A" w:rsidP="00D7739A">
      <w:pPr>
        <w:pStyle w:val="af6"/>
        <w:spacing w:after="0"/>
        <w:ind w:left="0"/>
        <w:jc w:val="both"/>
        <w:rPr>
          <w:sz w:val="24"/>
          <w:szCs w:val="24"/>
        </w:rPr>
      </w:pPr>
      <w:r w:rsidRPr="00D7739A">
        <w:rPr>
          <w:sz w:val="24"/>
          <w:szCs w:val="24"/>
        </w:rPr>
        <w:t xml:space="preserve">4.2. </w:t>
      </w:r>
      <w:proofErr w:type="gramStart"/>
      <w:r w:rsidRPr="00D7739A">
        <w:rPr>
          <w:sz w:val="24"/>
          <w:szCs w:val="24"/>
        </w:rPr>
        <w:t>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w:t>
      </w:r>
      <w:r w:rsidR="006C3A16">
        <w:rPr>
          <w:sz w:val="24"/>
          <w:szCs w:val="24"/>
        </w:rPr>
        <w:t>рядчик уплачивает Заказчику неустойки</w:t>
      </w:r>
      <w:r w:rsidRPr="00D7739A">
        <w:rPr>
          <w:sz w:val="24"/>
          <w:szCs w:val="24"/>
        </w:rPr>
        <w:t xml:space="preserve">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w:t>
      </w:r>
      <w:r w:rsidR="006C3A16">
        <w:rPr>
          <w:sz w:val="24"/>
          <w:szCs w:val="24"/>
        </w:rPr>
        <w:t xml:space="preserve"> ¼ от действующей на день уплаты ставки рефинансирования центрального банка РФ</w:t>
      </w:r>
      <w:r w:rsidRPr="00D7739A">
        <w:rPr>
          <w:sz w:val="24"/>
          <w:szCs w:val="24"/>
        </w:rPr>
        <w:t>.</w:t>
      </w:r>
      <w:proofErr w:type="gramEnd"/>
      <w:r w:rsidRPr="00D7739A">
        <w:rPr>
          <w:sz w:val="24"/>
          <w:szCs w:val="24"/>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D7739A" w:rsidRPr="00D7739A" w:rsidRDefault="00D7739A" w:rsidP="00D7739A">
      <w:pPr>
        <w:pStyle w:val="af6"/>
        <w:spacing w:after="0"/>
        <w:ind w:left="0"/>
        <w:jc w:val="both"/>
        <w:rPr>
          <w:sz w:val="24"/>
          <w:szCs w:val="24"/>
        </w:rPr>
      </w:pPr>
      <w:r w:rsidRPr="00D7739A">
        <w:rPr>
          <w:sz w:val="24"/>
          <w:szCs w:val="24"/>
        </w:rPr>
        <w:t>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D7739A" w:rsidRPr="00D7739A" w:rsidRDefault="00D7739A" w:rsidP="00D7739A">
      <w:pPr>
        <w:pStyle w:val="af6"/>
        <w:spacing w:after="0"/>
        <w:ind w:left="0"/>
        <w:jc w:val="both"/>
        <w:rPr>
          <w:sz w:val="24"/>
          <w:szCs w:val="24"/>
        </w:rPr>
      </w:pPr>
      <w:r w:rsidRPr="00D7739A">
        <w:rP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D7739A" w:rsidRPr="00D7739A" w:rsidRDefault="00D7739A" w:rsidP="00D7739A">
      <w:pPr>
        <w:pStyle w:val="af6"/>
        <w:spacing w:after="0"/>
        <w:ind w:left="0"/>
        <w:jc w:val="both"/>
        <w:rPr>
          <w:sz w:val="24"/>
          <w:szCs w:val="24"/>
        </w:rPr>
      </w:pPr>
      <w:r w:rsidRPr="00D7739A">
        <w:rP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D7739A" w:rsidRPr="00D7739A" w:rsidRDefault="00D7739A" w:rsidP="00D7739A">
      <w:pPr>
        <w:pStyle w:val="af6"/>
        <w:spacing w:after="0"/>
        <w:ind w:left="0"/>
        <w:jc w:val="both"/>
        <w:rPr>
          <w:sz w:val="24"/>
          <w:szCs w:val="24"/>
        </w:rPr>
      </w:pPr>
      <w:r w:rsidRPr="00D7739A">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D7739A" w:rsidRPr="00D7739A" w:rsidRDefault="00D7739A" w:rsidP="00D7739A">
      <w:pPr>
        <w:pStyle w:val="af6"/>
        <w:spacing w:after="0"/>
        <w:ind w:left="0"/>
        <w:jc w:val="both"/>
        <w:rPr>
          <w:sz w:val="24"/>
          <w:szCs w:val="24"/>
        </w:rPr>
      </w:pPr>
      <w:r w:rsidRPr="00D7739A">
        <w:rPr>
          <w:sz w:val="24"/>
          <w:szCs w:val="24"/>
        </w:rPr>
        <w:lastRenderedPageBreak/>
        <w:t>4.7. В случае не</w:t>
      </w:r>
      <w:r w:rsidR="006C3A16">
        <w:rPr>
          <w:sz w:val="24"/>
          <w:szCs w:val="24"/>
        </w:rPr>
        <w:t xml:space="preserve"> </w:t>
      </w:r>
      <w:r w:rsidRPr="00D7739A">
        <w:rPr>
          <w:sz w:val="24"/>
          <w:szCs w:val="24"/>
        </w:rPr>
        <w:t xml:space="preserve">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D7739A" w:rsidRPr="00D7739A" w:rsidRDefault="00D7739A" w:rsidP="00D7739A">
      <w:pPr>
        <w:pStyle w:val="af6"/>
        <w:spacing w:after="0"/>
        <w:ind w:left="0"/>
        <w:jc w:val="both"/>
        <w:rPr>
          <w:sz w:val="24"/>
          <w:szCs w:val="24"/>
        </w:rPr>
      </w:pPr>
      <w:r w:rsidRPr="00D7739A">
        <w:rPr>
          <w:sz w:val="24"/>
          <w:szCs w:val="24"/>
        </w:rPr>
        <w:t xml:space="preserve">4.8. Неустойка (штраф, пени) перечисляются </w:t>
      </w:r>
      <w:r w:rsidRPr="00D7739A">
        <w:rPr>
          <w:bCs/>
          <w:sz w:val="24"/>
          <w:szCs w:val="24"/>
        </w:rPr>
        <w:t>Подрядчиком</w:t>
      </w:r>
      <w:r w:rsidRPr="00D7739A">
        <w:rPr>
          <w:sz w:val="24"/>
          <w:szCs w:val="24"/>
        </w:rPr>
        <w:t xml:space="preserve"> в течение 10 (десяти) дней с момента выставления соответствующей претензии на расчетный счет </w:t>
      </w:r>
      <w:r w:rsidRPr="00D7739A">
        <w:rPr>
          <w:bCs/>
          <w:sz w:val="24"/>
          <w:szCs w:val="24"/>
        </w:rPr>
        <w:t>Заказчика</w:t>
      </w:r>
      <w:r w:rsidRPr="00D7739A">
        <w:rPr>
          <w:sz w:val="24"/>
          <w:szCs w:val="24"/>
        </w:rPr>
        <w:t>, указанный в претензии. Уплата неустойки не освобождает сторону от выполнения обязательств или устранения нарушений.</w:t>
      </w:r>
    </w:p>
    <w:p w:rsidR="00D7739A" w:rsidRPr="00D7739A" w:rsidRDefault="00D7739A" w:rsidP="00D7739A">
      <w:pPr>
        <w:pStyle w:val="af6"/>
        <w:spacing w:after="0"/>
        <w:ind w:left="0"/>
        <w:jc w:val="both"/>
        <w:rPr>
          <w:sz w:val="24"/>
          <w:szCs w:val="24"/>
        </w:rPr>
      </w:pPr>
      <w:r w:rsidRPr="00D7739A">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D7739A" w:rsidRPr="00D7739A" w:rsidRDefault="00D7739A" w:rsidP="00D7739A">
      <w:pPr>
        <w:pStyle w:val="af6"/>
        <w:spacing w:after="0"/>
        <w:ind w:left="0"/>
        <w:jc w:val="both"/>
        <w:rPr>
          <w:sz w:val="24"/>
          <w:szCs w:val="24"/>
        </w:rPr>
      </w:pPr>
      <w:r w:rsidRPr="00D7739A">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D7739A" w:rsidRPr="00D7739A" w:rsidRDefault="00D7739A" w:rsidP="00D7739A">
      <w:pPr>
        <w:pStyle w:val="af6"/>
        <w:spacing w:after="0"/>
        <w:ind w:left="0"/>
        <w:jc w:val="both"/>
        <w:rPr>
          <w:sz w:val="24"/>
          <w:szCs w:val="24"/>
        </w:rPr>
      </w:pPr>
      <w:r w:rsidRPr="00D7739A">
        <w:rP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D7739A" w:rsidRPr="00D7739A" w:rsidRDefault="00D7739A" w:rsidP="00D7739A">
      <w:pPr>
        <w:pStyle w:val="af6"/>
        <w:spacing w:after="0"/>
        <w:ind w:left="0"/>
        <w:jc w:val="both"/>
        <w:rPr>
          <w:sz w:val="24"/>
          <w:szCs w:val="24"/>
        </w:rPr>
      </w:pPr>
    </w:p>
    <w:p w:rsidR="00D7739A" w:rsidRPr="00D7739A" w:rsidRDefault="00D7739A" w:rsidP="00D7739A">
      <w:pPr>
        <w:pStyle w:val="ConsNormal"/>
        <w:widowControl/>
        <w:ind w:right="57" w:firstLine="0"/>
        <w:jc w:val="center"/>
        <w:outlineLvl w:val="0"/>
        <w:rPr>
          <w:rFonts w:ascii="Times New Roman" w:hAnsi="Times New Roman" w:cs="Times New Roman"/>
          <w:b/>
          <w:sz w:val="24"/>
          <w:szCs w:val="24"/>
        </w:rPr>
      </w:pPr>
      <w:r w:rsidRPr="00D7739A">
        <w:rPr>
          <w:rFonts w:ascii="Times New Roman" w:hAnsi="Times New Roman" w:cs="Times New Roman"/>
          <w:b/>
          <w:sz w:val="24"/>
          <w:szCs w:val="24"/>
        </w:rPr>
        <w:t>5. Приемка работ</w:t>
      </w:r>
    </w:p>
    <w:p w:rsidR="00D7739A" w:rsidRPr="00D7739A" w:rsidRDefault="00D7739A" w:rsidP="00D7739A">
      <w:pPr>
        <w:pStyle w:val="ConsNormal"/>
        <w:widowControl/>
        <w:ind w:right="57" w:firstLine="0"/>
        <w:jc w:val="both"/>
        <w:rPr>
          <w:rFonts w:ascii="Times New Roman" w:hAnsi="Times New Roman" w:cs="Times New Roman"/>
          <w:sz w:val="24"/>
          <w:szCs w:val="24"/>
        </w:rPr>
      </w:pPr>
      <w:r w:rsidRPr="00D7739A">
        <w:rPr>
          <w:rFonts w:ascii="Times New Roman" w:hAnsi="Times New Roman" w:cs="Times New Roman"/>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D7739A" w:rsidRPr="00D7739A" w:rsidRDefault="00D7739A" w:rsidP="00D7739A">
      <w:pPr>
        <w:pStyle w:val="ConsNormal"/>
        <w:widowControl/>
        <w:ind w:right="57" w:firstLine="0"/>
        <w:jc w:val="both"/>
        <w:rPr>
          <w:rFonts w:ascii="Times New Roman" w:hAnsi="Times New Roman" w:cs="Times New Roman"/>
          <w:sz w:val="24"/>
          <w:szCs w:val="24"/>
        </w:rPr>
      </w:pPr>
      <w:r w:rsidRPr="00D7739A">
        <w:rPr>
          <w:rFonts w:ascii="Times New Roman" w:hAnsi="Times New Roman" w:cs="Times New Roman"/>
          <w:sz w:val="24"/>
          <w:szCs w:val="24"/>
        </w:rPr>
        <w:t>5.2. Приемка объекта осуществляется комиссией, состоящей из представителей Заказчика, в том числе специалиста муниципального</w:t>
      </w:r>
      <w:r w:rsidR="006C3A16">
        <w:rPr>
          <w:rFonts w:ascii="Times New Roman" w:hAnsi="Times New Roman" w:cs="Times New Roman"/>
          <w:sz w:val="24"/>
          <w:szCs w:val="24"/>
        </w:rPr>
        <w:t xml:space="preserve"> казенного</w:t>
      </w:r>
      <w:r w:rsidRPr="00D7739A">
        <w:rPr>
          <w:rFonts w:ascii="Times New Roman" w:hAnsi="Times New Roman" w:cs="Times New Roman"/>
          <w:sz w:val="24"/>
          <w:szCs w:val="24"/>
        </w:rPr>
        <w:t xml:space="preserve"> учреждения по проектно-документационному сопровождению и техническому </w:t>
      </w:r>
      <w:proofErr w:type="gramStart"/>
      <w:r w:rsidRPr="00D7739A">
        <w:rPr>
          <w:rFonts w:ascii="Times New Roman" w:hAnsi="Times New Roman" w:cs="Times New Roman"/>
          <w:sz w:val="24"/>
          <w:szCs w:val="24"/>
        </w:rPr>
        <w:t>контролю за</w:t>
      </w:r>
      <w:proofErr w:type="gramEnd"/>
      <w:r w:rsidRPr="00D7739A">
        <w:rPr>
          <w:rFonts w:ascii="Times New Roman" w:hAnsi="Times New Roman" w:cs="Times New Roman"/>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D7739A" w:rsidRPr="00D7739A" w:rsidRDefault="00D7739A" w:rsidP="00D7739A">
      <w:pPr>
        <w:pStyle w:val="ConsNormal"/>
        <w:widowControl/>
        <w:ind w:right="57" w:firstLine="0"/>
        <w:jc w:val="both"/>
        <w:rPr>
          <w:rFonts w:ascii="Times New Roman" w:hAnsi="Times New Roman" w:cs="Times New Roman"/>
          <w:sz w:val="24"/>
          <w:szCs w:val="24"/>
        </w:rPr>
      </w:pPr>
      <w:r w:rsidRPr="00D7739A">
        <w:rPr>
          <w:rFonts w:ascii="Times New Roman" w:hAnsi="Times New Roman" w:cs="Times New Roman"/>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D7739A" w:rsidRPr="00D7739A" w:rsidRDefault="00D7739A" w:rsidP="00D7739A">
      <w:pPr>
        <w:pStyle w:val="ConsNormal"/>
        <w:widowControl/>
        <w:ind w:right="57" w:firstLine="0"/>
        <w:jc w:val="both"/>
        <w:rPr>
          <w:rFonts w:ascii="Times New Roman" w:hAnsi="Times New Roman" w:cs="Times New Roman"/>
          <w:sz w:val="24"/>
          <w:szCs w:val="24"/>
        </w:rPr>
      </w:pPr>
      <w:r w:rsidRPr="00D7739A">
        <w:rPr>
          <w:rFonts w:ascii="Times New Roman" w:hAnsi="Times New Roman" w:cs="Times New Roman"/>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D7739A" w:rsidRPr="00D7739A" w:rsidRDefault="00D7739A" w:rsidP="00D7739A">
      <w:pPr>
        <w:pStyle w:val="ConsNormal"/>
        <w:widowControl/>
        <w:ind w:right="57" w:firstLine="0"/>
        <w:jc w:val="both"/>
        <w:rPr>
          <w:rFonts w:ascii="Times New Roman" w:hAnsi="Times New Roman" w:cs="Times New Roman"/>
          <w:sz w:val="24"/>
          <w:szCs w:val="24"/>
        </w:rPr>
      </w:pPr>
      <w:r w:rsidRPr="00D7739A">
        <w:rPr>
          <w:rFonts w:ascii="Times New Roman" w:hAnsi="Times New Roman" w:cs="Times New Roman"/>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D7739A" w:rsidRPr="00D7739A" w:rsidRDefault="00536C7F" w:rsidP="00536C7F">
      <w:pPr>
        <w:pStyle w:val="ConsNormal"/>
        <w:widowControl/>
        <w:ind w:right="57" w:firstLine="0"/>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D7739A" w:rsidRPr="00D7739A">
        <w:rPr>
          <w:rFonts w:ascii="Times New Roman" w:hAnsi="Times New Roman" w:cs="Times New Roman"/>
          <w:b/>
          <w:sz w:val="24"/>
          <w:szCs w:val="24"/>
        </w:rPr>
        <w:t>6. Гарантии</w:t>
      </w:r>
    </w:p>
    <w:p w:rsidR="00D7739A" w:rsidRPr="00D7739A" w:rsidRDefault="00D7739A" w:rsidP="00D7739A">
      <w:pPr>
        <w:jc w:val="both"/>
        <w:rPr>
          <w:sz w:val="24"/>
          <w:szCs w:val="24"/>
        </w:rPr>
      </w:pPr>
      <w:r w:rsidRPr="00D7739A">
        <w:rP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D7739A" w:rsidRPr="00D7739A" w:rsidRDefault="00D7739A" w:rsidP="00D7739A">
      <w:pPr>
        <w:jc w:val="both"/>
        <w:rPr>
          <w:sz w:val="24"/>
          <w:szCs w:val="24"/>
        </w:rPr>
      </w:pPr>
      <w:r w:rsidRPr="00D7739A">
        <w:rPr>
          <w:sz w:val="24"/>
          <w:szCs w:val="24"/>
        </w:rPr>
        <w:t xml:space="preserve">6.2. Гарантийный срок на выполненные работы составляет – 5 (пять) лет с момента подписания акта выполненных работ. </w:t>
      </w:r>
    </w:p>
    <w:p w:rsidR="00D7739A" w:rsidRPr="00D7739A" w:rsidRDefault="00D7739A" w:rsidP="00D7739A">
      <w:pPr>
        <w:jc w:val="both"/>
        <w:rPr>
          <w:sz w:val="24"/>
          <w:szCs w:val="24"/>
        </w:rPr>
      </w:pPr>
      <w:r w:rsidRPr="00D7739A">
        <w:rPr>
          <w:sz w:val="24"/>
          <w:szCs w:val="24"/>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D7739A" w:rsidRPr="00D7739A" w:rsidRDefault="00D7739A" w:rsidP="00D7739A">
      <w:pPr>
        <w:jc w:val="both"/>
        <w:rPr>
          <w:sz w:val="24"/>
          <w:szCs w:val="24"/>
        </w:rPr>
      </w:pPr>
      <w:r w:rsidRPr="00D7739A">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D7739A" w:rsidRPr="00D7739A" w:rsidRDefault="00D7739A" w:rsidP="00D7739A">
      <w:pPr>
        <w:pStyle w:val="ConsNormal"/>
        <w:widowControl/>
        <w:ind w:right="57" w:firstLine="0"/>
        <w:jc w:val="both"/>
        <w:rPr>
          <w:rFonts w:ascii="Times New Roman" w:hAnsi="Times New Roman" w:cs="Times New Roman"/>
          <w:sz w:val="24"/>
          <w:szCs w:val="24"/>
        </w:rPr>
      </w:pPr>
      <w:r w:rsidRPr="00D7739A">
        <w:rPr>
          <w:rFonts w:ascii="Times New Roman" w:hAnsi="Times New Roman" w:cs="Times New Roman"/>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D7739A" w:rsidRPr="00D7739A" w:rsidRDefault="00D7739A" w:rsidP="00D7739A">
      <w:pPr>
        <w:pStyle w:val="ConsNormal"/>
        <w:widowControl/>
        <w:ind w:right="57" w:firstLine="0"/>
        <w:jc w:val="center"/>
        <w:outlineLvl w:val="0"/>
        <w:rPr>
          <w:rFonts w:ascii="Times New Roman" w:hAnsi="Times New Roman" w:cs="Times New Roman"/>
          <w:b/>
          <w:sz w:val="24"/>
          <w:szCs w:val="24"/>
        </w:rPr>
      </w:pPr>
      <w:r w:rsidRPr="00D7739A">
        <w:rPr>
          <w:rFonts w:ascii="Times New Roman" w:hAnsi="Times New Roman" w:cs="Times New Roman"/>
          <w:b/>
          <w:sz w:val="24"/>
          <w:szCs w:val="24"/>
        </w:rPr>
        <w:lastRenderedPageBreak/>
        <w:t>7. Расторжение гражданско-правового договора</w:t>
      </w:r>
    </w:p>
    <w:p w:rsidR="00D7739A" w:rsidRPr="00D7739A" w:rsidRDefault="00D7739A" w:rsidP="00D7739A">
      <w:pPr>
        <w:pStyle w:val="ConsNormal"/>
        <w:widowControl/>
        <w:ind w:right="57" w:firstLine="0"/>
        <w:jc w:val="both"/>
        <w:rPr>
          <w:rFonts w:ascii="Times New Roman" w:hAnsi="Times New Roman" w:cs="Times New Roman"/>
          <w:sz w:val="24"/>
          <w:szCs w:val="24"/>
        </w:rPr>
      </w:pPr>
      <w:r w:rsidRPr="00D7739A">
        <w:rPr>
          <w:rFonts w:ascii="Times New Roman" w:hAnsi="Times New Roman" w:cs="Times New Roman"/>
          <w:sz w:val="24"/>
          <w:szCs w:val="24"/>
        </w:rPr>
        <w:t xml:space="preserve">7.1. Расторжение гражданско-правового договора возможно </w:t>
      </w:r>
      <w:r w:rsidR="006C3A16">
        <w:rPr>
          <w:rFonts w:ascii="Times New Roman" w:hAnsi="Times New Roman" w:cs="Times New Roman"/>
          <w:sz w:val="24"/>
          <w:szCs w:val="24"/>
        </w:rPr>
        <w:t xml:space="preserve">исключительно </w:t>
      </w:r>
      <w:r w:rsidRPr="00D7739A">
        <w:rPr>
          <w:rFonts w:ascii="Times New Roman" w:hAnsi="Times New Roman" w:cs="Times New Roman"/>
          <w:sz w:val="24"/>
          <w:szCs w:val="24"/>
        </w:rPr>
        <w:t xml:space="preserve">по соглашению сторон или решению суда в случаях предусмотренных гражданским законодательством. </w:t>
      </w:r>
    </w:p>
    <w:p w:rsidR="00D7739A" w:rsidRPr="00D7739A" w:rsidRDefault="00D7739A" w:rsidP="00D7739A">
      <w:pPr>
        <w:pStyle w:val="ConsNormal"/>
        <w:widowControl/>
        <w:ind w:right="57" w:firstLine="0"/>
        <w:jc w:val="both"/>
        <w:rPr>
          <w:rFonts w:ascii="Times New Roman" w:hAnsi="Times New Roman" w:cs="Times New Roman"/>
          <w:sz w:val="24"/>
          <w:szCs w:val="24"/>
        </w:rPr>
      </w:pPr>
      <w:r w:rsidRPr="00D7739A">
        <w:rPr>
          <w:rFonts w:ascii="Times New Roman" w:hAnsi="Times New Roman" w:cs="Times New Roman"/>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D7739A" w:rsidRPr="00D7739A" w:rsidRDefault="00D7739A" w:rsidP="00D7739A">
      <w:pPr>
        <w:tabs>
          <w:tab w:val="num" w:pos="540"/>
        </w:tabs>
        <w:jc w:val="both"/>
        <w:rPr>
          <w:sz w:val="24"/>
          <w:szCs w:val="24"/>
        </w:rPr>
      </w:pPr>
      <w:r w:rsidRPr="00D7739A">
        <w:rPr>
          <w:sz w:val="24"/>
          <w:szCs w:val="24"/>
        </w:rPr>
        <w:t xml:space="preserve">7.3. </w:t>
      </w:r>
      <w:proofErr w:type="gramStart"/>
      <w:r w:rsidRPr="00D7739A">
        <w:rPr>
          <w:sz w:val="24"/>
          <w:szCs w:val="24"/>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Pr="00D7739A">
        <w:rPr>
          <w:sz w:val="24"/>
          <w:szCs w:val="24"/>
        </w:rPr>
        <w:t xml:space="preserve"> срок.</w:t>
      </w:r>
    </w:p>
    <w:p w:rsidR="00D7739A" w:rsidRPr="00D7739A" w:rsidRDefault="00D7739A" w:rsidP="00D7739A">
      <w:pPr>
        <w:pStyle w:val="ConsNormal"/>
        <w:widowControl/>
        <w:ind w:right="57" w:firstLine="708"/>
        <w:jc w:val="both"/>
        <w:rPr>
          <w:rFonts w:ascii="Times New Roman" w:hAnsi="Times New Roman" w:cs="Times New Roman"/>
          <w:sz w:val="24"/>
          <w:szCs w:val="24"/>
        </w:rPr>
      </w:pPr>
      <w:r w:rsidRPr="00D7739A">
        <w:rPr>
          <w:rFonts w:ascii="Times New Roman" w:hAnsi="Times New Roman" w:cs="Times New Roman"/>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6C3A16" w:rsidRDefault="00536C7F" w:rsidP="00536C7F">
      <w:pPr>
        <w:pStyle w:val="af5"/>
        <w:rPr>
          <w:rFonts w:ascii="Times New Roman" w:hAnsi="Times New Roman"/>
          <w:b/>
          <w:lang w:val="ru-RU"/>
        </w:rPr>
      </w:pPr>
      <w:r>
        <w:rPr>
          <w:rFonts w:ascii="Times New Roman" w:hAnsi="Times New Roman"/>
          <w:b/>
          <w:lang w:val="ru-RU"/>
        </w:rPr>
        <w:t xml:space="preserve">                                                 </w:t>
      </w:r>
      <w:r w:rsidR="00D7739A" w:rsidRPr="00536C7F">
        <w:rPr>
          <w:rFonts w:ascii="Times New Roman" w:hAnsi="Times New Roman"/>
          <w:b/>
          <w:lang w:val="ru-RU"/>
        </w:rPr>
        <w:t>8. Заключительные условия</w:t>
      </w:r>
    </w:p>
    <w:p w:rsidR="00D7739A" w:rsidRPr="006C3A16" w:rsidRDefault="00D7739A" w:rsidP="006C3A16">
      <w:pPr>
        <w:pStyle w:val="af5"/>
        <w:rPr>
          <w:rFonts w:ascii="Times New Roman" w:hAnsi="Times New Roman"/>
          <w:b/>
          <w:lang w:val="ru-RU"/>
        </w:rPr>
      </w:pPr>
      <w:r w:rsidRPr="00D7739A">
        <w:rPr>
          <w:rFonts w:ascii="Times New Roman" w:hAnsi="Times New Roman"/>
          <w:lang w:val="ru-RU"/>
        </w:rPr>
        <w:t>8.1. Настоящий гражданско-правовой договор вступает в силу с момента его подписания и действует до 31.12.2012г. при условии полного и надлежащего исполнения сторонами гражданско-правового договора.</w:t>
      </w:r>
    </w:p>
    <w:p w:rsidR="00D7739A" w:rsidRPr="00D7739A" w:rsidRDefault="00D7739A" w:rsidP="00D7739A">
      <w:pPr>
        <w:pStyle w:val="af5"/>
        <w:jc w:val="both"/>
        <w:rPr>
          <w:rFonts w:ascii="Times New Roman" w:hAnsi="Times New Roman"/>
          <w:lang w:val="ru-RU"/>
        </w:rPr>
      </w:pPr>
      <w:r w:rsidRPr="00D7739A">
        <w:rPr>
          <w:rFonts w:ascii="Times New Roman" w:hAnsi="Times New Roman"/>
          <w:lang w:val="ru-RU"/>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D7739A" w:rsidRPr="00D7739A" w:rsidRDefault="00D7739A" w:rsidP="00D7739A">
      <w:pPr>
        <w:jc w:val="both"/>
        <w:rPr>
          <w:sz w:val="24"/>
          <w:szCs w:val="24"/>
        </w:rPr>
      </w:pPr>
      <w:r w:rsidRPr="00D7739A">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536C7F" w:rsidRDefault="00D7739A" w:rsidP="00536C7F">
      <w:pPr>
        <w:pStyle w:val="af5"/>
        <w:jc w:val="both"/>
        <w:rPr>
          <w:rFonts w:ascii="Times New Roman" w:hAnsi="Times New Roman"/>
          <w:lang w:val="ru-RU"/>
        </w:rPr>
      </w:pPr>
      <w:r w:rsidRPr="00D7739A">
        <w:rPr>
          <w:rFonts w:ascii="Times New Roman" w:hAnsi="Times New Roman"/>
          <w:lang w:val="ru-RU"/>
        </w:rPr>
        <w:t>8.4. Настоящий гражданско-правовой договор составлен в двух экземплярах, имеющих равную юридическую силу, по одному для каждой из сторон.</w:t>
      </w:r>
    </w:p>
    <w:p w:rsidR="00536C7F" w:rsidRDefault="00536C7F" w:rsidP="00536C7F">
      <w:pPr>
        <w:pStyle w:val="af5"/>
        <w:jc w:val="both"/>
        <w:rPr>
          <w:rFonts w:ascii="Times New Roman" w:hAnsi="Times New Roman"/>
          <w:b/>
          <w:lang w:val="ru-RU"/>
        </w:rPr>
      </w:pPr>
      <w:r>
        <w:rPr>
          <w:rFonts w:ascii="Times New Roman" w:hAnsi="Times New Roman"/>
          <w:lang w:val="ru-RU"/>
        </w:rPr>
        <w:t xml:space="preserve">                                                 </w:t>
      </w:r>
      <w:r w:rsidR="00D7739A" w:rsidRPr="00D7739A">
        <w:rPr>
          <w:rFonts w:ascii="Times New Roman" w:hAnsi="Times New Roman"/>
          <w:b/>
          <w:lang w:val="ru-RU"/>
        </w:rPr>
        <w:t>9. Реквизиты и подписи Сторон</w:t>
      </w:r>
    </w:p>
    <w:p w:rsidR="00536C7F" w:rsidRDefault="00D7739A" w:rsidP="00536C7F">
      <w:pPr>
        <w:pStyle w:val="af5"/>
        <w:jc w:val="both"/>
        <w:rPr>
          <w:rFonts w:ascii="Times New Roman" w:hAnsi="Times New Roman"/>
          <w:lang w:val="ru-RU"/>
        </w:rPr>
      </w:pPr>
      <w:r w:rsidRPr="00536C7F">
        <w:rPr>
          <w:rFonts w:ascii="Times New Roman" w:hAnsi="Times New Roman"/>
          <w:b/>
          <w:bCs/>
          <w:lang w:val="ru-RU"/>
        </w:rPr>
        <w:t xml:space="preserve">Заказчик </w:t>
      </w:r>
      <w:r w:rsidRPr="00536C7F">
        <w:rPr>
          <w:rFonts w:ascii="Times New Roman" w:hAnsi="Times New Roman"/>
          <w:lang w:val="ru-RU"/>
        </w:rPr>
        <w:t>МБДОУ «Детский сад общеразвивающего  вида № 157»</w:t>
      </w:r>
    </w:p>
    <w:p w:rsidR="00D7739A" w:rsidRPr="00536C7F" w:rsidRDefault="00D7739A" w:rsidP="00536C7F">
      <w:pPr>
        <w:pStyle w:val="af5"/>
        <w:jc w:val="both"/>
        <w:rPr>
          <w:rFonts w:ascii="Times New Roman" w:hAnsi="Times New Roman"/>
          <w:lang w:val="ru-RU"/>
        </w:rPr>
      </w:pPr>
      <w:r w:rsidRPr="00C20B58">
        <w:rPr>
          <w:rFonts w:ascii="Times New Roman" w:hAnsi="Times New Roman"/>
          <w:lang w:val="ru-RU"/>
        </w:rPr>
        <w:t xml:space="preserve">Адрес: </w:t>
      </w:r>
      <w:r w:rsidRPr="00C20B58">
        <w:rPr>
          <w:rFonts w:ascii="Times New Roman" w:hAnsi="Times New Roman"/>
          <w:iCs/>
          <w:lang w:val="ru-RU"/>
        </w:rPr>
        <w:t>153002, г. Иваново, ул. Дзержинского, д.21</w:t>
      </w:r>
    </w:p>
    <w:p w:rsidR="00D7739A" w:rsidRPr="00D7739A" w:rsidRDefault="00D7739A" w:rsidP="00D7739A">
      <w:pPr>
        <w:rPr>
          <w:sz w:val="24"/>
          <w:szCs w:val="24"/>
        </w:rPr>
      </w:pPr>
      <w:r w:rsidRPr="00D7739A">
        <w:rPr>
          <w:sz w:val="24"/>
          <w:szCs w:val="24"/>
        </w:rPr>
        <w:t xml:space="preserve">ИНН </w:t>
      </w:r>
      <w:r w:rsidRPr="00D7739A">
        <w:rPr>
          <w:iCs/>
          <w:sz w:val="24"/>
          <w:szCs w:val="24"/>
        </w:rPr>
        <w:t>3702137280</w:t>
      </w:r>
    </w:p>
    <w:p w:rsidR="00D7739A" w:rsidRPr="00D7739A" w:rsidRDefault="00D7739A" w:rsidP="00D7739A">
      <w:pPr>
        <w:rPr>
          <w:sz w:val="24"/>
          <w:szCs w:val="24"/>
        </w:rPr>
      </w:pPr>
      <w:r w:rsidRPr="00D7739A">
        <w:rPr>
          <w:sz w:val="24"/>
          <w:szCs w:val="24"/>
        </w:rPr>
        <w:t xml:space="preserve">КПП </w:t>
      </w:r>
      <w:r w:rsidRPr="00D7739A">
        <w:rPr>
          <w:iCs/>
          <w:sz w:val="24"/>
          <w:szCs w:val="24"/>
        </w:rPr>
        <w:t>370201001</w:t>
      </w:r>
      <w:r w:rsidRPr="00D7739A">
        <w:rPr>
          <w:sz w:val="24"/>
          <w:szCs w:val="24"/>
        </w:rPr>
        <w:t xml:space="preserve"> </w:t>
      </w:r>
    </w:p>
    <w:p w:rsidR="006C3A16" w:rsidRDefault="00D7739A" w:rsidP="00D7739A">
      <w:pPr>
        <w:rPr>
          <w:sz w:val="24"/>
          <w:szCs w:val="24"/>
        </w:rPr>
      </w:pPr>
      <w:r w:rsidRPr="00D7739A">
        <w:rPr>
          <w:sz w:val="24"/>
          <w:szCs w:val="24"/>
        </w:rPr>
        <w:t xml:space="preserve">Заведующий МБДОУ </w:t>
      </w:r>
    </w:p>
    <w:p w:rsidR="00D7739A" w:rsidRPr="00D7739A" w:rsidRDefault="00D7739A" w:rsidP="00D7739A">
      <w:pPr>
        <w:rPr>
          <w:sz w:val="24"/>
          <w:szCs w:val="24"/>
        </w:rPr>
      </w:pPr>
      <w:r w:rsidRPr="00D7739A">
        <w:rPr>
          <w:sz w:val="24"/>
          <w:szCs w:val="24"/>
        </w:rPr>
        <w:t>«Детский сад общеразвивающего вида № 157»____________ И.Н. Глебова</w:t>
      </w:r>
    </w:p>
    <w:p w:rsidR="00D7739A" w:rsidRPr="00D7739A" w:rsidRDefault="00D7739A" w:rsidP="00D7739A">
      <w:pPr>
        <w:rPr>
          <w:sz w:val="24"/>
          <w:szCs w:val="24"/>
        </w:rPr>
      </w:pPr>
      <w:r w:rsidRPr="00D7739A">
        <w:rPr>
          <w:b/>
          <w:bCs/>
          <w:sz w:val="24"/>
          <w:szCs w:val="24"/>
        </w:rPr>
        <w:t>Поставщик:</w:t>
      </w:r>
    </w:p>
    <w:p w:rsidR="00D7739A" w:rsidRPr="00D7739A" w:rsidRDefault="00D7739A" w:rsidP="00D7739A">
      <w:pPr>
        <w:rPr>
          <w:sz w:val="24"/>
          <w:szCs w:val="24"/>
        </w:rPr>
      </w:pPr>
      <w:r w:rsidRPr="00D7739A">
        <w:rPr>
          <w:sz w:val="24"/>
          <w:szCs w:val="24"/>
        </w:rPr>
        <w:t xml:space="preserve">Адрес: </w:t>
      </w:r>
    </w:p>
    <w:p w:rsidR="00D7739A" w:rsidRPr="00D7739A" w:rsidRDefault="00D7739A" w:rsidP="00D7739A">
      <w:pPr>
        <w:rPr>
          <w:sz w:val="24"/>
          <w:szCs w:val="24"/>
        </w:rPr>
      </w:pPr>
      <w:r w:rsidRPr="00D7739A">
        <w:rPr>
          <w:sz w:val="24"/>
          <w:szCs w:val="24"/>
        </w:rPr>
        <w:t>ИНН _______________КПП ______________________</w:t>
      </w:r>
    </w:p>
    <w:p w:rsidR="00D7739A" w:rsidRPr="00D7739A" w:rsidRDefault="00D7739A" w:rsidP="00D7739A">
      <w:pPr>
        <w:rPr>
          <w:sz w:val="24"/>
          <w:szCs w:val="24"/>
        </w:rPr>
      </w:pPr>
      <w:proofErr w:type="gramStart"/>
      <w:r w:rsidRPr="00D7739A">
        <w:rPr>
          <w:sz w:val="24"/>
          <w:szCs w:val="24"/>
        </w:rPr>
        <w:t>Р</w:t>
      </w:r>
      <w:proofErr w:type="gramEnd"/>
      <w:r w:rsidRPr="00D7739A">
        <w:rPr>
          <w:sz w:val="24"/>
          <w:szCs w:val="24"/>
        </w:rPr>
        <w:t xml:space="preserve">/с ___________________ </w:t>
      </w:r>
    </w:p>
    <w:p w:rsidR="00D7739A" w:rsidRPr="00D7739A" w:rsidRDefault="00D7739A" w:rsidP="00D7739A">
      <w:pPr>
        <w:rPr>
          <w:sz w:val="24"/>
          <w:szCs w:val="24"/>
        </w:rPr>
      </w:pPr>
      <w:r w:rsidRPr="00D7739A">
        <w:rPr>
          <w:sz w:val="24"/>
          <w:szCs w:val="24"/>
        </w:rPr>
        <w:t xml:space="preserve">БИК ________________________ </w:t>
      </w:r>
    </w:p>
    <w:p w:rsidR="00D7739A" w:rsidRPr="00D7739A" w:rsidRDefault="00D7739A" w:rsidP="00D7739A">
      <w:pPr>
        <w:rPr>
          <w:sz w:val="24"/>
          <w:szCs w:val="24"/>
        </w:rPr>
      </w:pPr>
      <w:r w:rsidRPr="00D7739A">
        <w:rPr>
          <w:sz w:val="24"/>
          <w:szCs w:val="24"/>
        </w:rPr>
        <w:t>К/с _______________________</w:t>
      </w:r>
    </w:p>
    <w:p w:rsidR="00D7739A" w:rsidRPr="00D7739A" w:rsidRDefault="00D7739A" w:rsidP="00D7739A">
      <w:pPr>
        <w:rPr>
          <w:sz w:val="24"/>
          <w:szCs w:val="24"/>
        </w:rPr>
      </w:pPr>
      <w:r w:rsidRPr="00D7739A">
        <w:rPr>
          <w:sz w:val="24"/>
          <w:szCs w:val="24"/>
        </w:rPr>
        <w:t xml:space="preserve">Директор ______________________________ </w:t>
      </w:r>
    </w:p>
    <w:p w:rsidR="00722F10" w:rsidRPr="00D738A3" w:rsidRDefault="006C3A16"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 xml:space="preserve">                                                                      </w:t>
      </w:r>
      <w:r w:rsidR="00536C7F">
        <w:rPr>
          <w:rFonts w:ascii="Times New Roman" w:hAnsi="Times New Roman"/>
          <w:lang w:val="ru-RU" w:eastAsia="ru-RU"/>
        </w:rPr>
        <w:t xml:space="preserve">                             </w:t>
      </w:r>
      <w:r>
        <w:rPr>
          <w:rFonts w:ascii="Times New Roman" w:hAnsi="Times New Roman"/>
          <w:lang w:val="ru-RU" w:eastAsia="ru-RU"/>
        </w:rPr>
        <w:t xml:space="preserve"> </w:t>
      </w:r>
    </w:p>
    <w:p w:rsidR="00722F10" w:rsidRDefault="00722F10"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D738A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722F10" w:rsidRPr="00722F10" w:rsidRDefault="006C3A16"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lastRenderedPageBreak/>
        <w:t xml:space="preserve"> </w:t>
      </w:r>
      <w:r w:rsidR="0020091D">
        <w:rPr>
          <w:rFonts w:ascii="Times New Roman" w:hAnsi="Times New Roman"/>
          <w:lang w:val="ru-RU" w:eastAsia="ru-RU"/>
        </w:rPr>
        <w:t>Приложение №1</w:t>
      </w:r>
      <w:r w:rsidR="00536C7F">
        <w:rPr>
          <w:rFonts w:ascii="Times New Roman" w:hAnsi="Times New Roman"/>
          <w:lang w:val="ru-RU" w:eastAsia="ru-RU"/>
        </w:rPr>
        <w:t>*</w:t>
      </w:r>
      <w:r w:rsidR="0020091D">
        <w:rPr>
          <w:rFonts w:ascii="Times New Roman" w:hAnsi="Times New Roman"/>
          <w:lang w:val="ru-RU" w:eastAsia="ru-RU"/>
        </w:rPr>
        <w:t xml:space="preserve"> </w:t>
      </w:r>
      <w:proofErr w:type="gramStart"/>
      <w:r w:rsidR="0020091D">
        <w:rPr>
          <w:rFonts w:ascii="Times New Roman" w:hAnsi="Times New Roman"/>
          <w:lang w:val="ru-RU" w:eastAsia="ru-RU"/>
        </w:rPr>
        <w:t>к</w:t>
      </w:r>
      <w:proofErr w:type="gramEnd"/>
      <w:r w:rsidR="0020091D">
        <w:rPr>
          <w:rFonts w:ascii="Times New Roman" w:hAnsi="Times New Roman"/>
          <w:lang w:val="ru-RU" w:eastAsia="ru-RU"/>
        </w:rPr>
        <w:t xml:space="preserve"> </w:t>
      </w:r>
      <w:r w:rsidR="00536C7F">
        <w:rPr>
          <w:rFonts w:ascii="Times New Roman" w:hAnsi="Times New Roman"/>
          <w:lang w:val="ru-RU" w:eastAsia="ru-RU"/>
        </w:rPr>
        <w:t xml:space="preserve">    </w:t>
      </w:r>
    </w:p>
    <w:p w:rsidR="0020091D" w:rsidRDefault="00536C7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гражданско-правовому договору</w:t>
      </w:r>
    </w:p>
    <w:p w:rsidR="0020091D" w:rsidRDefault="0020091D"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от _______________ № ______</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16"/>
        </w:rPr>
      </w:pP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7F1E2A"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F620C"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lastRenderedPageBreak/>
        <w:t xml:space="preserve">                                                                                                               </w:t>
      </w:r>
      <w:r w:rsidR="0020091D">
        <w:rPr>
          <w:rFonts w:eastAsia="Calibri"/>
          <w:sz w:val="24"/>
          <w:szCs w:val="24"/>
          <w:lang w:eastAsia="en-US"/>
        </w:rPr>
        <w:t xml:space="preserve">Приложение № 2 </w:t>
      </w:r>
      <w:proofErr w:type="gramStart"/>
      <w:r w:rsidR="0020091D">
        <w:rPr>
          <w:rFonts w:eastAsia="Calibri"/>
          <w:sz w:val="24"/>
          <w:szCs w:val="24"/>
          <w:lang w:eastAsia="en-US"/>
        </w:rPr>
        <w:t>к</w:t>
      </w:r>
      <w:proofErr w:type="gramEnd"/>
      <w:r w:rsidR="0020091D">
        <w:rPr>
          <w:rFonts w:eastAsia="Calibri"/>
          <w:sz w:val="24"/>
          <w:szCs w:val="24"/>
          <w:lang w:eastAsia="en-US"/>
        </w:rPr>
        <w:t xml:space="preserve"> </w:t>
      </w:r>
    </w:p>
    <w:p w:rsidR="0020091D" w:rsidRPr="00FF620C" w:rsidRDefault="00FF620C"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r w:rsidRPr="00FF620C">
        <w:rPr>
          <w:sz w:val="24"/>
          <w:szCs w:val="24"/>
        </w:rPr>
        <w:t>гражданско-правовому договору</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 xml:space="preserve">                                                                                                        от __________ № ________</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16"/>
          <w:szCs w:val="16"/>
          <w:lang w:eastAsia="en-US"/>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FF620C" w:rsidRDefault="00FF620C" w:rsidP="00FF620C">
      <w:pPr>
        <w:rPr>
          <w:sz w:val="28"/>
          <w:szCs w:val="28"/>
        </w:rPr>
      </w:pPr>
    </w:p>
    <w:p w:rsidR="00FF620C" w:rsidRPr="00CD0830" w:rsidRDefault="00FF620C" w:rsidP="00FF620C">
      <w:pPr>
        <w:rPr>
          <w:sz w:val="28"/>
          <w:szCs w:val="28"/>
        </w:rPr>
      </w:pPr>
      <w:r>
        <w:rPr>
          <w:sz w:val="28"/>
          <w:szCs w:val="28"/>
        </w:rPr>
        <w:t xml:space="preserve">                      </w:t>
      </w:r>
      <w:r w:rsidRPr="00CD0830">
        <w:rPr>
          <w:sz w:val="28"/>
          <w:szCs w:val="28"/>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7F1E2A" w:rsidRDefault="007F1E2A"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7F1E2A" w:rsidRDefault="007F1E2A"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7F1E2A" w:rsidRDefault="007F1E2A"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Pr="00E84E21"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p>
    <w:p w:rsidR="0020091D" w:rsidRPr="007F1E2A"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7F1E2A">
        <w:rPr>
          <w:sz w:val="24"/>
          <w:szCs w:val="24"/>
        </w:rPr>
        <w:t>Все работы выполняются согласно</w:t>
      </w:r>
      <w:r w:rsidR="007234FE">
        <w:rPr>
          <w:sz w:val="24"/>
          <w:szCs w:val="24"/>
        </w:rPr>
        <w:t xml:space="preserve"> проектно-сметной документации</w:t>
      </w:r>
      <w:r w:rsidR="004545AA">
        <w:rPr>
          <w:sz w:val="24"/>
          <w:szCs w:val="24"/>
        </w:rPr>
        <w:t>, с которой</w:t>
      </w:r>
      <w:r w:rsidRPr="007F1E2A">
        <w:rPr>
          <w:sz w:val="24"/>
          <w:szCs w:val="24"/>
        </w:rPr>
        <w:t xml:space="preserve">  можно ознакомиться на сайте </w:t>
      </w:r>
      <w:hyperlink r:id="rId14" w:history="1">
        <w:r w:rsidRPr="007F1E2A">
          <w:rPr>
            <w:rStyle w:val="a4"/>
            <w:sz w:val="24"/>
            <w:szCs w:val="24"/>
            <w:lang w:val="en-US"/>
          </w:rPr>
          <w:t>www</w:t>
        </w:r>
        <w:r w:rsidRPr="007F1E2A">
          <w:rPr>
            <w:rStyle w:val="a4"/>
            <w:sz w:val="24"/>
            <w:szCs w:val="24"/>
          </w:rPr>
          <w:t>.zakupki.gov.ru</w:t>
        </w:r>
      </w:hyperlink>
      <w:r w:rsidRPr="007F1E2A">
        <w:rPr>
          <w:sz w:val="24"/>
          <w:szCs w:val="24"/>
        </w:rPr>
        <w:t>.</w:t>
      </w:r>
    </w:p>
    <w:p w:rsidR="0020091D" w:rsidRPr="007F1E2A"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7F1E2A" w:rsidRPr="007F1E2A" w:rsidRDefault="007F1E2A" w:rsidP="007F1E2A">
      <w:pPr>
        <w:ind w:right="153" w:firstLine="902"/>
        <w:jc w:val="center"/>
        <w:rPr>
          <w:b/>
          <w:sz w:val="24"/>
          <w:szCs w:val="24"/>
        </w:rPr>
      </w:pPr>
      <w:r>
        <w:rPr>
          <w:b/>
          <w:sz w:val="24"/>
          <w:szCs w:val="24"/>
        </w:rPr>
        <w:t>2</w:t>
      </w:r>
      <w:r w:rsidRPr="007F1E2A">
        <w:rPr>
          <w:b/>
          <w:sz w:val="24"/>
          <w:szCs w:val="24"/>
        </w:rPr>
        <w:t>. Требования к качеству и безопасности выполняемых работ</w:t>
      </w:r>
    </w:p>
    <w:p w:rsidR="007F1E2A" w:rsidRPr="007F1E2A" w:rsidRDefault="007F1E2A" w:rsidP="007F1E2A">
      <w:pPr>
        <w:pStyle w:val="af5"/>
        <w:spacing w:after="0"/>
        <w:jc w:val="both"/>
        <w:rPr>
          <w:rFonts w:ascii="Times New Roman" w:hAnsi="Times New Roman"/>
          <w:lang w:val="ru-RU"/>
        </w:rPr>
      </w:pPr>
      <w:r w:rsidRPr="007F1E2A">
        <w:rPr>
          <w:rFonts w:ascii="Times New Roman" w:hAnsi="Times New Roman"/>
          <w:lang w:val="ru-RU"/>
        </w:rPr>
        <w:tab/>
        <w:t xml:space="preserve">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7F1E2A" w:rsidRPr="007F1E2A" w:rsidRDefault="007F1E2A" w:rsidP="007F1E2A">
      <w:pPr>
        <w:ind w:firstLine="708"/>
        <w:jc w:val="both"/>
        <w:rPr>
          <w:sz w:val="24"/>
          <w:szCs w:val="24"/>
        </w:rPr>
      </w:pPr>
      <w:r w:rsidRPr="007F1E2A">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7F1E2A" w:rsidRPr="007F1E2A" w:rsidRDefault="007F1E2A" w:rsidP="007F1E2A">
      <w:pPr>
        <w:jc w:val="both"/>
        <w:rPr>
          <w:sz w:val="24"/>
          <w:szCs w:val="24"/>
        </w:rPr>
      </w:pPr>
      <w:r w:rsidRPr="007F1E2A">
        <w:rPr>
          <w:sz w:val="24"/>
          <w:szCs w:val="24"/>
        </w:rPr>
        <w:tab/>
        <w:t>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7F1E2A" w:rsidRPr="007F1E2A" w:rsidRDefault="007F1E2A" w:rsidP="007F1E2A">
      <w:pPr>
        <w:ind w:firstLine="360"/>
        <w:jc w:val="both"/>
        <w:rPr>
          <w:sz w:val="24"/>
          <w:szCs w:val="24"/>
        </w:rPr>
      </w:pPr>
      <w:r w:rsidRPr="007F1E2A">
        <w:rPr>
          <w:sz w:val="24"/>
          <w:szCs w:val="24"/>
        </w:rPr>
        <w:t xml:space="preserve">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7F1E2A" w:rsidRPr="007F1E2A" w:rsidRDefault="007F1E2A" w:rsidP="007F1E2A">
      <w:pPr>
        <w:tabs>
          <w:tab w:val="left" w:pos="709"/>
        </w:tabs>
        <w:jc w:val="both"/>
        <w:rPr>
          <w:sz w:val="24"/>
          <w:szCs w:val="24"/>
        </w:rPr>
      </w:pPr>
    </w:p>
    <w:p w:rsidR="007F1E2A" w:rsidRPr="007F1E2A" w:rsidRDefault="007F1E2A" w:rsidP="007F1E2A">
      <w:pPr>
        <w:ind w:right="154"/>
        <w:jc w:val="center"/>
        <w:rPr>
          <w:b/>
          <w:sz w:val="24"/>
          <w:szCs w:val="24"/>
        </w:rPr>
      </w:pPr>
      <w:r>
        <w:rPr>
          <w:b/>
          <w:sz w:val="24"/>
          <w:szCs w:val="24"/>
        </w:rPr>
        <w:t xml:space="preserve">3.  </w:t>
      </w:r>
      <w:r w:rsidRPr="007F1E2A">
        <w:rPr>
          <w:b/>
          <w:sz w:val="24"/>
          <w:szCs w:val="24"/>
        </w:rPr>
        <w:t>Требования к сроку предоставления гарантии качества работ</w:t>
      </w:r>
    </w:p>
    <w:p w:rsidR="007F1E2A" w:rsidRPr="007F1E2A" w:rsidRDefault="007F1E2A" w:rsidP="007F1E2A">
      <w:pPr>
        <w:jc w:val="both"/>
        <w:rPr>
          <w:sz w:val="24"/>
          <w:szCs w:val="24"/>
        </w:rPr>
      </w:pPr>
      <w:r w:rsidRPr="007F1E2A">
        <w:rPr>
          <w:sz w:val="24"/>
          <w:szCs w:val="24"/>
        </w:rPr>
        <w:tab/>
        <w:t xml:space="preserve">Гарантийный срок на выполненные работы составляет – 5 (пять) лет с момента подписания акта выполненных работ. </w:t>
      </w:r>
    </w:p>
    <w:p w:rsidR="007F1E2A" w:rsidRPr="007F1E2A" w:rsidRDefault="007F1E2A" w:rsidP="007F1E2A">
      <w:pPr>
        <w:ind w:firstLine="360"/>
        <w:jc w:val="both"/>
        <w:rPr>
          <w:sz w:val="24"/>
          <w:szCs w:val="24"/>
        </w:rPr>
      </w:pPr>
      <w:r w:rsidRPr="007F1E2A">
        <w:rPr>
          <w:sz w:val="24"/>
          <w:szCs w:val="24"/>
        </w:rPr>
        <w:t xml:space="preserve">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гражданско-правового договора.</w:t>
      </w:r>
    </w:p>
    <w:p w:rsidR="007F1E2A" w:rsidRPr="007F1E2A" w:rsidRDefault="007F1E2A" w:rsidP="007F1E2A">
      <w:pPr>
        <w:tabs>
          <w:tab w:val="left" w:pos="0"/>
        </w:tabs>
        <w:jc w:val="both"/>
        <w:rPr>
          <w:b/>
          <w:sz w:val="24"/>
          <w:szCs w:val="24"/>
        </w:rPr>
      </w:pPr>
    </w:p>
    <w:p w:rsidR="007F1E2A" w:rsidRPr="007F1E2A" w:rsidRDefault="007F1E2A" w:rsidP="007F1E2A">
      <w:pPr>
        <w:pStyle w:val="affa"/>
        <w:numPr>
          <w:ilvl w:val="0"/>
          <w:numId w:val="8"/>
        </w:numPr>
        <w:tabs>
          <w:tab w:val="left" w:pos="0"/>
        </w:tabs>
        <w:jc w:val="center"/>
        <w:rPr>
          <w:b/>
          <w:sz w:val="24"/>
          <w:szCs w:val="24"/>
        </w:rPr>
      </w:pPr>
      <w:r w:rsidRPr="007F1E2A">
        <w:rPr>
          <w:b/>
          <w:sz w:val="24"/>
          <w:szCs w:val="24"/>
        </w:rPr>
        <w:t>Требования к материалам, используемым при выполнении работ</w:t>
      </w:r>
    </w:p>
    <w:p w:rsidR="007234FE" w:rsidRDefault="007F1E2A" w:rsidP="00E84E21">
      <w:pPr>
        <w:widowControl/>
        <w:autoSpaceDE/>
        <w:autoSpaceDN/>
        <w:adjustRightInd/>
        <w:ind w:firstLine="360"/>
        <w:jc w:val="both"/>
        <w:rPr>
          <w:color w:val="FF0000"/>
          <w:sz w:val="24"/>
          <w:szCs w:val="24"/>
        </w:rPr>
      </w:pPr>
      <w:r w:rsidRPr="007F1E2A">
        <w:rPr>
          <w:sz w:val="24"/>
          <w:szCs w:val="24"/>
        </w:rPr>
        <w:t>При указании в документации об открытом аукционе в электронной форме и в приложениях к ней ссылок на товарные знаки, необходимо считать такие указания сопровожд</w:t>
      </w:r>
      <w:r w:rsidR="00E84E21">
        <w:rPr>
          <w:sz w:val="24"/>
          <w:szCs w:val="24"/>
        </w:rPr>
        <w:t>енными словами «или эквивалент»,</w:t>
      </w:r>
      <w:r w:rsidRPr="007F1E2A">
        <w:rPr>
          <w:sz w:val="24"/>
          <w:szCs w:val="24"/>
        </w:rPr>
        <w:t xml:space="preserve"> </w:t>
      </w:r>
      <w:r w:rsidR="00E84E21" w:rsidRPr="00E84E21">
        <w:rPr>
          <w:sz w:val="24"/>
          <w:szCs w:val="24"/>
        </w:rPr>
        <w:t>знак «</w:t>
      </w:r>
      <w:proofErr w:type="gramStart"/>
      <w:r w:rsidR="00E84E21">
        <w:rPr>
          <w:sz w:val="24"/>
          <w:szCs w:val="24"/>
        </w:rPr>
        <w:t>;</w:t>
      </w:r>
      <w:r w:rsidR="00E84E21" w:rsidRPr="00E84E21">
        <w:rPr>
          <w:sz w:val="24"/>
          <w:szCs w:val="24"/>
        </w:rPr>
        <w:t>»</w:t>
      </w:r>
      <w:proofErr w:type="gramEnd"/>
      <w:r w:rsidR="00E84E21" w:rsidRPr="00E84E21">
        <w:rPr>
          <w:sz w:val="24"/>
          <w:szCs w:val="24"/>
        </w:rPr>
        <w:t xml:space="preserve"> читать, как союз «или»</w:t>
      </w:r>
      <w:r w:rsidR="00E84E21">
        <w:rPr>
          <w:sz w:val="24"/>
          <w:szCs w:val="24"/>
        </w:rPr>
        <w:t>.</w:t>
      </w:r>
      <w:r w:rsidR="007234FE" w:rsidRPr="007234FE">
        <w:rPr>
          <w:color w:val="FF0000"/>
          <w:sz w:val="24"/>
          <w:szCs w:val="24"/>
        </w:rPr>
        <w:t xml:space="preserve">     </w:t>
      </w:r>
    </w:p>
    <w:p w:rsidR="00E84E21" w:rsidRPr="00E84E21" w:rsidRDefault="00E84E21" w:rsidP="00E84E21">
      <w:pPr>
        <w:widowControl/>
        <w:autoSpaceDE/>
        <w:autoSpaceDN/>
        <w:adjustRightInd/>
        <w:ind w:firstLine="360"/>
        <w:jc w:val="both"/>
        <w:rPr>
          <w:sz w:val="24"/>
          <w:szCs w:val="24"/>
        </w:rPr>
      </w:pPr>
    </w:p>
    <w:tbl>
      <w:tblPr>
        <w:tblW w:w="9771" w:type="dxa"/>
        <w:tblInd w:w="15" w:type="dxa"/>
        <w:tblLayout w:type="fixed"/>
        <w:tblCellMar>
          <w:left w:w="0" w:type="dxa"/>
          <w:right w:w="0" w:type="dxa"/>
        </w:tblCellMar>
        <w:tblLook w:val="00A0" w:firstRow="1" w:lastRow="0" w:firstColumn="1" w:lastColumn="0" w:noHBand="0" w:noVBand="0"/>
      </w:tblPr>
      <w:tblGrid>
        <w:gridCol w:w="557"/>
        <w:gridCol w:w="2977"/>
        <w:gridCol w:w="6237"/>
      </w:tblGrid>
      <w:tr w:rsidR="00E84E21" w:rsidRPr="00E84E21" w:rsidTr="00D935EB">
        <w:trPr>
          <w:trHeight w:val="532"/>
        </w:trPr>
        <w:tc>
          <w:tcPr>
            <w:tcW w:w="55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jc w:val="center"/>
              <w:rPr>
                <w:b/>
                <w:sz w:val="22"/>
                <w:szCs w:val="22"/>
              </w:rPr>
            </w:pPr>
            <w:r w:rsidRPr="00E84E21">
              <w:rPr>
                <w:b/>
                <w:sz w:val="22"/>
                <w:szCs w:val="22"/>
              </w:rPr>
              <w:t xml:space="preserve">№ </w:t>
            </w:r>
            <w:proofErr w:type="gramStart"/>
            <w:r w:rsidRPr="00E84E21">
              <w:rPr>
                <w:b/>
                <w:sz w:val="22"/>
                <w:szCs w:val="22"/>
              </w:rPr>
              <w:t>п</w:t>
            </w:r>
            <w:proofErr w:type="gramEnd"/>
            <w:r w:rsidRPr="00E84E21">
              <w:rPr>
                <w:b/>
                <w:sz w:val="22"/>
                <w:szCs w:val="22"/>
              </w:rPr>
              <w:t>/п</w:t>
            </w:r>
          </w:p>
        </w:tc>
        <w:tc>
          <w:tcPr>
            <w:tcW w:w="297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jc w:val="center"/>
              <w:rPr>
                <w:b/>
                <w:sz w:val="22"/>
                <w:szCs w:val="22"/>
              </w:rPr>
            </w:pPr>
            <w:r w:rsidRPr="00E84E21">
              <w:rPr>
                <w:b/>
                <w:sz w:val="22"/>
                <w:szCs w:val="22"/>
              </w:rPr>
              <w:t>Наименование  материалов</w:t>
            </w:r>
          </w:p>
        </w:tc>
        <w:tc>
          <w:tcPr>
            <w:tcW w:w="623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jc w:val="center"/>
              <w:rPr>
                <w:b/>
                <w:sz w:val="22"/>
                <w:szCs w:val="22"/>
              </w:rPr>
            </w:pPr>
            <w:r w:rsidRPr="00E84E21">
              <w:rPr>
                <w:b/>
                <w:sz w:val="22"/>
                <w:szCs w:val="22"/>
              </w:rPr>
              <w:t>Требование к применяемым строительным  материалам</w:t>
            </w:r>
          </w:p>
        </w:tc>
      </w:tr>
      <w:tr w:rsidR="00E84E21" w:rsidRPr="00E84E21" w:rsidTr="00D935EB">
        <w:trPr>
          <w:trHeight w:val="283"/>
        </w:trPr>
        <w:tc>
          <w:tcPr>
            <w:tcW w:w="55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jc w:val="center"/>
              <w:rPr>
                <w:sz w:val="24"/>
                <w:szCs w:val="24"/>
              </w:rPr>
            </w:pPr>
            <w:r w:rsidRPr="00E84E21">
              <w:rPr>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rPr>
                <w:sz w:val="24"/>
                <w:szCs w:val="24"/>
              </w:rPr>
            </w:pPr>
            <w:r w:rsidRPr="00E84E21">
              <w:rPr>
                <w:sz w:val="24"/>
                <w:szCs w:val="24"/>
              </w:rPr>
              <w:t xml:space="preserve"> Блоки алюминиевые в наружных и внутренних дверных проемах </w:t>
            </w:r>
          </w:p>
        </w:tc>
        <w:tc>
          <w:tcPr>
            <w:tcW w:w="623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180" w:right="180"/>
              <w:jc w:val="both"/>
              <w:rPr>
                <w:sz w:val="24"/>
                <w:szCs w:val="24"/>
                <w:lang w:eastAsia="en-US"/>
              </w:rPr>
            </w:pPr>
            <w:r w:rsidRPr="00E84E21">
              <w:rPr>
                <w:sz w:val="24"/>
                <w:szCs w:val="24"/>
                <w:lang w:eastAsia="en-US"/>
              </w:rPr>
              <w:t>Дверные блоки из алюминиевых профилей с остеклением, с уплотнением в притворах площадью проема до 3 м</w:t>
            </w:r>
            <w:proofErr w:type="gramStart"/>
            <w:r w:rsidRPr="00E84E21">
              <w:rPr>
                <w:sz w:val="24"/>
                <w:szCs w:val="24"/>
                <w:lang w:eastAsia="en-US"/>
              </w:rPr>
              <w:t>2</w:t>
            </w:r>
            <w:proofErr w:type="gramEnd"/>
            <w:r w:rsidRPr="00E84E21">
              <w:rPr>
                <w:sz w:val="24"/>
                <w:szCs w:val="24"/>
                <w:lang w:eastAsia="en-US"/>
              </w:rPr>
              <w:t>. Модель и цвет по согласованию с заказчиком.  Все дверные блоки должны быть поставлены в комплекте с фурнитурой (навески, замки, ручки) и доводчиками.</w:t>
            </w:r>
          </w:p>
        </w:tc>
      </w:tr>
      <w:tr w:rsidR="00E84E21" w:rsidRPr="00E84E21" w:rsidTr="00D935EB">
        <w:trPr>
          <w:trHeight w:val="283"/>
        </w:trPr>
        <w:tc>
          <w:tcPr>
            <w:tcW w:w="55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jc w:val="center"/>
              <w:rPr>
                <w:sz w:val="24"/>
                <w:szCs w:val="24"/>
              </w:rPr>
            </w:pPr>
            <w:r w:rsidRPr="00E84E21">
              <w:rPr>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rPr>
                <w:sz w:val="24"/>
                <w:szCs w:val="24"/>
              </w:rPr>
            </w:pPr>
            <w:r w:rsidRPr="00E84E21">
              <w:rPr>
                <w:sz w:val="24"/>
                <w:szCs w:val="24"/>
              </w:rPr>
              <w:t xml:space="preserve"> Подвесные потолки типа &lt;</w:t>
            </w:r>
            <w:proofErr w:type="spellStart"/>
            <w:r w:rsidRPr="00E84E21">
              <w:rPr>
                <w:sz w:val="24"/>
                <w:szCs w:val="24"/>
              </w:rPr>
              <w:t>Армстронг</w:t>
            </w:r>
            <w:proofErr w:type="spellEnd"/>
            <w:r w:rsidRPr="00E84E21">
              <w:rPr>
                <w:sz w:val="24"/>
                <w:szCs w:val="24"/>
              </w:rPr>
              <w:t xml:space="preserve">&gt; </w:t>
            </w:r>
          </w:p>
        </w:tc>
        <w:tc>
          <w:tcPr>
            <w:tcW w:w="623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tabs>
                <w:tab w:val="left" w:pos="150"/>
              </w:tabs>
              <w:autoSpaceDE/>
              <w:autoSpaceDN/>
              <w:adjustRightInd/>
              <w:ind w:left="180" w:right="180"/>
              <w:jc w:val="both"/>
              <w:rPr>
                <w:sz w:val="24"/>
                <w:szCs w:val="24"/>
                <w:lang w:eastAsia="en-US"/>
              </w:rPr>
            </w:pPr>
            <w:r w:rsidRPr="00E84E21">
              <w:rPr>
                <w:sz w:val="24"/>
                <w:szCs w:val="24"/>
                <w:lang w:eastAsia="en-US"/>
              </w:rPr>
              <w:t>Подвесной потолок типа "</w:t>
            </w:r>
            <w:proofErr w:type="spellStart"/>
            <w:r w:rsidRPr="00E84E21">
              <w:rPr>
                <w:sz w:val="24"/>
                <w:szCs w:val="24"/>
                <w:lang w:eastAsia="en-US"/>
              </w:rPr>
              <w:t>Армстронг</w:t>
            </w:r>
            <w:proofErr w:type="spellEnd"/>
            <w:r w:rsidRPr="00E84E21">
              <w:rPr>
                <w:sz w:val="24"/>
                <w:szCs w:val="24"/>
                <w:lang w:eastAsia="en-US"/>
              </w:rPr>
              <w:t>" по каркасу из оцинкованного профиля:</w:t>
            </w:r>
          </w:p>
          <w:p w:rsidR="00E84E21" w:rsidRPr="00E84E21" w:rsidRDefault="00E84E21" w:rsidP="00E84E21">
            <w:pPr>
              <w:widowControl/>
              <w:tabs>
                <w:tab w:val="left" w:pos="150"/>
              </w:tabs>
              <w:autoSpaceDE/>
              <w:autoSpaceDN/>
              <w:adjustRightInd/>
              <w:ind w:left="180" w:right="180"/>
              <w:jc w:val="both"/>
              <w:rPr>
                <w:sz w:val="24"/>
                <w:szCs w:val="24"/>
                <w:lang w:eastAsia="en-US"/>
              </w:rPr>
            </w:pPr>
            <w:r w:rsidRPr="00E84E21">
              <w:rPr>
                <w:sz w:val="24"/>
                <w:szCs w:val="24"/>
                <w:lang w:eastAsia="en-US"/>
              </w:rPr>
              <w:t xml:space="preserve"> - Видимая потолочная подвесная система Т-24 «</w:t>
            </w:r>
            <w:proofErr w:type="spellStart"/>
            <w:r w:rsidRPr="00E84E21">
              <w:rPr>
                <w:sz w:val="24"/>
                <w:szCs w:val="24"/>
                <w:lang w:eastAsia="en-US"/>
              </w:rPr>
              <w:t>Norma</w:t>
            </w:r>
            <w:proofErr w:type="spellEnd"/>
            <w:r w:rsidRPr="00E84E21">
              <w:rPr>
                <w:sz w:val="24"/>
                <w:szCs w:val="24"/>
                <w:lang w:eastAsia="en-US"/>
              </w:rPr>
              <w:t>» или эквивалент, являющийся несгораемым каркасом</w:t>
            </w:r>
            <w:r w:rsidRPr="00E84E21">
              <w:rPr>
                <w:rFonts w:ascii="Tahoma" w:hAnsi="Tahoma" w:cs="Tahoma"/>
                <w:color w:val="6E6E6E"/>
                <w:sz w:val="24"/>
                <w:szCs w:val="24"/>
                <w:lang w:eastAsia="en-US"/>
              </w:rPr>
              <w:t xml:space="preserve"> </w:t>
            </w:r>
            <w:r w:rsidRPr="00E84E21">
              <w:rPr>
                <w:sz w:val="24"/>
                <w:szCs w:val="24"/>
                <w:lang w:eastAsia="en-US"/>
              </w:rPr>
              <w:t xml:space="preserve">для </w:t>
            </w:r>
            <w:r w:rsidRPr="00E84E21">
              <w:rPr>
                <w:sz w:val="24"/>
                <w:szCs w:val="24"/>
                <w:lang w:eastAsia="en-US"/>
              </w:rPr>
              <w:lastRenderedPageBreak/>
              <w:t>монтажа кассетных потолков с кромками «TEGULAR»;«BOARD» или эквивалент из минерального волокна, (Класс горючести - Г</w:t>
            </w:r>
            <w:proofErr w:type="gramStart"/>
            <w:r w:rsidRPr="00E84E21">
              <w:rPr>
                <w:sz w:val="24"/>
                <w:szCs w:val="24"/>
                <w:lang w:eastAsia="en-US"/>
              </w:rPr>
              <w:t>1</w:t>
            </w:r>
            <w:proofErr w:type="gramEnd"/>
            <w:r w:rsidRPr="00E84E21">
              <w:rPr>
                <w:sz w:val="24"/>
                <w:szCs w:val="24"/>
                <w:lang w:eastAsia="en-US"/>
              </w:rPr>
              <w:t xml:space="preserve">, класс воспламеняемости – В1, группа токсичности – Т1, группа </w:t>
            </w:r>
            <w:proofErr w:type="spellStart"/>
            <w:r w:rsidRPr="00E84E21">
              <w:rPr>
                <w:sz w:val="24"/>
                <w:szCs w:val="24"/>
                <w:lang w:eastAsia="en-US"/>
              </w:rPr>
              <w:t>дымообразования</w:t>
            </w:r>
            <w:proofErr w:type="spellEnd"/>
            <w:r w:rsidRPr="00E84E21">
              <w:rPr>
                <w:sz w:val="24"/>
                <w:szCs w:val="24"/>
                <w:lang w:eastAsia="en-US"/>
              </w:rPr>
              <w:t xml:space="preserve"> - Д1), цвет – белый матовый, основные направляющие имеют специальное отверстие, которое компенсирует   температурные расширения в случае пожара, м</w:t>
            </w:r>
            <w:r w:rsidRPr="00E84E21">
              <w:rPr>
                <w:bCs/>
                <w:sz w:val="24"/>
                <w:szCs w:val="24"/>
                <w:lang w:eastAsia="en-US"/>
              </w:rPr>
              <w:t xml:space="preserve">атериал – </w:t>
            </w:r>
            <w:r w:rsidRPr="00E84E21">
              <w:rPr>
                <w:sz w:val="24"/>
                <w:szCs w:val="24"/>
                <w:lang w:eastAsia="en-US"/>
              </w:rPr>
              <w:t xml:space="preserve">жесть, </w:t>
            </w:r>
            <w:r w:rsidRPr="00E84E21">
              <w:rPr>
                <w:bCs/>
                <w:sz w:val="24"/>
                <w:szCs w:val="24"/>
                <w:lang w:eastAsia="en-US"/>
              </w:rPr>
              <w:t>тип замка -</w:t>
            </w:r>
            <w:r w:rsidRPr="00E84E21">
              <w:rPr>
                <w:sz w:val="24"/>
                <w:szCs w:val="24"/>
                <w:lang w:eastAsia="en-US"/>
              </w:rPr>
              <w:t xml:space="preserve"> цельно вырубленный, т</w:t>
            </w:r>
            <w:r w:rsidRPr="00E84E21">
              <w:rPr>
                <w:bCs/>
                <w:sz w:val="24"/>
                <w:szCs w:val="24"/>
                <w:lang w:eastAsia="en-US"/>
              </w:rPr>
              <w:t>ип соединения поперечных направляющих с основной несущей направляющей –</w:t>
            </w:r>
            <w:r w:rsidRPr="00E84E21">
              <w:rPr>
                <w:sz w:val="24"/>
                <w:szCs w:val="24"/>
                <w:lang w:eastAsia="en-US"/>
              </w:rPr>
              <w:t xml:space="preserve"> внахлест;</w:t>
            </w:r>
          </w:p>
          <w:p w:rsidR="00E84E21" w:rsidRPr="00E84E21" w:rsidRDefault="00E84E21" w:rsidP="00E84E21">
            <w:pPr>
              <w:widowControl/>
              <w:tabs>
                <w:tab w:val="left" w:pos="150"/>
              </w:tabs>
              <w:autoSpaceDE/>
              <w:autoSpaceDN/>
              <w:adjustRightInd/>
              <w:ind w:left="180" w:right="180"/>
              <w:jc w:val="both"/>
              <w:rPr>
                <w:sz w:val="24"/>
                <w:szCs w:val="24"/>
                <w:lang w:eastAsia="en-US"/>
              </w:rPr>
            </w:pPr>
            <w:r w:rsidRPr="00E84E21">
              <w:rPr>
                <w:sz w:val="24"/>
                <w:szCs w:val="24"/>
                <w:lang w:eastAsia="en-US"/>
              </w:rPr>
              <w:t xml:space="preserve">- Плита для подвесного потолка </w:t>
            </w:r>
            <w:proofErr w:type="spellStart"/>
            <w:r w:rsidRPr="00E84E21">
              <w:rPr>
                <w:sz w:val="24"/>
                <w:szCs w:val="24"/>
                <w:lang w:eastAsia="en-US"/>
              </w:rPr>
              <w:t>Retail</w:t>
            </w:r>
            <w:proofErr w:type="spellEnd"/>
            <w:r w:rsidRPr="00E84E21">
              <w:rPr>
                <w:sz w:val="24"/>
                <w:szCs w:val="24"/>
                <w:lang w:eastAsia="en-US"/>
              </w:rPr>
              <w:t xml:space="preserve"> (Ритейл); </w:t>
            </w:r>
            <w:proofErr w:type="spellStart"/>
            <w:r w:rsidRPr="00E84E21">
              <w:rPr>
                <w:sz w:val="24"/>
                <w:szCs w:val="24"/>
                <w:lang w:eastAsia="en-US"/>
              </w:rPr>
              <w:t>Armstrong</w:t>
            </w:r>
            <w:proofErr w:type="spellEnd"/>
            <w:r w:rsidRPr="00E84E21">
              <w:rPr>
                <w:sz w:val="24"/>
                <w:szCs w:val="24"/>
                <w:lang w:eastAsia="en-US"/>
              </w:rPr>
              <w:t xml:space="preserve"> или эквивалент со следующими характеристиками:</w:t>
            </w:r>
            <w:r w:rsidRPr="00E84E21">
              <w:rPr>
                <w:i/>
                <w:sz w:val="24"/>
                <w:szCs w:val="24"/>
                <w:lang w:eastAsia="en-US"/>
              </w:rPr>
              <w:t xml:space="preserve"> </w:t>
            </w:r>
            <w:r w:rsidRPr="00E84E21">
              <w:rPr>
                <w:sz w:val="24"/>
                <w:szCs w:val="24"/>
                <w:lang w:eastAsia="en-US"/>
              </w:rPr>
              <w:t>плиты из минеральной ваты, которые производятся по испытанному, гарантирующему высокое качество влажному способу формования, состоят на 90% из неорганических компонентов (минеральная вата, глина) и связующего на основе крахмала. Поверхность плит имеет полную заводскую отделку, в том числе окраску несколькими слоями белой краски</w:t>
            </w:r>
            <w:r w:rsidRPr="00E84E21">
              <w:rPr>
                <w:rFonts w:ascii="Verdana" w:hAnsi="Verdana"/>
                <w:sz w:val="24"/>
                <w:szCs w:val="24"/>
                <w:lang w:eastAsia="en-US"/>
              </w:rPr>
              <w:t>.</w:t>
            </w:r>
          </w:p>
          <w:tbl>
            <w:tblPr>
              <w:tblW w:w="4500"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2006"/>
              <w:gridCol w:w="2494"/>
            </w:tblGrid>
            <w:tr w:rsidR="00E84E21" w:rsidRPr="00E84E21" w:rsidTr="00E84E21">
              <w:trPr>
                <w:tblCellSpacing w:w="15" w:type="dxa"/>
              </w:trPr>
              <w:tc>
                <w:tcPr>
                  <w:tcW w:w="1961" w:type="dxa"/>
                </w:tcPr>
                <w:p w:rsidR="00E84E21" w:rsidRPr="00E84E21" w:rsidRDefault="00E84E21" w:rsidP="00E84E21">
                  <w:pPr>
                    <w:widowControl/>
                    <w:autoSpaceDE/>
                    <w:autoSpaceDN/>
                    <w:adjustRightInd/>
                    <w:rPr>
                      <w:sz w:val="24"/>
                      <w:szCs w:val="24"/>
                    </w:rPr>
                  </w:pPr>
                  <w:r w:rsidRPr="00E84E21">
                    <w:rPr>
                      <w:sz w:val="24"/>
                      <w:szCs w:val="24"/>
                    </w:rPr>
                    <w:t>Состав -</w:t>
                  </w:r>
                </w:p>
                <w:p w:rsidR="00E84E21" w:rsidRPr="00E84E21" w:rsidRDefault="00E84E21" w:rsidP="00E84E21">
                  <w:pPr>
                    <w:widowControl/>
                    <w:autoSpaceDE/>
                    <w:autoSpaceDN/>
                    <w:adjustRightInd/>
                    <w:jc w:val="right"/>
                    <w:rPr>
                      <w:sz w:val="24"/>
                      <w:szCs w:val="24"/>
                    </w:rPr>
                  </w:pPr>
                </w:p>
                <w:p w:rsidR="00E84E21" w:rsidRPr="00E84E21" w:rsidRDefault="00E84E21" w:rsidP="00E84E21">
                  <w:pPr>
                    <w:widowControl/>
                    <w:autoSpaceDE/>
                    <w:autoSpaceDN/>
                    <w:adjustRightInd/>
                    <w:jc w:val="right"/>
                    <w:rPr>
                      <w:sz w:val="24"/>
                      <w:szCs w:val="24"/>
                    </w:rPr>
                  </w:pPr>
                </w:p>
                <w:p w:rsidR="00E84E21" w:rsidRPr="00E84E21" w:rsidRDefault="00E84E21" w:rsidP="00E84E21">
                  <w:pPr>
                    <w:widowControl/>
                    <w:autoSpaceDE/>
                    <w:autoSpaceDN/>
                    <w:adjustRightInd/>
                    <w:rPr>
                      <w:sz w:val="24"/>
                      <w:szCs w:val="24"/>
                    </w:rPr>
                  </w:pPr>
                  <w:r w:rsidRPr="00E84E21">
                    <w:rPr>
                      <w:sz w:val="24"/>
                      <w:szCs w:val="24"/>
                    </w:rPr>
                    <w:t xml:space="preserve">Размер, </w:t>
                  </w:r>
                  <w:proofErr w:type="gramStart"/>
                  <w:r w:rsidRPr="00E84E21">
                    <w:rPr>
                      <w:sz w:val="24"/>
                      <w:szCs w:val="24"/>
                    </w:rPr>
                    <w:t>мм</w:t>
                  </w:r>
                  <w:proofErr w:type="gramEnd"/>
                  <w:r w:rsidRPr="00E84E21">
                    <w:rPr>
                      <w:sz w:val="24"/>
                      <w:szCs w:val="24"/>
                    </w:rPr>
                    <w:t>  -</w:t>
                  </w:r>
                  <w:r w:rsidRPr="00E84E21">
                    <w:rPr>
                      <w:sz w:val="24"/>
                      <w:szCs w:val="24"/>
                    </w:rPr>
                    <w:br/>
                  </w:r>
                </w:p>
                <w:p w:rsidR="00E84E21" w:rsidRPr="00E84E21" w:rsidRDefault="00E84E21" w:rsidP="00E84E21">
                  <w:pPr>
                    <w:widowControl/>
                    <w:autoSpaceDE/>
                    <w:autoSpaceDN/>
                    <w:adjustRightInd/>
                    <w:rPr>
                      <w:sz w:val="24"/>
                      <w:szCs w:val="24"/>
                    </w:rPr>
                  </w:pPr>
                  <w:r w:rsidRPr="00E84E21">
                    <w:rPr>
                      <w:sz w:val="24"/>
                      <w:szCs w:val="24"/>
                    </w:rPr>
                    <w:t xml:space="preserve">Коэффициент звукопоглощения </w:t>
                  </w:r>
                </w:p>
                <w:p w:rsidR="00E84E21" w:rsidRPr="00E84E21" w:rsidRDefault="00E84E21" w:rsidP="00E84E21">
                  <w:pPr>
                    <w:widowControl/>
                    <w:autoSpaceDE/>
                    <w:autoSpaceDN/>
                    <w:adjustRightInd/>
                    <w:rPr>
                      <w:sz w:val="24"/>
                      <w:szCs w:val="24"/>
                    </w:rPr>
                  </w:pPr>
                  <w:r w:rsidRPr="00E84E21">
                    <w:rPr>
                      <w:sz w:val="24"/>
                      <w:szCs w:val="24"/>
                    </w:rPr>
                    <w:t>Коэффициент светоотражения -</w:t>
                  </w:r>
                  <w:r w:rsidRPr="00E84E21">
                    <w:rPr>
                      <w:sz w:val="24"/>
                      <w:szCs w:val="24"/>
                    </w:rPr>
                    <w:br/>
                    <w:t>Влагостойкость -</w:t>
                  </w:r>
                </w:p>
              </w:tc>
              <w:tc>
                <w:tcPr>
                  <w:tcW w:w="2449" w:type="dxa"/>
                </w:tcPr>
                <w:p w:rsidR="00E84E21" w:rsidRPr="00E84E21" w:rsidRDefault="00E84E21" w:rsidP="00E84E21">
                  <w:pPr>
                    <w:widowControl/>
                    <w:autoSpaceDE/>
                    <w:autoSpaceDN/>
                    <w:adjustRightInd/>
                    <w:rPr>
                      <w:sz w:val="24"/>
                      <w:szCs w:val="24"/>
                    </w:rPr>
                  </w:pPr>
                  <w:r w:rsidRPr="00E84E21">
                    <w:rPr>
                      <w:sz w:val="24"/>
                      <w:szCs w:val="24"/>
                    </w:rPr>
                    <w:t>минеральное волокно, без асбеста и формальдегида</w:t>
                  </w:r>
                  <w:r w:rsidRPr="00E84E21">
                    <w:rPr>
                      <w:sz w:val="24"/>
                      <w:szCs w:val="24"/>
                    </w:rPr>
                    <w:br/>
                    <w:t>600*600, толщина не менее 12 мм</w:t>
                  </w:r>
                  <w:r w:rsidRPr="00E84E21">
                    <w:rPr>
                      <w:sz w:val="24"/>
                      <w:szCs w:val="24"/>
                    </w:rPr>
                    <w:br/>
                  </w:r>
                </w:p>
                <w:p w:rsidR="00E84E21" w:rsidRPr="00E84E21" w:rsidRDefault="00E84E21" w:rsidP="00E84E21">
                  <w:pPr>
                    <w:widowControl/>
                    <w:autoSpaceDE/>
                    <w:autoSpaceDN/>
                    <w:adjustRightInd/>
                    <w:rPr>
                      <w:sz w:val="24"/>
                      <w:szCs w:val="24"/>
                    </w:rPr>
                  </w:pPr>
                  <w:r w:rsidRPr="00E84E21">
                    <w:rPr>
                      <w:sz w:val="24"/>
                      <w:szCs w:val="24"/>
                    </w:rPr>
                    <w:t>-не менее 0,15</w:t>
                  </w:r>
                </w:p>
                <w:p w:rsidR="00E84E21" w:rsidRPr="00E84E21" w:rsidRDefault="00E84E21" w:rsidP="00E84E21">
                  <w:pPr>
                    <w:widowControl/>
                    <w:autoSpaceDE/>
                    <w:autoSpaceDN/>
                    <w:adjustRightInd/>
                    <w:rPr>
                      <w:sz w:val="24"/>
                      <w:szCs w:val="24"/>
                    </w:rPr>
                  </w:pPr>
                </w:p>
                <w:p w:rsidR="00E84E21" w:rsidRPr="00E84E21" w:rsidRDefault="00E84E21" w:rsidP="00E84E21">
                  <w:pPr>
                    <w:widowControl/>
                    <w:autoSpaceDE/>
                    <w:autoSpaceDN/>
                    <w:adjustRightInd/>
                    <w:rPr>
                      <w:sz w:val="24"/>
                      <w:szCs w:val="24"/>
                    </w:rPr>
                  </w:pPr>
                  <w:r w:rsidRPr="00E84E21">
                    <w:rPr>
                      <w:sz w:val="24"/>
                      <w:szCs w:val="24"/>
                    </w:rPr>
                    <w:t>не менее 90%</w:t>
                  </w:r>
                  <w:r w:rsidRPr="00E84E21">
                    <w:rPr>
                      <w:sz w:val="24"/>
                      <w:szCs w:val="24"/>
                    </w:rPr>
                    <w:br/>
                    <w:t>не менее 90%</w:t>
                  </w:r>
                </w:p>
              </w:tc>
            </w:tr>
          </w:tbl>
          <w:p w:rsidR="00E84E21" w:rsidRPr="00E84E21" w:rsidRDefault="00E84E21" w:rsidP="00E84E21">
            <w:pPr>
              <w:widowControl/>
              <w:tabs>
                <w:tab w:val="left" w:pos="150"/>
              </w:tabs>
              <w:autoSpaceDE/>
              <w:autoSpaceDN/>
              <w:adjustRightInd/>
              <w:ind w:left="180" w:right="180"/>
              <w:jc w:val="both"/>
              <w:rPr>
                <w:sz w:val="24"/>
                <w:szCs w:val="24"/>
                <w:lang w:eastAsia="en-US"/>
              </w:rPr>
            </w:pPr>
          </w:p>
        </w:tc>
      </w:tr>
      <w:tr w:rsidR="00E84E21" w:rsidRPr="00E84E21" w:rsidTr="00D935EB">
        <w:trPr>
          <w:trHeight w:val="283"/>
        </w:trPr>
        <w:tc>
          <w:tcPr>
            <w:tcW w:w="55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jc w:val="center"/>
              <w:rPr>
                <w:sz w:val="24"/>
                <w:szCs w:val="24"/>
              </w:rPr>
            </w:pPr>
            <w:r w:rsidRPr="00E84E21">
              <w:rPr>
                <w:sz w:val="24"/>
                <w:szCs w:val="24"/>
              </w:rPr>
              <w:lastRenderedPageBreak/>
              <w:t>3</w:t>
            </w:r>
          </w:p>
        </w:tc>
        <w:tc>
          <w:tcPr>
            <w:tcW w:w="297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rPr>
                <w:sz w:val="24"/>
                <w:szCs w:val="24"/>
              </w:rPr>
            </w:pPr>
            <w:r w:rsidRPr="00E84E21">
              <w:rPr>
                <w:sz w:val="24"/>
                <w:szCs w:val="24"/>
              </w:rPr>
              <w:t xml:space="preserve">Плитки керамические для полов </w:t>
            </w:r>
          </w:p>
        </w:tc>
        <w:tc>
          <w:tcPr>
            <w:tcW w:w="623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jc w:val="both"/>
              <w:rPr>
                <w:sz w:val="24"/>
                <w:szCs w:val="24"/>
              </w:rPr>
            </w:pPr>
            <w:r w:rsidRPr="00E84E21">
              <w:rPr>
                <w:sz w:val="24"/>
                <w:szCs w:val="24"/>
              </w:rPr>
              <w:t xml:space="preserve"> Плитки-гладкие </w:t>
            </w:r>
            <w:proofErr w:type="gramStart"/>
            <w:r w:rsidRPr="00E84E21">
              <w:rPr>
                <w:sz w:val="24"/>
                <w:szCs w:val="24"/>
              </w:rPr>
              <w:t>неглазурованные</w:t>
            </w:r>
            <w:proofErr w:type="gramEnd"/>
            <w:r w:rsidRPr="00E84E21">
              <w:rPr>
                <w:sz w:val="24"/>
                <w:szCs w:val="24"/>
              </w:rPr>
              <w:t xml:space="preserve"> одноцветные с красителем квадратные или прямоугольные. </w:t>
            </w:r>
          </w:p>
          <w:p w:rsidR="00E84E21" w:rsidRPr="00E84E21" w:rsidRDefault="00E84E21" w:rsidP="00E84E21">
            <w:pPr>
              <w:widowControl/>
              <w:autoSpaceDE/>
              <w:autoSpaceDN/>
              <w:adjustRightInd/>
              <w:jc w:val="both"/>
              <w:rPr>
                <w:sz w:val="24"/>
                <w:szCs w:val="24"/>
              </w:rPr>
            </w:pPr>
            <w:r w:rsidRPr="00E84E21">
              <w:rPr>
                <w:sz w:val="24"/>
                <w:szCs w:val="24"/>
              </w:rPr>
              <w:t xml:space="preserve">Толщина не менее 6 </w:t>
            </w:r>
            <w:proofErr w:type="spellStart"/>
            <w:r w:rsidRPr="00E84E21">
              <w:rPr>
                <w:sz w:val="24"/>
                <w:szCs w:val="24"/>
              </w:rPr>
              <w:t>мм</w:t>
            </w:r>
            <w:proofErr w:type="gramStart"/>
            <w:r w:rsidRPr="00E84E21">
              <w:rPr>
                <w:sz w:val="24"/>
                <w:szCs w:val="24"/>
              </w:rPr>
              <w:t>;В</w:t>
            </w:r>
            <w:proofErr w:type="gramEnd"/>
            <w:r w:rsidRPr="00E84E21">
              <w:rPr>
                <w:sz w:val="24"/>
                <w:szCs w:val="24"/>
              </w:rPr>
              <w:t>одопоглощение</w:t>
            </w:r>
            <w:proofErr w:type="spellEnd"/>
            <w:r w:rsidRPr="00E84E21">
              <w:rPr>
                <w:sz w:val="24"/>
                <w:szCs w:val="24"/>
              </w:rPr>
              <w:t xml:space="preserve"> не более 3,5 %;</w:t>
            </w:r>
          </w:p>
          <w:p w:rsidR="00E84E21" w:rsidRPr="00E84E21" w:rsidRDefault="00E84E21" w:rsidP="00E84E21">
            <w:pPr>
              <w:widowControl/>
              <w:autoSpaceDE/>
              <w:autoSpaceDN/>
              <w:adjustRightInd/>
              <w:jc w:val="both"/>
              <w:rPr>
                <w:sz w:val="24"/>
                <w:szCs w:val="24"/>
              </w:rPr>
            </w:pPr>
            <w:r w:rsidRPr="00E84E21">
              <w:rPr>
                <w:sz w:val="24"/>
                <w:szCs w:val="24"/>
              </w:rPr>
              <w:t xml:space="preserve">Размеры: 300х300 или 150х150, или 200х150 или 200х100, толщина от 6 до 9 </w:t>
            </w:r>
            <w:proofErr w:type="spellStart"/>
            <w:r w:rsidRPr="00E84E21">
              <w:rPr>
                <w:sz w:val="24"/>
                <w:szCs w:val="24"/>
              </w:rPr>
              <w:t>мм</w:t>
            </w:r>
            <w:proofErr w:type="gramStart"/>
            <w:r w:rsidRPr="00E84E21">
              <w:rPr>
                <w:sz w:val="24"/>
                <w:szCs w:val="24"/>
              </w:rPr>
              <w:t>.П</w:t>
            </w:r>
            <w:proofErr w:type="gramEnd"/>
            <w:r w:rsidRPr="00E84E21">
              <w:rPr>
                <w:sz w:val="24"/>
                <w:szCs w:val="24"/>
              </w:rPr>
              <w:t>редел</w:t>
            </w:r>
            <w:proofErr w:type="spellEnd"/>
            <w:r w:rsidRPr="00E84E21">
              <w:rPr>
                <w:sz w:val="24"/>
                <w:szCs w:val="24"/>
              </w:rPr>
              <w:t xml:space="preserve"> прочности при изгибе не менее для плиток толщиной до 9 мм. – 28 МПа, толщиной свыше 9 мм. – 25 МПа;</w:t>
            </w:r>
          </w:p>
          <w:p w:rsidR="00E84E21" w:rsidRPr="00E84E21" w:rsidRDefault="00E84E21" w:rsidP="00E84E21">
            <w:pPr>
              <w:widowControl/>
              <w:autoSpaceDE/>
              <w:autoSpaceDN/>
              <w:adjustRightInd/>
              <w:jc w:val="both"/>
              <w:rPr>
                <w:sz w:val="24"/>
                <w:szCs w:val="24"/>
              </w:rPr>
            </w:pPr>
            <w:r w:rsidRPr="00E84E21">
              <w:rPr>
                <w:sz w:val="24"/>
                <w:szCs w:val="24"/>
              </w:rPr>
              <w:t>Износостойкость (по кварцевому песку) не более 0,18 г/см</w:t>
            </w:r>
            <w:proofErr w:type="gramStart"/>
            <w:r w:rsidRPr="00E84E21">
              <w:rPr>
                <w:sz w:val="24"/>
                <w:szCs w:val="24"/>
              </w:rPr>
              <w:t>2</w:t>
            </w:r>
            <w:proofErr w:type="gramEnd"/>
            <w:r w:rsidRPr="00E84E21">
              <w:rPr>
                <w:sz w:val="24"/>
                <w:szCs w:val="24"/>
              </w:rPr>
              <w:t>;</w:t>
            </w:r>
          </w:p>
          <w:p w:rsidR="00E84E21" w:rsidRPr="00E84E21" w:rsidRDefault="00E84E21" w:rsidP="00E84E21">
            <w:pPr>
              <w:widowControl/>
              <w:autoSpaceDE/>
              <w:autoSpaceDN/>
              <w:adjustRightInd/>
              <w:ind w:right="180"/>
              <w:jc w:val="both"/>
              <w:rPr>
                <w:sz w:val="24"/>
                <w:szCs w:val="24"/>
              </w:rPr>
            </w:pPr>
            <w:r w:rsidRPr="00E84E21">
              <w:rPr>
                <w:sz w:val="24"/>
                <w:szCs w:val="24"/>
              </w:rPr>
              <w:t>Морозостойкость -  не менее 25 циклов.</w:t>
            </w:r>
          </w:p>
        </w:tc>
      </w:tr>
      <w:tr w:rsidR="00E84E21" w:rsidRPr="00E84E21" w:rsidTr="00D935EB">
        <w:trPr>
          <w:trHeight w:val="276"/>
        </w:trPr>
        <w:tc>
          <w:tcPr>
            <w:tcW w:w="55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jc w:val="center"/>
              <w:rPr>
                <w:sz w:val="24"/>
                <w:szCs w:val="24"/>
              </w:rPr>
            </w:pPr>
            <w:r w:rsidRPr="00E84E21">
              <w:rPr>
                <w:sz w:val="24"/>
                <w:szCs w:val="24"/>
              </w:rPr>
              <w:t>4</w:t>
            </w:r>
          </w:p>
        </w:tc>
        <w:tc>
          <w:tcPr>
            <w:tcW w:w="297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rPr>
                <w:sz w:val="24"/>
                <w:szCs w:val="24"/>
              </w:rPr>
            </w:pPr>
            <w:r w:rsidRPr="00E84E21">
              <w:rPr>
                <w:sz w:val="24"/>
                <w:szCs w:val="24"/>
              </w:rPr>
              <w:t xml:space="preserve">Грунтовка глубокого проникновения </w:t>
            </w:r>
          </w:p>
        </w:tc>
        <w:tc>
          <w:tcPr>
            <w:tcW w:w="623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right="180"/>
              <w:jc w:val="both"/>
              <w:rPr>
                <w:sz w:val="24"/>
                <w:szCs w:val="24"/>
                <w:lang w:eastAsia="en-US"/>
              </w:rPr>
            </w:pPr>
            <w:r w:rsidRPr="00E84E21">
              <w:rPr>
                <w:sz w:val="24"/>
                <w:szCs w:val="24"/>
                <w:lang w:eastAsia="en-US"/>
              </w:rPr>
              <w:t>Акриловая адгезионная грунтовка Старатели или эквивалент (глубокого проникновения, быстросохнущая, не содержащая растворителей, готовая к употреблению).</w:t>
            </w:r>
            <w:r w:rsidRPr="00E84E21">
              <w:rPr>
                <w:rFonts w:ascii="Arial" w:hAnsi="Arial" w:cs="Arial"/>
                <w:sz w:val="18"/>
                <w:szCs w:val="18"/>
                <w:lang w:eastAsia="en-US"/>
              </w:rPr>
              <w:t xml:space="preserve"> </w:t>
            </w:r>
            <w:r w:rsidRPr="00E84E21">
              <w:rPr>
                <w:sz w:val="24"/>
                <w:szCs w:val="24"/>
                <w:lang w:eastAsia="en-US"/>
              </w:rPr>
              <w:t>Используется для усиления адгезии с последующими материалами. Для укрепления поверхностного слоя.</w:t>
            </w:r>
            <w:r w:rsidRPr="00E84E21">
              <w:rPr>
                <w:rFonts w:ascii="Arial" w:hAnsi="Arial" w:cs="Arial"/>
                <w:sz w:val="18"/>
                <w:szCs w:val="18"/>
                <w:lang w:eastAsia="en-US"/>
              </w:rPr>
              <w:t xml:space="preserve"> </w:t>
            </w:r>
            <w:r w:rsidRPr="00E84E21">
              <w:rPr>
                <w:sz w:val="24"/>
                <w:szCs w:val="24"/>
                <w:lang w:eastAsia="en-US"/>
              </w:rPr>
              <w:t>Время высыхания: до 1 часа.</w:t>
            </w:r>
          </w:p>
        </w:tc>
      </w:tr>
      <w:tr w:rsidR="00E84E21" w:rsidRPr="00E84E21" w:rsidTr="00D935EB">
        <w:trPr>
          <w:trHeight w:val="518"/>
        </w:trPr>
        <w:tc>
          <w:tcPr>
            <w:tcW w:w="55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jc w:val="center"/>
              <w:rPr>
                <w:sz w:val="24"/>
                <w:szCs w:val="24"/>
              </w:rPr>
            </w:pPr>
            <w:r w:rsidRPr="00E84E21">
              <w:rPr>
                <w:sz w:val="24"/>
                <w:szCs w:val="24"/>
              </w:rPr>
              <w:t>5</w:t>
            </w:r>
          </w:p>
        </w:tc>
        <w:tc>
          <w:tcPr>
            <w:tcW w:w="297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rPr>
                <w:sz w:val="24"/>
                <w:szCs w:val="24"/>
              </w:rPr>
            </w:pPr>
            <w:r w:rsidRPr="00E84E21">
              <w:rPr>
                <w:sz w:val="24"/>
                <w:szCs w:val="24"/>
              </w:rPr>
              <w:t>Оконные блоки из ПВХ профилей</w:t>
            </w:r>
          </w:p>
          <w:p w:rsidR="00E84E21" w:rsidRPr="00E84E21" w:rsidRDefault="00E84E21" w:rsidP="00E84E21">
            <w:pPr>
              <w:widowControl/>
              <w:autoSpaceDE/>
              <w:autoSpaceDN/>
              <w:adjustRightInd/>
              <w:ind w:left="85" w:right="85"/>
              <w:rPr>
                <w:sz w:val="24"/>
                <w:szCs w:val="24"/>
              </w:rPr>
            </w:pPr>
            <w:r w:rsidRPr="00E84E21">
              <w:rPr>
                <w:sz w:val="24"/>
                <w:szCs w:val="24"/>
              </w:rPr>
              <w:t xml:space="preserve"> поворотных (откидных, поворотно-откидных) </w:t>
            </w:r>
          </w:p>
        </w:tc>
        <w:tc>
          <w:tcPr>
            <w:tcW w:w="623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180" w:right="180"/>
              <w:jc w:val="both"/>
              <w:rPr>
                <w:sz w:val="24"/>
                <w:szCs w:val="24"/>
                <w:lang w:eastAsia="en-US"/>
              </w:rPr>
            </w:pPr>
            <w:r w:rsidRPr="00E84E21">
              <w:rPr>
                <w:bCs/>
                <w:sz w:val="24"/>
                <w:szCs w:val="24"/>
                <w:lang w:eastAsia="en-US"/>
              </w:rPr>
              <w:t>Профиль оконного блока  «</w:t>
            </w:r>
            <w:proofErr w:type="spellStart"/>
            <w:r w:rsidRPr="00E84E21">
              <w:rPr>
                <w:bCs/>
                <w:sz w:val="24"/>
                <w:szCs w:val="24"/>
                <w:lang w:eastAsia="en-US"/>
              </w:rPr>
              <w:t>Рехау</w:t>
            </w:r>
            <w:proofErr w:type="spellEnd"/>
            <w:r w:rsidRPr="00E84E21">
              <w:rPr>
                <w:bCs/>
                <w:sz w:val="24"/>
                <w:szCs w:val="24"/>
                <w:lang w:eastAsia="en-US"/>
              </w:rPr>
              <w:t>»;  «</w:t>
            </w:r>
            <w:proofErr w:type="spellStart"/>
            <w:r w:rsidRPr="00E84E21">
              <w:rPr>
                <w:bCs/>
                <w:sz w:val="24"/>
                <w:szCs w:val="24"/>
                <w:lang w:eastAsia="en-US"/>
              </w:rPr>
              <w:t>Брусбокс</w:t>
            </w:r>
            <w:proofErr w:type="spellEnd"/>
            <w:r w:rsidRPr="00E84E21">
              <w:rPr>
                <w:bCs/>
                <w:sz w:val="24"/>
                <w:szCs w:val="24"/>
                <w:lang w:eastAsia="en-US"/>
              </w:rPr>
              <w:t xml:space="preserve">» или эквивалент с армированием (цвет – внешняя </w:t>
            </w:r>
            <w:proofErr w:type="spellStart"/>
            <w:r w:rsidRPr="00E84E21">
              <w:rPr>
                <w:bCs/>
                <w:sz w:val="24"/>
                <w:szCs w:val="24"/>
                <w:lang w:eastAsia="en-US"/>
              </w:rPr>
              <w:t>ламинация</w:t>
            </w:r>
            <w:proofErr w:type="spellEnd"/>
            <w:r w:rsidRPr="00E84E21">
              <w:rPr>
                <w:bCs/>
                <w:sz w:val="24"/>
                <w:szCs w:val="24"/>
                <w:lang w:eastAsia="en-US"/>
              </w:rPr>
              <w:t xml:space="preserve"> коричневый, не менее 5-ти камер, с</w:t>
            </w:r>
            <w:r>
              <w:rPr>
                <w:bCs/>
                <w:sz w:val="24"/>
                <w:szCs w:val="24"/>
                <w:lang w:eastAsia="en-US"/>
              </w:rPr>
              <w:t>истемная ширина не менее 70  мм</w:t>
            </w:r>
            <w:r w:rsidRPr="00E84E21">
              <w:rPr>
                <w:bCs/>
                <w:sz w:val="24"/>
                <w:szCs w:val="24"/>
                <w:lang w:eastAsia="en-US"/>
              </w:rPr>
              <w:t>, с</w:t>
            </w:r>
            <w:r w:rsidRPr="00E84E21">
              <w:rPr>
                <w:sz w:val="24"/>
                <w:szCs w:val="24"/>
                <w:lang w:eastAsia="en-US"/>
              </w:rPr>
              <w:t>истема уплотнений створки - 2 контура внешних уплотнений</w:t>
            </w:r>
            <w:r w:rsidRPr="00E84E21">
              <w:rPr>
                <w:bCs/>
                <w:sz w:val="24"/>
                <w:szCs w:val="24"/>
                <w:lang w:eastAsia="en-US"/>
              </w:rPr>
              <w:t xml:space="preserve">), расширенный стеклопакет 2-х камерный не менее </w:t>
            </w:r>
            <w:r>
              <w:rPr>
                <w:bCs/>
                <w:sz w:val="24"/>
                <w:szCs w:val="24"/>
                <w:lang w:eastAsia="en-US"/>
              </w:rPr>
              <w:t>40 мм</w:t>
            </w:r>
            <w:r w:rsidRPr="00E84E21">
              <w:rPr>
                <w:bCs/>
                <w:sz w:val="24"/>
                <w:szCs w:val="24"/>
                <w:lang w:eastAsia="en-US"/>
              </w:rPr>
              <w:t xml:space="preserve">, стекло </w:t>
            </w:r>
            <w:proofErr w:type="spellStart"/>
            <w:r w:rsidRPr="00E84E21">
              <w:rPr>
                <w:bCs/>
                <w:sz w:val="24"/>
                <w:szCs w:val="24"/>
                <w:lang w:eastAsia="en-US"/>
              </w:rPr>
              <w:t>низкоэмиссионное</w:t>
            </w:r>
            <w:proofErr w:type="spellEnd"/>
            <w:r w:rsidRPr="00E84E21">
              <w:rPr>
                <w:bCs/>
                <w:sz w:val="24"/>
                <w:szCs w:val="24"/>
                <w:lang w:eastAsia="en-US"/>
              </w:rPr>
              <w:t xml:space="preserve"> </w:t>
            </w:r>
            <w:r w:rsidRPr="00E84E21">
              <w:rPr>
                <w:bCs/>
                <w:sz w:val="24"/>
                <w:szCs w:val="24"/>
                <w:lang w:eastAsia="en-US"/>
              </w:rPr>
              <w:lastRenderedPageBreak/>
              <w:t>толщиной не менее 4мм, фурнитура</w:t>
            </w:r>
            <w:r w:rsidRPr="00E84E21">
              <w:rPr>
                <w:sz w:val="24"/>
                <w:szCs w:val="24"/>
                <w:lang w:eastAsia="en-US"/>
              </w:rPr>
              <w:t>-регулируемая</w:t>
            </w:r>
            <w:r w:rsidRPr="00E84E21">
              <w:rPr>
                <w:bCs/>
                <w:sz w:val="24"/>
                <w:szCs w:val="24"/>
                <w:lang w:eastAsia="en-US"/>
              </w:rPr>
              <w:t>.</w:t>
            </w:r>
            <w:r w:rsidRPr="00E84E21">
              <w:rPr>
                <w:sz w:val="24"/>
                <w:szCs w:val="24"/>
                <w:lang w:eastAsia="en-US"/>
              </w:rPr>
              <w:t xml:space="preserve"> </w:t>
            </w:r>
          </w:p>
          <w:p w:rsidR="00E84E21" w:rsidRPr="00E84E21" w:rsidRDefault="00E84E21" w:rsidP="00E84E21">
            <w:pPr>
              <w:widowControl/>
              <w:autoSpaceDE/>
              <w:autoSpaceDN/>
              <w:adjustRightInd/>
              <w:ind w:left="180" w:right="180"/>
              <w:jc w:val="both"/>
              <w:rPr>
                <w:sz w:val="24"/>
                <w:szCs w:val="24"/>
                <w:lang w:eastAsia="en-US"/>
              </w:rPr>
            </w:pPr>
            <w:r w:rsidRPr="00E84E21">
              <w:rPr>
                <w:sz w:val="24"/>
                <w:szCs w:val="24"/>
                <w:lang w:eastAsia="en-US"/>
              </w:rPr>
              <w:t>Дюбеля монтажные 10х150.</w:t>
            </w:r>
          </w:p>
          <w:p w:rsidR="00E84E21" w:rsidRPr="00E84E21" w:rsidRDefault="00E84E21" w:rsidP="00E84E21">
            <w:pPr>
              <w:widowControl/>
              <w:autoSpaceDE/>
              <w:autoSpaceDN/>
              <w:adjustRightInd/>
              <w:ind w:left="180" w:right="180"/>
              <w:jc w:val="both"/>
              <w:rPr>
                <w:sz w:val="24"/>
                <w:szCs w:val="24"/>
                <w:lang w:eastAsia="en-US"/>
              </w:rPr>
            </w:pPr>
            <w:r w:rsidRPr="00E84E21">
              <w:rPr>
                <w:sz w:val="24"/>
                <w:szCs w:val="24"/>
                <w:lang w:eastAsia="en-US"/>
              </w:rPr>
              <w:t>Лента бутиловая.</w:t>
            </w:r>
          </w:p>
          <w:p w:rsidR="00E84E21" w:rsidRPr="00E84E21" w:rsidRDefault="00E84E21" w:rsidP="00E84E21">
            <w:pPr>
              <w:widowControl/>
              <w:autoSpaceDE/>
              <w:autoSpaceDN/>
              <w:adjustRightInd/>
              <w:ind w:left="180" w:right="180"/>
              <w:jc w:val="both"/>
              <w:rPr>
                <w:sz w:val="24"/>
                <w:szCs w:val="24"/>
                <w:lang w:eastAsia="en-US"/>
              </w:rPr>
            </w:pPr>
            <w:r w:rsidRPr="00E84E21">
              <w:rPr>
                <w:sz w:val="24"/>
                <w:szCs w:val="24"/>
                <w:lang w:eastAsia="en-US"/>
              </w:rPr>
              <w:t>Лента бутиловая диффузионная.</w:t>
            </w:r>
          </w:p>
          <w:p w:rsidR="00E84E21" w:rsidRPr="00E84E21" w:rsidRDefault="00E84E21" w:rsidP="00E84E21">
            <w:pPr>
              <w:widowControl/>
              <w:autoSpaceDE/>
              <w:autoSpaceDN/>
              <w:adjustRightInd/>
              <w:ind w:left="180" w:right="180"/>
              <w:jc w:val="both"/>
              <w:rPr>
                <w:sz w:val="24"/>
                <w:szCs w:val="24"/>
                <w:lang w:eastAsia="en-US"/>
              </w:rPr>
            </w:pPr>
            <w:r w:rsidRPr="00E84E21">
              <w:rPr>
                <w:sz w:val="24"/>
                <w:szCs w:val="24"/>
                <w:lang w:eastAsia="en-US"/>
              </w:rPr>
              <w:t>Лента бутиловая ПСУЛ (или эквивалент)</w:t>
            </w:r>
          </w:p>
          <w:tbl>
            <w:tblPr>
              <w:tblW w:w="5000" w:type="pct"/>
              <w:tblCellSpacing w:w="0" w:type="dxa"/>
              <w:tblLayout w:type="fixed"/>
              <w:tblCellMar>
                <w:left w:w="0" w:type="dxa"/>
                <w:right w:w="0" w:type="dxa"/>
              </w:tblCellMar>
              <w:tblLook w:val="04A0" w:firstRow="1" w:lastRow="0" w:firstColumn="1" w:lastColumn="0" w:noHBand="0" w:noVBand="1"/>
            </w:tblPr>
            <w:tblGrid>
              <w:gridCol w:w="6227"/>
            </w:tblGrid>
            <w:tr w:rsidR="00E84E21" w:rsidRPr="00E84E21" w:rsidTr="00E84E21">
              <w:trPr>
                <w:tblCellSpacing w:w="0" w:type="dxa"/>
              </w:trPr>
              <w:tc>
                <w:tcPr>
                  <w:tcW w:w="9689" w:type="dxa"/>
                  <w:vAlign w:val="center"/>
                  <w:hideMark/>
                </w:tcPr>
                <w:tbl>
                  <w:tblPr>
                    <w:tblW w:w="6540" w:type="dxa"/>
                    <w:tblCellSpacing w:w="0" w:type="dxa"/>
                    <w:tblLayout w:type="fixed"/>
                    <w:tblCellMar>
                      <w:left w:w="0" w:type="dxa"/>
                      <w:right w:w="0" w:type="dxa"/>
                    </w:tblCellMar>
                    <w:tblLook w:val="04A0" w:firstRow="1" w:lastRow="0" w:firstColumn="1" w:lastColumn="0" w:noHBand="0" w:noVBand="1"/>
                  </w:tblPr>
                  <w:tblGrid>
                    <w:gridCol w:w="125"/>
                    <w:gridCol w:w="5970"/>
                    <w:gridCol w:w="445"/>
                  </w:tblGrid>
                  <w:tr w:rsidR="00E84E21" w:rsidRPr="00E84E21" w:rsidTr="00E84E21">
                    <w:trPr>
                      <w:tblCellSpacing w:w="0" w:type="dxa"/>
                    </w:trPr>
                    <w:tc>
                      <w:tcPr>
                        <w:tcW w:w="125" w:type="dxa"/>
                        <w:vAlign w:val="center"/>
                        <w:hideMark/>
                      </w:tcPr>
                      <w:p w:rsidR="00E84E21" w:rsidRPr="00E84E21" w:rsidRDefault="00E84E21" w:rsidP="00E84E21">
                        <w:pPr>
                          <w:widowControl/>
                          <w:autoSpaceDE/>
                          <w:autoSpaceDN/>
                          <w:adjustRightInd/>
                          <w:rPr>
                            <w:sz w:val="24"/>
                            <w:szCs w:val="24"/>
                          </w:rPr>
                        </w:pPr>
                      </w:p>
                    </w:tc>
                    <w:tc>
                      <w:tcPr>
                        <w:tcW w:w="5970" w:type="dxa"/>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 xml:space="preserve">Вспененная </w:t>
                        </w:r>
                        <w:proofErr w:type="spellStart"/>
                        <w:r w:rsidRPr="00E84E21">
                          <w:rPr>
                            <w:color w:val="000000"/>
                            <w:sz w:val="24"/>
                            <w:szCs w:val="24"/>
                          </w:rPr>
                          <w:t>пол</w:t>
                        </w:r>
                        <w:r w:rsidR="00D935EB">
                          <w:rPr>
                            <w:color w:val="000000"/>
                            <w:sz w:val="24"/>
                            <w:szCs w:val="24"/>
                          </w:rPr>
                          <w:t>и</w:t>
                        </w:r>
                        <w:r w:rsidRPr="00E84E21">
                          <w:rPr>
                            <w:color w:val="000000"/>
                            <w:sz w:val="24"/>
                            <w:szCs w:val="24"/>
                          </w:rPr>
                          <w:t>уритановая</w:t>
                        </w:r>
                        <w:proofErr w:type="spellEnd"/>
                        <w:r w:rsidRPr="00E84E21">
                          <w:rPr>
                            <w:color w:val="000000"/>
                            <w:sz w:val="24"/>
                            <w:szCs w:val="24"/>
                          </w:rPr>
                          <w:t xml:space="preserve"> лента</w:t>
                        </w:r>
                        <w:r w:rsidR="00D935EB">
                          <w:rPr>
                            <w:color w:val="000000"/>
                            <w:sz w:val="24"/>
                            <w:szCs w:val="24"/>
                          </w:rPr>
                          <w:t>,</w:t>
                        </w:r>
                        <w:r w:rsidRPr="00E84E21">
                          <w:rPr>
                            <w:color w:val="000000"/>
                            <w:sz w:val="24"/>
                            <w:szCs w:val="24"/>
                          </w:rPr>
                          <w:t xml:space="preserve"> пропитанная акриловым клеем. Применяется для уплотнения при монтаже окон и дверей, подходит как для наружного применения, так и для внутреннего применения. </w:t>
                        </w:r>
                      </w:p>
                      <w:p w:rsidR="00E84E21" w:rsidRPr="00E84E21" w:rsidRDefault="00E84E21" w:rsidP="00E84E21">
                        <w:pPr>
                          <w:widowControl/>
                          <w:autoSpaceDE/>
                          <w:autoSpaceDN/>
                          <w:adjustRightInd/>
                          <w:rPr>
                            <w:color w:val="000000"/>
                            <w:sz w:val="24"/>
                            <w:szCs w:val="24"/>
                          </w:rPr>
                        </w:pPr>
                        <w:r w:rsidRPr="00E84E21">
                          <w:rPr>
                            <w:color w:val="000000"/>
                            <w:sz w:val="24"/>
                            <w:szCs w:val="24"/>
                          </w:rPr>
                          <w:t xml:space="preserve">Свойства: </w:t>
                        </w:r>
                      </w:p>
                      <w:p w:rsidR="00E84E21" w:rsidRPr="00E84E21" w:rsidRDefault="00E84E21" w:rsidP="00E84E21">
                        <w:pPr>
                          <w:widowControl/>
                          <w:autoSpaceDE/>
                          <w:autoSpaceDN/>
                          <w:adjustRightInd/>
                          <w:rPr>
                            <w:sz w:val="24"/>
                            <w:szCs w:val="24"/>
                          </w:rPr>
                        </w:pPr>
                        <w:r w:rsidRPr="00E84E21">
                          <w:rPr>
                            <w:sz w:val="24"/>
                            <w:szCs w:val="24"/>
                          </w:rPr>
                          <w:t xml:space="preserve">  не пропускает ветер и влагу в шов; </w:t>
                        </w:r>
                      </w:p>
                      <w:p w:rsidR="00E84E21" w:rsidRPr="00E84E21" w:rsidRDefault="00E84E21" w:rsidP="00E84E21">
                        <w:pPr>
                          <w:widowControl/>
                          <w:autoSpaceDE/>
                          <w:autoSpaceDN/>
                          <w:adjustRightInd/>
                          <w:rPr>
                            <w:sz w:val="24"/>
                            <w:szCs w:val="24"/>
                          </w:rPr>
                        </w:pPr>
                        <w:r w:rsidRPr="00E84E21">
                          <w:rPr>
                            <w:sz w:val="24"/>
                            <w:szCs w:val="24"/>
                          </w:rPr>
                          <w:t xml:space="preserve">  не разрушается от влаги; </w:t>
                        </w:r>
                      </w:p>
                      <w:p w:rsidR="00E84E21" w:rsidRPr="00E84E21" w:rsidRDefault="00E84E21" w:rsidP="00E84E21">
                        <w:pPr>
                          <w:widowControl/>
                          <w:autoSpaceDE/>
                          <w:autoSpaceDN/>
                          <w:adjustRightInd/>
                          <w:rPr>
                            <w:sz w:val="24"/>
                            <w:szCs w:val="24"/>
                          </w:rPr>
                        </w:pPr>
                        <w:r w:rsidRPr="00E84E21">
                          <w:rPr>
                            <w:sz w:val="24"/>
                            <w:szCs w:val="24"/>
                          </w:rPr>
                          <w:t xml:space="preserve">  не разрушается от солнечного ультрафиолета; </w:t>
                        </w:r>
                      </w:p>
                      <w:p w:rsidR="00E84E21" w:rsidRPr="00E84E21" w:rsidRDefault="00E84E21" w:rsidP="00E84E21">
                        <w:pPr>
                          <w:widowControl/>
                          <w:autoSpaceDE/>
                          <w:autoSpaceDN/>
                          <w:adjustRightInd/>
                          <w:rPr>
                            <w:sz w:val="24"/>
                            <w:szCs w:val="24"/>
                          </w:rPr>
                        </w:pPr>
                        <w:r w:rsidRPr="00E84E21">
                          <w:rPr>
                            <w:sz w:val="24"/>
                            <w:szCs w:val="24"/>
                          </w:rPr>
                          <w:t xml:space="preserve">  обеспечивает фильтрацию пара и вентиляцию шва (дышит); </w:t>
                        </w:r>
                      </w:p>
                      <w:p w:rsidR="00E84E21" w:rsidRPr="00E84E21" w:rsidRDefault="00E84E21" w:rsidP="00E84E21">
                        <w:pPr>
                          <w:widowControl/>
                          <w:autoSpaceDE/>
                          <w:autoSpaceDN/>
                          <w:adjustRightInd/>
                          <w:rPr>
                            <w:sz w:val="24"/>
                            <w:szCs w:val="24"/>
                          </w:rPr>
                        </w:pPr>
                        <w:r w:rsidRPr="00E84E21">
                          <w:rPr>
                            <w:sz w:val="24"/>
                            <w:szCs w:val="24"/>
                          </w:rPr>
                          <w:t xml:space="preserve">  дает возможность герметизации стыков с неровными поверхностями (в </w:t>
                        </w:r>
                        <w:proofErr w:type="spellStart"/>
                        <w:r w:rsidRPr="00E84E21">
                          <w:rPr>
                            <w:sz w:val="24"/>
                            <w:szCs w:val="24"/>
                          </w:rPr>
                          <w:t>т.ч</w:t>
                        </w:r>
                        <w:proofErr w:type="spellEnd"/>
                        <w:r w:rsidRPr="00E84E21">
                          <w:rPr>
                            <w:sz w:val="24"/>
                            <w:szCs w:val="24"/>
                          </w:rPr>
                          <w:t xml:space="preserve">. кирпичные стены); </w:t>
                        </w:r>
                      </w:p>
                      <w:p w:rsidR="00E84E21" w:rsidRPr="00E84E21" w:rsidRDefault="00E84E21" w:rsidP="00E84E21">
                        <w:pPr>
                          <w:widowControl/>
                          <w:autoSpaceDE/>
                          <w:autoSpaceDN/>
                          <w:adjustRightInd/>
                          <w:rPr>
                            <w:sz w:val="24"/>
                            <w:szCs w:val="24"/>
                          </w:rPr>
                        </w:pPr>
                        <w:r w:rsidRPr="00E84E21">
                          <w:rPr>
                            <w:sz w:val="24"/>
                            <w:szCs w:val="24"/>
                          </w:rPr>
                          <w:t xml:space="preserve">  дает возможность проведения работ вне зависимости от температуры воздуха; </w:t>
                        </w:r>
                      </w:p>
                      <w:p w:rsidR="00E84E21" w:rsidRPr="00E84E21" w:rsidRDefault="00E84E21" w:rsidP="00E84E21">
                        <w:pPr>
                          <w:widowControl/>
                          <w:autoSpaceDE/>
                          <w:autoSpaceDN/>
                          <w:adjustRightInd/>
                          <w:rPr>
                            <w:sz w:val="24"/>
                            <w:szCs w:val="24"/>
                          </w:rPr>
                        </w:pPr>
                        <w:r w:rsidRPr="00E84E21">
                          <w:rPr>
                            <w:sz w:val="24"/>
                            <w:szCs w:val="24"/>
                          </w:rPr>
                          <w:t xml:space="preserve">  сохраняет эластичность, не растрескивается со временем; </w:t>
                        </w:r>
                      </w:p>
                      <w:p w:rsidR="00E84E21" w:rsidRPr="00E84E21" w:rsidRDefault="00E84E21" w:rsidP="00E84E21">
                        <w:pPr>
                          <w:widowControl/>
                          <w:autoSpaceDE/>
                          <w:autoSpaceDN/>
                          <w:adjustRightInd/>
                          <w:rPr>
                            <w:color w:val="000000"/>
                            <w:sz w:val="24"/>
                            <w:szCs w:val="24"/>
                          </w:rPr>
                        </w:pPr>
                        <w:r w:rsidRPr="00E84E21">
                          <w:rPr>
                            <w:color w:val="000000"/>
                            <w:sz w:val="24"/>
                            <w:szCs w:val="24"/>
                          </w:rPr>
                          <w:t xml:space="preserve">Технические характеристики: </w:t>
                        </w:r>
                      </w:p>
                      <w:tbl>
                        <w:tblPr>
                          <w:tblW w:w="9238"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560"/>
                          <w:gridCol w:w="6678"/>
                        </w:tblGrid>
                        <w:tr w:rsidR="00E84E21" w:rsidRPr="00E84E21" w:rsidTr="00D935EB">
                          <w:trPr>
                            <w:tblCellSpacing w:w="15" w:type="dxa"/>
                          </w:trPr>
                          <w:tc>
                            <w:tcPr>
                              <w:tcW w:w="2515"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Основа</w:t>
                              </w:r>
                            </w:p>
                          </w:tc>
                          <w:tc>
                            <w:tcPr>
                              <w:tcW w:w="6633"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 xml:space="preserve">Вспененный </w:t>
                              </w:r>
                              <w:proofErr w:type="spellStart"/>
                              <w:r w:rsidRPr="00E84E21">
                                <w:rPr>
                                  <w:color w:val="000000"/>
                                  <w:sz w:val="24"/>
                                  <w:szCs w:val="24"/>
                                </w:rPr>
                                <w:t>полиуритан</w:t>
                              </w:r>
                              <w:proofErr w:type="spellEnd"/>
                            </w:p>
                          </w:tc>
                        </w:tr>
                        <w:tr w:rsidR="00E84E21" w:rsidRPr="00E84E21" w:rsidTr="00D935EB">
                          <w:trPr>
                            <w:tblCellSpacing w:w="15" w:type="dxa"/>
                          </w:trPr>
                          <w:tc>
                            <w:tcPr>
                              <w:tcW w:w="2515"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Клей</w:t>
                              </w:r>
                            </w:p>
                          </w:tc>
                          <w:tc>
                            <w:tcPr>
                              <w:tcW w:w="6633"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Пропитка на основе акрилового клея</w:t>
                              </w:r>
                            </w:p>
                          </w:tc>
                        </w:tr>
                        <w:tr w:rsidR="00E84E21" w:rsidRPr="00E84E21" w:rsidTr="00D935EB">
                          <w:trPr>
                            <w:tblCellSpacing w:w="15" w:type="dxa"/>
                          </w:trPr>
                          <w:tc>
                            <w:tcPr>
                              <w:tcW w:w="2515"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Цвет</w:t>
                              </w:r>
                            </w:p>
                          </w:tc>
                          <w:tc>
                            <w:tcPr>
                              <w:tcW w:w="6633"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Серый, Белый</w:t>
                              </w:r>
                            </w:p>
                          </w:tc>
                        </w:tr>
                        <w:tr w:rsidR="00E84E21" w:rsidRPr="00E84E21" w:rsidTr="00D935EB">
                          <w:trPr>
                            <w:tblCellSpacing w:w="15" w:type="dxa"/>
                          </w:trPr>
                          <w:tc>
                            <w:tcPr>
                              <w:tcW w:w="2515"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Толщина</w:t>
                              </w:r>
                            </w:p>
                          </w:tc>
                          <w:tc>
                            <w:tcPr>
                              <w:tcW w:w="6633"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2-16 мм в сжатом состоянии 10-80 мм в расширенном состоянии</w:t>
                              </w:r>
                            </w:p>
                          </w:tc>
                        </w:tr>
                        <w:tr w:rsidR="00E84E21" w:rsidRPr="00E84E21" w:rsidTr="00D935EB">
                          <w:trPr>
                            <w:tblCellSpacing w:w="15" w:type="dxa"/>
                          </w:trPr>
                          <w:tc>
                            <w:tcPr>
                              <w:tcW w:w="2515"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Прочность на разрыв</w:t>
                              </w:r>
                            </w:p>
                          </w:tc>
                          <w:tc>
                            <w:tcPr>
                              <w:tcW w:w="6633"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proofErr w:type="spellStart"/>
                              <w:r w:rsidRPr="00E84E21">
                                <w:rPr>
                                  <w:color w:val="000000"/>
                                  <w:sz w:val="24"/>
                                  <w:szCs w:val="24"/>
                                </w:rPr>
                                <w:t>min</w:t>
                              </w:r>
                              <w:proofErr w:type="spellEnd"/>
                              <w:r w:rsidRPr="00E84E21">
                                <w:rPr>
                                  <w:color w:val="000000"/>
                                  <w:sz w:val="24"/>
                                  <w:szCs w:val="24"/>
                                </w:rPr>
                                <w:t xml:space="preserve"> 90kPa</w:t>
                              </w:r>
                            </w:p>
                          </w:tc>
                        </w:tr>
                        <w:tr w:rsidR="00E84E21" w:rsidRPr="00E84E21" w:rsidTr="00D935EB">
                          <w:trPr>
                            <w:tblCellSpacing w:w="15" w:type="dxa"/>
                          </w:trPr>
                          <w:tc>
                            <w:tcPr>
                              <w:tcW w:w="2515"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Деформационная устойчивость</w:t>
                              </w:r>
                            </w:p>
                          </w:tc>
                          <w:tc>
                            <w:tcPr>
                              <w:tcW w:w="6633"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не менее 14%</w:t>
                              </w:r>
                            </w:p>
                          </w:tc>
                        </w:tr>
                        <w:tr w:rsidR="00E84E21" w:rsidRPr="00E84E21" w:rsidTr="00D935EB">
                          <w:trPr>
                            <w:tblCellSpacing w:w="15" w:type="dxa"/>
                          </w:trPr>
                          <w:tc>
                            <w:tcPr>
                              <w:tcW w:w="2515"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Адгезия</w:t>
                              </w:r>
                            </w:p>
                          </w:tc>
                          <w:tc>
                            <w:tcPr>
                              <w:tcW w:w="6633"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0,3 кгс/</w:t>
                              </w:r>
                              <w:proofErr w:type="gramStart"/>
                              <w:r w:rsidRPr="00E84E21">
                                <w:rPr>
                                  <w:color w:val="000000"/>
                                  <w:sz w:val="24"/>
                                  <w:szCs w:val="24"/>
                                </w:rPr>
                                <w:t>см</w:t>
                              </w:r>
                              <w:proofErr w:type="gramEnd"/>
                            </w:p>
                          </w:tc>
                        </w:tr>
                        <w:tr w:rsidR="00E84E21" w:rsidRPr="00E84E21" w:rsidTr="00D935EB">
                          <w:trPr>
                            <w:tblCellSpacing w:w="15" w:type="dxa"/>
                          </w:trPr>
                          <w:tc>
                            <w:tcPr>
                              <w:tcW w:w="2515"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Удлинение до разрыва</w:t>
                              </w:r>
                            </w:p>
                          </w:tc>
                          <w:tc>
                            <w:tcPr>
                              <w:tcW w:w="6633"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proofErr w:type="spellStart"/>
                              <w:r w:rsidRPr="00E84E21">
                                <w:rPr>
                                  <w:color w:val="000000"/>
                                  <w:sz w:val="24"/>
                                  <w:szCs w:val="24"/>
                                </w:rPr>
                                <w:t>min</w:t>
                              </w:r>
                              <w:proofErr w:type="spellEnd"/>
                              <w:r w:rsidRPr="00E84E21">
                                <w:rPr>
                                  <w:color w:val="000000"/>
                                  <w:sz w:val="24"/>
                                  <w:szCs w:val="24"/>
                                </w:rPr>
                                <w:t xml:space="preserve"> 200%</w:t>
                              </w:r>
                            </w:p>
                          </w:tc>
                        </w:tr>
                        <w:tr w:rsidR="00E84E21" w:rsidRPr="00E84E21" w:rsidTr="00D935EB">
                          <w:trPr>
                            <w:tblCellSpacing w:w="15" w:type="dxa"/>
                          </w:trPr>
                          <w:tc>
                            <w:tcPr>
                              <w:tcW w:w="2515"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Температурная устойчивость</w:t>
                              </w:r>
                            </w:p>
                          </w:tc>
                          <w:tc>
                            <w:tcPr>
                              <w:tcW w:w="6633"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до +100</w:t>
                              </w:r>
                              <w:r w:rsidRPr="00E84E21">
                                <w:rPr>
                                  <w:color w:val="000000"/>
                                  <w:sz w:val="24"/>
                                  <w:szCs w:val="24"/>
                                  <w:vertAlign w:val="superscript"/>
                                </w:rPr>
                                <w:t>0</w:t>
                              </w:r>
                              <w:r w:rsidRPr="00E84E21">
                                <w:rPr>
                                  <w:color w:val="000000"/>
                                  <w:sz w:val="24"/>
                                  <w:szCs w:val="24"/>
                                </w:rPr>
                                <w:t xml:space="preserve">С, </w:t>
                              </w:r>
                              <w:proofErr w:type="spellStart"/>
                              <w:r w:rsidRPr="00E84E21">
                                <w:rPr>
                                  <w:color w:val="000000"/>
                                  <w:sz w:val="24"/>
                                  <w:szCs w:val="24"/>
                                </w:rPr>
                                <w:t>кратковр</w:t>
                              </w:r>
                              <w:proofErr w:type="spellEnd"/>
                              <w:r w:rsidRPr="00E84E21">
                                <w:rPr>
                                  <w:color w:val="000000"/>
                                  <w:sz w:val="24"/>
                                  <w:szCs w:val="24"/>
                                </w:rPr>
                                <w:t>. до 130</w:t>
                              </w:r>
                              <w:r w:rsidRPr="00E84E21">
                                <w:rPr>
                                  <w:color w:val="000000"/>
                                  <w:sz w:val="24"/>
                                  <w:szCs w:val="24"/>
                                  <w:vertAlign w:val="superscript"/>
                                </w:rPr>
                                <w:t>0</w:t>
                              </w:r>
                              <w:r w:rsidRPr="00E84E21">
                                <w:rPr>
                                  <w:color w:val="000000"/>
                                  <w:sz w:val="24"/>
                                  <w:szCs w:val="24"/>
                                </w:rPr>
                                <w:t>С</w:t>
                              </w:r>
                            </w:p>
                          </w:tc>
                        </w:tr>
                        <w:tr w:rsidR="00E84E21" w:rsidRPr="00E84E21" w:rsidTr="00D935EB">
                          <w:trPr>
                            <w:tblCellSpacing w:w="15" w:type="dxa"/>
                          </w:trPr>
                          <w:tc>
                            <w:tcPr>
                              <w:tcW w:w="2515"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Теплопроводность</w:t>
                              </w:r>
                            </w:p>
                          </w:tc>
                          <w:tc>
                            <w:tcPr>
                              <w:tcW w:w="6633"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0,050-0,055 Вт/(</w:t>
                              </w:r>
                              <w:proofErr w:type="spellStart"/>
                              <w:r w:rsidRPr="00E84E21">
                                <w:rPr>
                                  <w:color w:val="000000"/>
                                  <w:sz w:val="24"/>
                                  <w:szCs w:val="24"/>
                                </w:rPr>
                                <w:t>моС</w:t>
                              </w:r>
                              <w:proofErr w:type="spellEnd"/>
                              <w:r w:rsidRPr="00E84E21">
                                <w:rPr>
                                  <w:color w:val="000000"/>
                                  <w:sz w:val="24"/>
                                  <w:szCs w:val="24"/>
                                </w:rPr>
                                <w:t>)</w:t>
                              </w:r>
                            </w:p>
                          </w:tc>
                        </w:tr>
                        <w:tr w:rsidR="00E84E21" w:rsidRPr="00E84E21" w:rsidTr="00D935EB">
                          <w:trPr>
                            <w:tblCellSpacing w:w="15" w:type="dxa"/>
                          </w:trPr>
                          <w:tc>
                            <w:tcPr>
                              <w:tcW w:w="2515"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Класс огнестойкости</w:t>
                              </w:r>
                            </w:p>
                          </w:tc>
                          <w:tc>
                            <w:tcPr>
                              <w:tcW w:w="6633"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В</w:t>
                              </w:r>
                              <w:proofErr w:type="gramStart"/>
                              <w:r w:rsidRPr="00E84E21">
                                <w:rPr>
                                  <w:color w:val="000000"/>
                                  <w:sz w:val="24"/>
                                  <w:szCs w:val="24"/>
                                </w:rPr>
                                <w:t>1</w:t>
                              </w:r>
                              <w:proofErr w:type="gramEnd"/>
                              <w:r w:rsidRPr="00E84E21">
                                <w:rPr>
                                  <w:color w:val="000000"/>
                                  <w:sz w:val="24"/>
                                  <w:szCs w:val="24"/>
                                </w:rPr>
                                <w:t xml:space="preserve"> – трудновоспламеняемый</w:t>
                              </w:r>
                            </w:p>
                          </w:tc>
                        </w:tr>
                        <w:tr w:rsidR="00E84E21" w:rsidRPr="00E84E21" w:rsidTr="00D935EB">
                          <w:trPr>
                            <w:tblCellSpacing w:w="15" w:type="dxa"/>
                          </w:trPr>
                          <w:tc>
                            <w:tcPr>
                              <w:tcW w:w="2515"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Температура эксплуатации</w:t>
                              </w:r>
                            </w:p>
                          </w:tc>
                          <w:tc>
                            <w:tcPr>
                              <w:tcW w:w="6633"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От –50оС до +90оС</w:t>
                              </w:r>
                            </w:p>
                          </w:tc>
                        </w:tr>
                        <w:tr w:rsidR="00E84E21" w:rsidRPr="00E84E21" w:rsidTr="00D935EB">
                          <w:trPr>
                            <w:tblCellSpacing w:w="15" w:type="dxa"/>
                          </w:trPr>
                          <w:tc>
                            <w:tcPr>
                              <w:tcW w:w="2515"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Рабочая температура</w:t>
                              </w:r>
                            </w:p>
                          </w:tc>
                          <w:tc>
                            <w:tcPr>
                              <w:tcW w:w="6633"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От –10оС до +35оС</w:t>
                              </w:r>
                            </w:p>
                          </w:tc>
                        </w:tr>
                        <w:tr w:rsidR="00E84E21" w:rsidRPr="00E84E21" w:rsidTr="00D935EB">
                          <w:trPr>
                            <w:tblCellSpacing w:w="15" w:type="dxa"/>
                          </w:trPr>
                          <w:tc>
                            <w:tcPr>
                              <w:tcW w:w="2515"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 xml:space="preserve">Расчетный коэффициент </w:t>
                              </w:r>
                              <w:proofErr w:type="spellStart"/>
                              <w:r w:rsidRPr="00E84E21">
                                <w:rPr>
                                  <w:color w:val="000000"/>
                                  <w:sz w:val="24"/>
                                  <w:szCs w:val="24"/>
                                </w:rPr>
                                <w:t>паропроницаемости</w:t>
                              </w:r>
                              <w:proofErr w:type="spellEnd"/>
                            </w:p>
                          </w:tc>
                          <w:tc>
                            <w:tcPr>
                              <w:tcW w:w="6633"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0,15 мг/(</w:t>
                              </w:r>
                              <w:proofErr w:type="spellStart"/>
                              <w:r w:rsidRPr="00E84E21">
                                <w:rPr>
                                  <w:color w:val="000000"/>
                                  <w:sz w:val="24"/>
                                  <w:szCs w:val="24"/>
                                </w:rPr>
                                <w:t>м.ч</w:t>
                              </w:r>
                              <w:proofErr w:type="gramStart"/>
                              <w:r w:rsidRPr="00E84E21">
                                <w:rPr>
                                  <w:color w:val="000000"/>
                                  <w:sz w:val="24"/>
                                  <w:szCs w:val="24"/>
                                </w:rPr>
                                <w:t>.П</w:t>
                              </w:r>
                              <w:proofErr w:type="gramEnd"/>
                              <w:r w:rsidRPr="00E84E21">
                                <w:rPr>
                                  <w:color w:val="000000"/>
                                  <w:sz w:val="24"/>
                                  <w:szCs w:val="24"/>
                                </w:rPr>
                                <w:t>а</w:t>
                              </w:r>
                              <w:proofErr w:type="spellEnd"/>
                              <w:r w:rsidRPr="00E84E21">
                                <w:rPr>
                                  <w:color w:val="000000"/>
                                  <w:sz w:val="24"/>
                                  <w:szCs w:val="24"/>
                                </w:rPr>
                                <w:t>)</w:t>
                              </w:r>
                            </w:p>
                          </w:tc>
                        </w:tr>
                        <w:tr w:rsidR="00E84E21" w:rsidRPr="00E84E21" w:rsidTr="00D935EB">
                          <w:trPr>
                            <w:tblCellSpacing w:w="15" w:type="dxa"/>
                          </w:trPr>
                          <w:tc>
                            <w:tcPr>
                              <w:tcW w:w="2515"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Совместимость с другими материалами</w:t>
                              </w:r>
                            </w:p>
                          </w:tc>
                          <w:tc>
                            <w:tcPr>
                              <w:tcW w:w="6633"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Совместим</w:t>
                              </w:r>
                            </w:p>
                          </w:tc>
                        </w:tr>
                        <w:tr w:rsidR="00E84E21" w:rsidRPr="00E84E21" w:rsidTr="00D935EB">
                          <w:trPr>
                            <w:tblCellSpacing w:w="15" w:type="dxa"/>
                          </w:trPr>
                          <w:tc>
                            <w:tcPr>
                              <w:tcW w:w="2515"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Хранение при температуре не выше +20оС</w:t>
                              </w:r>
                            </w:p>
                          </w:tc>
                          <w:tc>
                            <w:tcPr>
                              <w:tcW w:w="6633"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12 месяцев</w:t>
                              </w:r>
                            </w:p>
                          </w:tc>
                        </w:tr>
                        <w:tr w:rsidR="00E84E21" w:rsidRPr="00E84E21" w:rsidTr="00D935EB">
                          <w:trPr>
                            <w:tblCellSpacing w:w="15" w:type="dxa"/>
                          </w:trPr>
                          <w:tc>
                            <w:tcPr>
                              <w:tcW w:w="2515"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lastRenderedPageBreak/>
                                <w:t xml:space="preserve">Устойчивость к дождю и ветру при давлении до 600 Па </w:t>
                              </w:r>
                            </w:p>
                          </w:tc>
                          <w:tc>
                            <w:tcPr>
                              <w:tcW w:w="6633" w:type="dxa"/>
                              <w:tcBorders>
                                <w:top w:val="outset" w:sz="6" w:space="0" w:color="auto"/>
                                <w:left w:val="outset" w:sz="6" w:space="0" w:color="auto"/>
                                <w:bottom w:val="outset" w:sz="6" w:space="0" w:color="auto"/>
                                <w:right w:val="outset" w:sz="6" w:space="0" w:color="auto"/>
                              </w:tcBorders>
                              <w:vAlign w:val="center"/>
                              <w:hideMark/>
                            </w:tcPr>
                            <w:p w:rsidR="00E84E21" w:rsidRPr="00E84E21" w:rsidRDefault="00E84E21" w:rsidP="00E84E21">
                              <w:pPr>
                                <w:widowControl/>
                                <w:autoSpaceDE/>
                                <w:autoSpaceDN/>
                                <w:adjustRightInd/>
                                <w:rPr>
                                  <w:color w:val="000000"/>
                                  <w:sz w:val="24"/>
                                  <w:szCs w:val="24"/>
                                </w:rPr>
                              </w:pPr>
                              <w:r w:rsidRPr="00E84E21">
                                <w:rPr>
                                  <w:color w:val="000000"/>
                                  <w:sz w:val="24"/>
                                  <w:szCs w:val="24"/>
                                </w:rPr>
                                <w:t>В течени</w:t>
                              </w:r>
                              <w:proofErr w:type="gramStart"/>
                              <w:r w:rsidRPr="00E84E21">
                                <w:rPr>
                                  <w:color w:val="000000"/>
                                  <w:sz w:val="24"/>
                                  <w:szCs w:val="24"/>
                                </w:rPr>
                                <w:t>и</w:t>
                              </w:r>
                              <w:proofErr w:type="gramEnd"/>
                              <w:r w:rsidRPr="00E84E21">
                                <w:rPr>
                                  <w:color w:val="000000"/>
                                  <w:sz w:val="24"/>
                                  <w:szCs w:val="24"/>
                                </w:rPr>
                                <w:t xml:space="preserve"> 3-х часов</w:t>
                              </w:r>
                            </w:p>
                          </w:tc>
                        </w:tr>
                      </w:tbl>
                      <w:p w:rsidR="00E84E21" w:rsidRPr="00E84E21" w:rsidRDefault="00E84E21" w:rsidP="00E84E21">
                        <w:pPr>
                          <w:widowControl/>
                          <w:autoSpaceDE/>
                          <w:autoSpaceDN/>
                          <w:adjustRightInd/>
                          <w:rPr>
                            <w:rFonts w:ascii="Arial" w:hAnsi="Arial" w:cs="Arial"/>
                            <w:color w:val="000000"/>
                            <w:sz w:val="21"/>
                            <w:szCs w:val="21"/>
                          </w:rPr>
                        </w:pPr>
                      </w:p>
                    </w:tc>
                    <w:tc>
                      <w:tcPr>
                        <w:tcW w:w="445" w:type="dxa"/>
                        <w:vAlign w:val="center"/>
                        <w:hideMark/>
                      </w:tcPr>
                      <w:p w:rsidR="00E84E21" w:rsidRPr="00E84E21" w:rsidRDefault="00E84E21" w:rsidP="00E84E21">
                        <w:pPr>
                          <w:widowControl/>
                          <w:autoSpaceDE/>
                          <w:autoSpaceDN/>
                          <w:adjustRightInd/>
                          <w:rPr>
                            <w:sz w:val="24"/>
                            <w:szCs w:val="24"/>
                          </w:rPr>
                        </w:pPr>
                      </w:p>
                    </w:tc>
                  </w:tr>
                </w:tbl>
                <w:p w:rsidR="00E84E21" w:rsidRPr="00E84E21" w:rsidRDefault="00E84E21" w:rsidP="00E84E21">
                  <w:pPr>
                    <w:widowControl/>
                    <w:autoSpaceDE/>
                    <w:autoSpaceDN/>
                    <w:adjustRightInd/>
                    <w:rPr>
                      <w:sz w:val="24"/>
                      <w:szCs w:val="24"/>
                    </w:rPr>
                  </w:pPr>
                </w:p>
              </w:tc>
            </w:tr>
            <w:tr w:rsidR="00E84E21" w:rsidRPr="00E84E21" w:rsidTr="00E84E21">
              <w:trPr>
                <w:trHeight w:val="90"/>
                <w:tblCellSpacing w:w="0" w:type="dxa"/>
              </w:trPr>
              <w:tc>
                <w:tcPr>
                  <w:tcW w:w="9689" w:type="dxa"/>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161"/>
                    <w:gridCol w:w="5934"/>
                    <w:gridCol w:w="132"/>
                  </w:tblGrid>
                  <w:tr w:rsidR="00E84E21" w:rsidRPr="00E84E21" w:rsidTr="00E84E21">
                    <w:trPr>
                      <w:trHeight w:val="90"/>
                      <w:tblCellSpacing w:w="0" w:type="dxa"/>
                    </w:trPr>
                    <w:tc>
                      <w:tcPr>
                        <w:tcW w:w="240" w:type="dxa"/>
                        <w:vAlign w:val="center"/>
                        <w:hideMark/>
                      </w:tcPr>
                      <w:p w:rsidR="00E84E21" w:rsidRPr="00E84E21" w:rsidRDefault="00E84E21" w:rsidP="00E84E21">
                        <w:pPr>
                          <w:widowControl/>
                          <w:autoSpaceDE/>
                          <w:autoSpaceDN/>
                          <w:adjustRightInd/>
                          <w:rPr>
                            <w:sz w:val="10"/>
                            <w:szCs w:val="24"/>
                          </w:rPr>
                        </w:pPr>
                      </w:p>
                    </w:tc>
                    <w:tc>
                      <w:tcPr>
                        <w:tcW w:w="9254" w:type="dxa"/>
                        <w:vAlign w:val="center"/>
                        <w:hideMark/>
                      </w:tcPr>
                      <w:p w:rsidR="00E84E21" w:rsidRPr="00E84E21" w:rsidRDefault="00E84E21" w:rsidP="00E84E21">
                        <w:pPr>
                          <w:widowControl/>
                          <w:autoSpaceDE/>
                          <w:autoSpaceDN/>
                          <w:adjustRightInd/>
                          <w:rPr>
                            <w:sz w:val="10"/>
                            <w:szCs w:val="24"/>
                          </w:rPr>
                        </w:pPr>
                      </w:p>
                    </w:tc>
                    <w:tc>
                      <w:tcPr>
                        <w:tcW w:w="195" w:type="dxa"/>
                        <w:vAlign w:val="center"/>
                        <w:hideMark/>
                      </w:tcPr>
                      <w:p w:rsidR="00E84E21" w:rsidRPr="00E84E21" w:rsidRDefault="00E84E21" w:rsidP="00E84E21">
                        <w:pPr>
                          <w:widowControl/>
                          <w:autoSpaceDE/>
                          <w:autoSpaceDN/>
                          <w:adjustRightInd/>
                          <w:rPr>
                            <w:sz w:val="10"/>
                            <w:szCs w:val="24"/>
                          </w:rPr>
                        </w:pPr>
                      </w:p>
                    </w:tc>
                  </w:tr>
                </w:tbl>
                <w:p w:rsidR="00E84E21" w:rsidRPr="00E84E21" w:rsidRDefault="00E84E21" w:rsidP="00E84E21">
                  <w:pPr>
                    <w:widowControl/>
                    <w:autoSpaceDE/>
                    <w:autoSpaceDN/>
                    <w:adjustRightInd/>
                    <w:spacing w:line="90" w:lineRule="atLeast"/>
                    <w:rPr>
                      <w:sz w:val="24"/>
                      <w:szCs w:val="24"/>
                    </w:rPr>
                  </w:pPr>
                </w:p>
              </w:tc>
            </w:tr>
          </w:tbl>
          <w:p w:rsidR="00E84E21" w:rsidRPr="00E84E21" w:rsidRDefault="00E84E21" w:rsidP="00E84E21">
            <w:pPr>
              <w:widowControl/>
              <w:autoSpaceDE/>
              <w:autoSpaceDN/>
              <w:adjustRightInd/>
              <w:jc w:val="both"/>
              <w:rPr>
                <w:sz w:val="24"/>
                <w:szCs w:val="24"/>
                <w:lang w:eastAsia="en-US"/>
              </w:rPr>
            </w:pPr>
            <w:r w:rsidRPr="00E84E21">
              <w:rPr>
                <w:sz w:val="24"/>
                <w:szCs w:val="24"/>
                <w:lang w:eastAsia="en-US"/>
              </w:rPr>
              <w:t xml:space="preserve">Герметик </w:t>
            </w:r>
            <w:proofErr w:type="gramStart"/>
            <w:r w:rsidRPr="00E84E21">
              <w:rPr>
                <w:sz w:val="24"/>
                <w:szCs w:val="24"/>
                <w:lang w:eastAsia="en-US"/>
              </w:rPr>
              <w:t>пенополиуретановый</w:t>
            </w:r>
            <w:proofErr w:type="gramEnd"/>
            <w:r w:rsidRPr="00E84E21">
              <w:rPr>
                <w:sz w:val="24"/>
                <w:szCs w:val="24"/>
                <w:lang w:eastAsia="en-US"/>
              </w:rPr>
              <w:t xml:space="preserve">  в баллонах.</w:t>
            </w:r>
          </w:p>
        </w:tc>
      </w:tr>
      <w:tr w:rsidR="00E84E21" w:rsidRPr="00E84E21" w:rsidTr="00D935EB">
        <w:trPr>
          <w:trHeight w:val="283"/>
        </w:trPr>
        <w:tc>
          <w:tcPr>
            <w:tcW w:w="55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jc w:val="center"/>
              <w:rPr>
                <w:sz w:val="24"/>
                <w:szCs w:val="24"/>
              </w:rPr>
            </w:pPr>
            <w:r w:rsidRPr="00E84E21">
              <w:rPr>
                <w:sz w:val="24"/>
                <w:szCs w:val="24"/>
              </w:rPr>
              <w:lastRenderedPageBreak/>
              <w:t>6</w:t>
            </w:r>
          </w:p>
        </w:tc>
        <w:tc>
          <w:tcPr>
            <w:tcW w:w="297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rPr>
                <w:bCs/>
                <w:sz w:val="24"/>
                <w:szCs w:val="24"/>
              </w:rPr>
            </w:pPr>
            <w:r w:rsidRPr="00E84E21">
              <w:rPr>
                <w:bCs/>
                <w:sz w:val="24"/>
                <w:szCs w:val="24"/>
              </w:rPr>
              <w:t xml:space="preserve">Краска </w:t>
            </w:r>
            <w:proofErr w:type="spellStart"/>
            <w:r w:rsidRPr="00E84E21">
              <w:rPr>
                <w:bCs/>
                <w:sz w:val="24"/>
                <w:szCs w:val="24"/>
              </w:rPr>
              <w:t>вододисперсионная</w:t>
            </w:r>
            <w:proofErr w:type="spellEnd"/>
            <w:r w:rsidRPr="00E84E21">
              <w:rPr>
                <w:bCs/>
                <w:sz w:val="24"/>
                <w:szCs w:val="24"/>
              </w:rPr>
              <w:t xml:space="preserve"> Старатели (или эквивалент)</w:t>
            </w:r>
          </w:p>
        </w:tc>
        <w:tc>
          <w:tcPr>
            <w:tcW w:w="6237" w:type="dxa"/>
            <w:tcBorders>
              <w:top w:val="single" w:sz="4" w:space="0" w:color="auto"/>
              <w:left w:val="single" w:sz="4" w:space="0" w:color="auto"/>
              <w:bottom w:val="single" w:sz="4" w:space="0" w:color="auto"/>
              <w:right w:val="single" w:sz="4" w:space="0" w:color="auto"/>
            </w:tcBorders>
            <w:vAlign w:val="center"/>
          </w:tcPr>
          <w:p w:rsidR="00E84E21" w:rsidRPr="00E84E21" w:rsidRDefault="00E84E21" w:rsidP="00E84E21">
            <w:pPr>
              <w:widowControl/>
              <w:autoSpaceDE/>
              <w:autoSpaceDN/>
              <w:adjustRightInd/>
              <w:rPr>
                <w:bCs/>
                <w:sz w:val="24"/>
                <w:szCs w:val="24"/>
              </w:rPr>
            </w:pPr>
            <w:r w:rsidRPr="00E84E21">
              <w:rPr>
                <w:bCs/>
                <w:sz w:val="24"/>
                <w:szCs w:val="24"/>
              </w:rPr>
              <w:t xml:space="preserve">Коэффициент белизны 89% , расход 0,15 кг на м2, не токсична, без запаха, </w:t>
            </w:r>
            <w:proofErr w:type="spellStart"/>
            <w:r w:rsidRPr="00E84E21">
              <w:rPr>
                <w:bCs/>
                <w:sz w:val="24"/>
                <w:szCs w:val="24"/>
              </w:rPr>
              <w:t>пожар</w:t>
            </w:r>
            <w:proofErr w:type="gramStart"/>
            <w:r w:rsidRPr="00E84E21">
              <w:rPr>
                <w:bCs/>
                <w:sz w:val="24"/>
                <w:szCs w:val="24"/>
              </w:rPr>
              <w:t>о</w:t>
            </w:r>
            <w:proofErr w:type="spellEnd"/>
            <w:r w:rsidRPr="00E84E21">
              <w:rPr>
                <w:bCs/>
                <w:sz w:val="24"/>
                <w:szCs w:val="24"/>
              </w:rPr>
              <w:t>-</w:t>
            </w:r>
            <w:proofErr w:type="gramEnd"/>
            <w:r w:rsidRPr="00E84E21">
              <w:rPr>
                <w:bCs/>
                <w:sz w:val="24"/>
                <w:szCs w:val="24"/>
              </w:rPr>
              <w:t xml:space="preserve"> взрывобезопасна, не образует </w:t>
            </w:r>
            <w:proofErr w:type="spellStart"/>
            <w:r w:rsidRPr="00E84E21">
              <w:rPr>
                <w:bCs/>
                <w:sz w:val="24"/>
                <w:szCs w:val="24"/>
              </w:rPr>
              <w:t>воздухо</w:t>
            </w:r>
            <w:proofErr w:type="spellEnd"/>
            <w:r w:rsidRPr="00E84E21">
              <w:rPr>
                <w:bCs/>
                <w:sz w:val="24"/>
                <w:szCs w:val="24"/>
              </w:rPr>
              <w:t xml:space="preserve">-, влагонепроницаемой пленки (дышит), не </w:t>
            </w:r>
            <w:proofErr w:type="spellStart"/>
            <w:r w:rsidRPr="00E84E21">
              <w:rPr>
                <w:bCs/>
                <w:sz w:val="24"/>
                <w:szCs w:val="24"/>
              </w:rPr>
              <w:t>отмеливает</w:t>
            </w:r>
            <w:proofErr w:type="spellEnd"/>
            <w:r w:rsidRPr="00E84E21">
              <w:rPr>
                <w:bCs/>
                <w:sz w:val="24"/>
                <w:szCs w:val="24"/>
              </w:rPr>
              <w:t>, допускает влажную уборку.</w:t>
            </w:r>
          </w:p>
        </w:tc>
      </w:tr>
      <w:tr w:rsidR="00E84E21" w:rsidRPr="00E84E21" w:rsidTr="00D935EB">
        <w:trPr>
          <w:trHeight w:val="283"/>
        </w:trPr>
        <w:tc>
          <w:tcPr>
            <w:tcW w:w="55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jc w:val="center"/>
              <w:rPr>
                <w:sz w:val="24"/>
                <w:szCs w:val="24"/>
              </w:rPr>
            </w:pPr>
            <w:r w:rsidRPr="00E84E21">
              <w:rPr>
                <w:sz w:val="24"/>
                <w:szCs w:val="24"/>
              </w:rPr>
              <w:t>7</w:t>
            </w:r>
          </w:p>
        </w:tc>
        <w:tc>
          <w:tcPr>
            <w:tcW w:w="297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rPr>
                <w:sz w:val="24"/>
                <w:szCs w:val="24"/>
              </w:rPr>
            </w:pPr>
            <w:proofErr w:type="spellStart"/>
            <w:r w:rsidRPr="00E84E21">
              <w:rPr>
                <w:sz w:val="24"/>
                <w:szCs w:val="24"/>
              </w:rPr>
              <w:t>Минераловатные</w:t>
            </w:r>
            <w:proofErr w:type="spellEnd"/>
            <w:r w:rsidRPr="00E84E21">
              <w:rPr>
                <w:sz w:val="24"/>
                <w:szCs w:val="24"/>
              </w:rPr>
              <w:t xml:space="preserve"> плиты ISOVER (или эквивалент)</w:t>
            </w:r>
          </w:p>
        </w:tc>
        <w:tc>
          <w:tcPr>
            <w:tcW w:w="623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180" w:right="180"/>
              <w:jc w:val="both"/>
              <w:rPr>
                <w:sz w:val="24"/>
                <w:szCs w:val="24"/>
                <w:lang w:eastAsia="en-US"/>
              </w:rPr>
            </w:pPr>
            <w:r w:rsidRPr="00E84E21">
              <w:rPr>
                <w:sz w:val="24"/>
                <w:szCs w:val="24"/>
                <w:lang w:eastAsia="en-US"/>
              </w:rPr>
              <w:t>Теплопроводность</w:t>
            </w:r>
            <w:r w:rsidRPr="00E84E21">
              <w:rPr>
                <w:sz w:val="24"/>
                <w:szCs w:val="24"/>
                <w:lang w:eastAsia="en-US"/>
              </w:rPr>
              <w:tab/>
            </w:r>
          </w:p>
          <w:p w:rsidR="00E84E21" w:rsidRPr="00E84E21" w:rsidRDefault="00E84E21" w:rsidP="00E84E21">
            <w:pPr>
              <w:widowControl/>
              <w:autoSpaceDE/>
              <w:autoSpaceDN/>
              <w:adjustRightInd/>
              <w:ind w:left="180" w:right="180"/>
              <w:jc w:val="both"/>
              <w:rPr>
                <w:sz w:val="24"/>
                <w:szCs w:val="24"/>
                <w:lang w:eastAsia="en-US"/>
              </w:rPr>
            </w:pPr>
            <w:r w:rsidRPr="00E84E21">
              <w:rPr>
                <w:sz w:val="24"/>
                <w:szCs w:val="24"/>
                <w:lang w:eastAsia="en-US"/>
              </w:rPr>
              <w:t>Лабораторное значение l Вт/(</w:t>
            </w:r>
            <w:proofErr w:type="spellStart"/>
            <w:r w:rsidRPr="00E84E21">
              <w:rPr>
                <w:sz w:val="24"/>
                <w:szCs w:val="24"/>
                <w:lang w:eastAsia="en-US"/>
              </w:rPr>
              <w:t>мК</w:t>
            </w:r>
            <w:proofErr w:type="spellEnd"/>
            <w:r w:rsidRPr="00E84E21">
              <w:rPr>
                <w:sz w:val="24"/>
                <w:szCs w:val="24"/>
                <w:lang w:eastAsia="en-US"/>
              </w:rPr>
              <w:t>) - не более:</w:t>
            </w:r>
          </w:p>
          <w:p w:rsidR="00E84E21" w:rsidRPr="00E84E21" w:rsidRDefault="00E84E21" w:rsidP="00E84E21">
            <w:pPr>
              <w:widowControl/>
              <w:autoSpaceDE/>
              <w:autoSpaceDN/>
              <w:adjustRightInd/>
              <w:ind w:left="180" w:right="180"/>
              <w:jc w:val="both"/>
              <w:rPr>
                <w:sz w:val="24"/>
                <w:szCs w:val="24"/>
                <w:lang w:eastAsia="en-US"/>
              </w:rPr>
            </w:pPr>
            <w:r w:rsidRPr="00E84E21">
              <w:rPr>
                <w:sz w:val="24"/>
                <w:szCs w:val="24"/>
                <w:lang w:eastAsia="en-US"/>
              </w:rPr>
              <w:t xml:space="preserve"> µ25 = 0,040</w:t>
            </w:r>
          </w:p>
          <w:p w:rsidR="00E84E21" w:rsidRPr="00E84E21" w:rsidRDefault="00E84E21" w:rsidP="00E84E21">
            <w:pPr>
              <w:widowControl/>
              <w:autoSpaceDE/>
              <w:autoSpaceDN/>
              <w:adjustRightInd/>
              <w:ind w:right="180"/>
              <w:jc w:val="both"/>
              <w:rPr>
                <w:sz w:val="24"/>
                <w:szCs w:val="24"/>
                <w:lang w:eastAsia="en-US"/>
              </w:rPr>
            </w:pPr>
            <w:r w:rsidRPr="00E84E21">
              <w:rPr>
                <w:sz w:val="24"/>
                <w:szCs w:val="24"/>
                <w:lang w:eastAsia="en-US"/>
              </w:rPr>
              <w:t>Расчётные значения (протокол НИИСФ №51):</w:t>
            </w:r>
          </w:p>
          <w:p w:rsidR="00E84E21" w:rsidRPr="00E84E21" w:rsidRDefault="00E84E21" w:rsidP="00E84E21">
            <w:pPr>
              <w:widowControl/>
              <w:autoSpaceDE/>
              <w:autoSpaceDN/>
              <w:adjustRightInd/>
              <w:ind w:left="180" w:right="180"/>
              <w:jc w:val="both"/>
              <w:rPr>
                <w:sz w:val="24"/>
                <w:szCs w:val="24"/>
                <w:lang w:eastAsia="en-US"/>
              </w:rPr>
            </w:pPr>
            <w:r w:rsidRPr="00E84E21">
              <w:rPr>
                <w:sz w:val="24"/>
                <w:szCs w:val="24"/>
                <w:lang w:eastAsia="en-US"/>
              </w:rPr>
              <w:t xml:space="preserve"> µА = 0,042</w:t>
            </w:r>
          </w:p>
          <w:p w:rsidR="00E84E21" w:rsidRPr="00E84E21" w:rsidRDefault="00E84E21" w:rsidP="00E84E21">
            <w:pPr>
              <w:widowControl/>
              <w:autoSpaceDE/>
              <w:autoSpaceDN/>
              <w:adjustRightInd/>
              <w:ind w:left="180" w:right="180"/>
              <w:jc w:val="both"/>
              <w:rPr>
                <w:sz w:val="24"/>
                <w:szCs w:val="24"/>
                <w:lang w:eastAsia="en-US"/>
              </w:rPr>
            </w:pPr>
            <w:r w:rsidRPr="00E84E21">
              <w:rPr>
                <w:sz w:val="24"/>
                <w:szCs w:val="24"/>
                <w:lang w:eastAsia="en-US"/>
              </w:rPr>
              <w:t xml:space="preserve"> µ</w:t>
            </w:r>
            <w:proofErr w:type="gramStart"/>
            <w:r w:rsidRPr="00E84E21">
              <w:rPr>
                <w:sz w:val="24"/>
                <w:szCs w:val="24"/>
                <w:lang w:eastAsia="en-US"/>
              </w:rPr>
              <w:t>Б</w:t>
            </w:r>
            <w:proofErr w:type="gramEnd"/>
            <w:r w:rsidRPr="00E84E21">
              <w:rPr>
                <w:sz w:val="24"/>
                <w:szCs w:val="24"/>
                <w:lang w:eastAsia="en-US"/>
              </w:rPr>
              <w:t xml:space="preserve"> = 0,044</w:t>
            </w:r>
          </w:p>
          <w:p w:rsidR="00E84E21" w:rsidRPr="00E84E21" w:rsidRDefault="00E84E21" w:rsidP="00E84E21">
            <w:pPr>
              <w:widowControl/>
              <w:autoSpaceDE/>
              <w:autoSpaceDN/>
              <w:adjustRightInd/>
              <w:ind w:left="180" w:right="180"/>
              <w:jc w:val="both"/>
              <w:rPr>
                <w:sz w:val="24"/>
                <w:szCs w:val="24"/>
                <w:lang w:eastAsia="en-US"/>
              </w:rPr>
            </w:pPr>
            <w:r w:rsidRPr="00E84E21">
              <w:rPr>
                <w:sz w:val="24"/>
                <w:szCs w:val="24"/>
                <w:lang w:eastAsia="en-US"/>
              </w:rPr>
              <w:t xml:space="preserve"> µ10 = 0,037 (ISO 8301-1991) </w:t>
            </w:r>
          </w:p>
          <w:p w:rsidR="00E84E21" w:rsidRPr="00E84E21" w:rsidRDefault="00E84E21" w:rsidP="00E84E21">
            <w:pPr>
              <w:widowControl/>
              <w:autoSpaceDE/>
              <w:autoSpaceDN/>
              <w:adjustRightInd/>
              <w:ind w:left="180" w:right="180"/>
              <w:jc w:val="both"/>
              <w:rPr>
                <w:sz w:val="24"/>
                <w:szCs w:val="24"/>
                <w:lang w:eastAsia="en-US"/>
              </w:rPr>
            </w:pPr>
            <w:r w:rsidRPr="00E84E21">
              <w:rPr>
                <w:sz w:val="24"/>
                <w:szCs w:val="24"/>
                <w:lang w:eastAsia="en-US"/>
              </w:rPr>
              <w:t>Плотность</w:t>
            </w:r>
          </w:p>
          <w:p w:rsidR="00E84E21" w:rsidRPr="00E84E21" w:rsidRDefault="00E84E21" w:rsidP="00E84E21">
            <w:pPr>
              <w:widowControl/>
              <w:autoSpaceDE/>
              <w:autoSpaceDN/>
              <w:adjustRightInd/>
              <w:ind w:left="180" w:right="180"/>
              <w:jc w:val="both"/>
              <w:rPr>
                <w:sz w:val="24"/>
                <w:szCs w:val="24"/>
                <w:lang w:eastAsia="en-US"/>
              </w:rPr>
            </w:pPr>
            <w:r w:rsidRPr="00E84E21">
              <w:rPr>
                <w:sz w:val="24"/>
                <w:szCs w:val="24"/>
                <w:lang w:eastAsia="en-US"/>
              </w:rPr>
              <w:t>Средняя плотность составляет 30-40 кг/м3</w:t>
            </w:r>
          </w:p>
          <w:p w:rsidR="00E84E21" w:rsidRPr="00E84E21" w:rsidRDefault="00E84E21" w:rsidP="00E84E21">
            <w:pPr>
              <w:widowControl/>
              <w:autoSpaceDE/>
              <w:autoSpaceDN/>
              <w:adjustRightInd/>
              <w:ind w:left="180" w:right="180"/>
              <w:jc w:val="both"/>
              <w:rPr>
                <w:sz w:val="24"/>
                <w:szCs w:val="24"/>
                <w:lang w:eastAsia="en-US"/>
              </w:rPr>
            </w:pPr>
            <w:r w:rsidRPr="00E84E21">
              <w:rPr>
                <w:sz w:val="24"/>
                <w:szCs w:val="24"/>
                <w:lang w:eastAsia="en-US"/>
              </w:rPr>
              <w:t xml:space="preserve"> </w:t>
            </w:r>
            <w:proofErr w:type="spellStart"/>
            <w:r w:rsidRPr="00E84E21">
              <w:rPr>
                <w:sz w:val="24"/>
                <w:szCs w:val="24"/>
                <w:lang w:eastAsia="en-US"/>
              </w:rPr>
              <w:t>Паропроницаемость</w:t>
            </w:r>
            <w:proofErr w:type="spellEnd"/>
            <w:r w:rsidRPr="00E84E21">
              <w:rPr>
                <w:sz w:val="24"/>
                <w:szCs w:val="24"/>
                <w:lang w:eastAsia="en-US"/>
              </w:rPr>
              <w:tab/>
              <w:t xml:space="preserve">µ = 0,5 мг/(м </w:t>
            </w:r>
            <w:proofErr w:type="spellStart"/>
            <w:r w:rsidRPr="00E84E21">
              <w:rPr>
                <w:sz w:val="24"/>
                <w:szCs w:val="24"/>
                <w:lang w:eastAsia="en-US"/>
              </w:rPr>
              <w:t>чПа</w:t>
            </w:r>
            <w:proofErr w:type="spellEnd"/>
            <w:r w:rsidRPr="00E84E21">
              <w:rPr>
                <w:sz w:val="24"/>
                <w:szCs w:val="24"/>
                <w:lang w:eastAsia="en-US"/>
              </w:rPr>
              <w:t>)</w:t>
            </w:r>
          </w:p>
          <w:p w:rsidR="00E84E21" w:rsidRPr="00E84E21" w:rsidRDefault="00E84E21" w:rsidP="00E84E21">
            <w:pPr>
              <w:widowControl/>
              <w:autoSpaceDE/>
              <w:autoSpaceDN/>
              <w:adjustRightInd/>
              <w:ind w:left="180" w:right="180"/>
              <w:jc w:val="both"/>
              <w:rPr>
                <w:sz w:val="24"/>
                <w:szCs w:val="24"/>
                <w:lang w:eastAsia="en-US"/>
              </w:rPr>
            </w:pPr>
            <w:r w:rsidRPr="00E84E21">
              <w:rPr>
                <w:sz w:val="24"/>
                <w:szCs w:val="24"/>
                <w:lang w:eastAsia="en-US"/>
              </w:rPr>
              <w:t xml:space="preserve">Механические </w:t>
            </w:r>
            <w:proofErr w:type="spellStart"/>
            <w:r w:rsidRPr="00E84E21">
              <w:rPr>
                <w:sz w:val="24"/>
                <w:szCs w:val="24"/>
                <w:lang w:eastAsia="en-US"/>
              </w:rPr>
              <w:t>свойств</w:t>
            </w:r>
            <w:proofErr w:type="gramStart"/>
            <w:r w:rsidRPr="00E84E21">
              <w:rPr>
                <w:sz w:val="24"/>
                <w:szCs w:val="24"/>
                <w:lang w:eastAsia="en-US"/>
              </w:rPr>
              <w:t>a</w:t>
            </w:r>
            <w:proofErr w:type="spellEnd"/>
            <w:proofErr w:type="gramEnd"/>
            <w:r w:rsidRPr="00E84E21">
              <w:rPr>
                <w:sz w:val="24"/>
                <w:szCs w:val="24"/>
                <w:lang w:eastAsia="en-US"/>
              </w:rPr>
              <w:tab/>
              <w:t xml:space="preserve">Сжимаемость - не более 20% </w:t>
            </w:r>
          </w:p>
        </w:tc>
      </w:tr>
      <w:tr w:rsidR="00E84E21" w:rsidRPr="00E84E21" w:rsidTr="00D935EB">
        <w:trPr>
          <w:trHeight w:val="283"/>
        </w:trPr>
        <w:tc>
          <w:tcPr>
            <w:tcW w:w="55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jc w:val="center"/>
              <w:rPr>
                <w:sz w:val="24"/>
                <w:szCs w:val="24"/>
              </w:rPr>
            </w:pPr>
            <w:r w:rsidRPr="00E84E21">
              <w:rPr>
                <w:sz w:val="24"/>
                <w:szCs w:val="24"/>
              </w:rPr>
              <w:t>8</w:t>
            </w:r>
          </w:p>
        </w:tc>
        <w:tc>
          <w:tcPr>
            <w:tcW w:w="297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rPr>
                <w:sz w:val="24"/>
                <w:szCs w:val="24"/>
              </w:rPr>
            </w:pPr>
            <w:r w:rsidRPr="00E84E21">
              <w:rPr>
                <w:sz w:val="24"/>
                <w:szCs w:val="24"/>
              </w:rPr>
              <w:t xml:space="preserve">Коммерческий линолеум </w:t>
            </w:r>
          </w:p>
        </w:tc>
        <w:tc>
          <w:tcPr>
            <w:tcW w:w="623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rPr>
                <w:sz w:val="24"/>
                <w:szCs w:val="24"/>
              </w:rPr>
            </w:pPr>
            <w:r w:rsidRPr="00E84E21">
              <w:rPr>
                <w:sz w:val="24"/>
                <w:szCs w:val="24"/>
              </w:rPr>
              <w:t>Коммерческий линолеум представляет собой покрытие с повышенной износостойкостью. В отличие от остальных видов линолеума, он прокрашивается по всей толщине и имеет более толстый защитный слой.</w:t>
            </w:r>
          </w:p>
          <w:p w:rsidR="00E84E21" w:rsidRPr="00E84E21" w:rsidRDefault="00E84E21" w:rsidP="00E84E21">
            <w:pPr>
              <w:widowControl/>
              <w:autoSpaceDE/>
              <w:autoSpaceDN/>
              <w:adjustRightInd/>
              <w:rPr>
                <w:sz w:val="24"/>
                <w:szCs w:val="24"/>
              </w:rPr>
            </w:pPr>
            <w:r w:rsidRPr="00E84E21">
              <w:rPr>
                <w:sz w:val="24"/>
                <w:szCs w:val="24"/>
              </w:rPr>
              <w:t>Основное применение — общественные здания, где большая проходимость и напольное покрытие должно обладать высоким уровнем износостойкости.</w:t>
            </w:r>
          </w:p>
          <w:p w:rsidR="00E84E21" w:rsidRPr="00E84E21" w:rsidRDefault="00E84E21" w:rsidP="00E84E21">
            <w:pPr>
              <w:widowControl/>
              <w:autoSpaceDE/>
              <w:autoSpaceDN/>
              <w:adjustRightInd/>
              <w:rPr>
                <w:sz w:val="24"/>
                <w:szCs w:val="24"/>
              </w:rPr>
            </w:pPr>
            <w:r w:rsidRPr="00E84E21">
              <w:rPr>
                <w:sz w:val="24"/>
                <w:szCs w:val="24"/>
              </w:rPr>
              <w:t>Основные характеристики коммерческого линолеума:</w:t>
            </w:r>
          </w:p>
          <w:p w:rsidR="00E84E21" w:rsidRPr="00E84E21" w:rsidRDefault="00E84E21" w:rsidP="00E84E21">
            <w:pPr>
              <w:widowControl/>
              <w:autoSpaceDE/>
              <w:autoSpaceDN/>
              <w:adjustRightInd/>
              <w:rPr>
                <w:sz w:val="24"/>
                <w:szCs w:val="24"/>
              </w:rPr>
            </w:pPr>
            <w:r w:rsidRPr="00E84E21">
              <w:rPr>
                <w:sz w:val="24"/>
                <w:szCs w:val="24"/>
              </w:rPr>
              <w:t xml:space="preserve"> толщина 2-4 мм</w:t>
            </w:r>
            <w:r w:rsidR="00D935EB">
              <w:rPr>
                <w:sz w:val="24"/>
                <w:szCs w:val="24"/>
              </w:rPr>
              <w:t>,</w:t>
            </w:r>
            <w:r w:rsidRPr="00E84E21">
              <w:rPr>
                <w:sz w:val="24"/>
                <w:szCs w:val="24"/>
              </w:rPr>
              <w:t xml:space="preserve"> защитный слой 0,7-1,0 мм</w:t>
            </w:r>
            <w:r w:rsidR="00D935EB">
              <w:rPr>
                <w:sz w:val="24"/>
                <w:szCs w:val="24"/>
              </w:rPr>
              <w:t>,</w:t>
            </w:r>
            <w:r w:rsidRPr="00E84E21">
              <w:rPr>
                <w:sz w:val="24"/>
                <w:szCs w:val="24"/>
              </w:rPr>
              <w:t xml:space="preserve"> ширина рулона 2-4 м</w:t>
            </w:r>
          </w:p>
          <w:p w:rsidR="00E84E21" w:rsidRPr="00E84E21" w:rsidRDefault="00E84E21" w:rsidP="00E84E21">
            <w:pPr>
              <w:widowControl/>
              <w:autoSpaceDE/>
              <w:autoSpaceDN/>
              <w:adjustRightInd/>
              <w:rPr>
                <w:sz w:val="24"/>
                <w:szCs w:val="24"/>
              </w:rPr>
            </w:pPr>
            <w:r w:rsidRPr="00E84E21">
              <w:rPr>
                <w:sz w:val="24"/>
                <w:szCs w:val="24"/>
              </w:rPr>
              <w:t xml:space="preserve"> вес 2,8-3,2 кг/м²</w:t>
            </w:r>
            <w:r w:rsidR="00D935EB">
              <w:rPr>
                <w:sz w:val="24"/>
                <w:szCs w:val="24"/>
              </w:rPr>
              <w:t>,</w:t>
            </w:r>
            <w:r w:rsidRPr="00E84E21">
              <w:rPr>
                <w:sz w:val="24"/>
                <w:szCs w:val="24"/>
              </w:rPr>
              <w:t xml:space="preserve"> остаточная деформация не более 0,02-0,10 мм</w:t>
            </w:r>
          </w:p>
          <w:p w:rsidR="00E84E21" w:rsidRPr="00E84E21" w:rsidRDefault="00E84E21" w:rsidP="00D935EB">
            <w:pPr>
              <w:widowControl/>
              <w:autoSpaceDE/>
              <w:autoSpaceDN/>
              <w:adjustRightInd/>
              <w:rPr>
                <w:sz w:val="24"/>
                <w:szCs w:val="24"/>
              </w:rPr>
            </w:pPr>
            <w:r w:rsidRPr="00E84E21">
              <w:rPr>
                <w:sz w:val="24"/>
                <w:szCs w:val="24"/>
              </w:rPr>
              <w:t xml:space="preserve"> гибкость: не должно быть трещин при обхвате стержня диаметром 10-40 мм</w:t>
            </w:r>
            <w:r w:rsidR="00D935EB">
              <w:rPr>
                <w:sz w:val="24"/>
                <w:szCs w:val="24"/>
              </w:rPr>
              <w:t>,</w:t>
            </w:r>
            <w:r w:rsidRPr="00E84E21">
              <w:rPr>
                <w:sz w:val="24"/>
                <w:szCs w:val="24"/>
              </w:rPr>
              <w:t xml:space="preserve"> звукопоглощение 6-10 </w:t>
            </w:r>
            <w:proofErr w:type="spellStart"/>
            <w:r w:rsidRPr="00E84E21">
              <w:rPr>
                <w:sz w:val="24"/>
                <w:szCs w:val="24"/>
              </w:rPr>
              <w:t>Дб</w:t>
            </w:r>
            <w:proofErr w:type="spellEnd"/>
          </w:p>
        </w:tc>
      </w:tr>
      <w:tr w:rsidR="00E84E21" w:rsidRPr="00E84E21" w:rsidTr="00D935EB">
        <w:trPr>
          <w:trHeight w:val="283"/>
        </w:trPr>
        <w:tc>
          <w:tcPr>
            <w:tcW w:w="55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jc w:val="center"/>
              <w:rPr>
                <w:sz w:val="24"/>
                <w:szCs w:val="24"/>
              </w:rPr>
            </w:pPr>
            <w:r w:rsidRPr="00E84E21">
              <w:rPr>
                <w:sz w:val="24"/>
                <w:szCs w:val="24"/>
              </w:rPr>
              <w:t>9</w:t>
            </w:r>
          </w:p>
        </w:tc>
        <w:tc>
          <w:tcPr>
            <w:tcW w:w="297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rPr>
                <w:sz w:val="24"/>
                <w:szCs w:val="24"/>
              </w:rPr>
            </w:pPr>
            <w:r w:rsidRPr="00E84E21">
              <w:rPr>
                <w:sz w:val="24"/>
                <w:szCs w:val="24"/>
              </w:rPr>
              <w:t>Дверные блоки</w:t>
            </w:r>
          </w:p>
        </w:tc>
        <w:tc>
          <w:tcPr>
            <w:tcW w:w="6237" w:type="dxa"/>
            <w:tcBorders>
              <w:top w:val="single" w:sz="4" w:space="0" w:color="auto"/>
              <w:left w:val="single" w:sz="4" w:space="0" w:color="auto"/>
              <w:bottom w:val="single" w:sz="4" w:space="0" w:color="auto"/>
              <w:right w:val="single" w:sz="4" w:space="0" w:color="auto"/>
            </w:tcBorders>
            <w:vAlign w:val="center"/>
          </w:tcPr>
          <w:p w:rsidR="00E84E21" w:rsidRPr="00E84E21" w:rsidRDefault="00E84E21" w:rsidP="00E84E21">
            <w:pPr>
              <w:widowControl/>
              <w:tabs>
                <w:tab w:val="left" w:pos="284"/>
              </w:tabs>
              <w:autoSpaceDE/>
              <w:autoSpaceDN/>
              <w:adjustRightInd/>
              <w:jc w:val="both"/>
              <w:rPr>
                <w:sz w:val="24"/>
                <w:szCs w:val="24"/>
              </w:rPr>
            </w:pPr>
            <w:r w:rsidRPr="00E84E21">
              <w:rPr>
                <w:sz w:val="24"/>
                <w:szCs w:val="24"/>
              </w:rPr>
              <w:t xml:space="preserve">Из массива сосны, </w:t>
            </w:r>
            <w:proofErr w:type="gramStart"/>
            <w:r w:rsidRPr="00E84E21">
              <w:rPr>
                <w:sz w:val="24"/>
                <w:szCs w:val="24"/>
              </w:rPr>
              <w:t>покрыта</w:t>
            </w:r>
            <w:proofErr w:type="gramEnd"/>
            <w:r w:rsidRPr="00E84E21">
              <w:rPr>
                <w:sz w:val="24"/>
                <w:szCs w:val="24"/>
              </w:rPr>
              <w:t xml:space="preserve"> натуральным шпоном. Места соединения багета, решеток и рамок должны быть плотно подогнаны, без зазоров и </w:t>
            </w:r>
            <w:proofErr w:type="spellStart"/>
            <w:r w:rsidRPr="00E84E21">
              <w:rPr>
                <w:sz w:val="24"/>
                <w:szCs w:val="24"/>
              </w:rPr>
              <w:t>нахлёстов</w:t>
            </w:r>
            <w:proofErr w:type="spellEnd"/>
            <w:r w:rsidRPr="00E84E21">
              <w:rPr>
                <w:sz w:val="24"/>
                <w:szCs w:val="24"/>
              </w:rPr>
              <w:t xml:space="preserve">, геометрия должна быть идеальной. Расстояние от одного угла до другого по диагонали  должно быть равным (максимальная разница может составлять от 0 до 1 мм). Фурнитура  качественная.  Навески и петли с силиконовой смазкой, износостойким покрытием. Ручки изготовлены из латуни с нестираемым покрытием.  Замок врезной оцинкованный с цилиндровым механизмом из латуни. </w:t>
            </w:r>
          </w:p>
        </w:tc>
      </w:tr>
      <w:tr w:rsidR="00E84E21" w:rsidRPr="00E84E21" w:rsidTr="00D93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5"/>
        </w:trPr>
        <w:tc>
          <w:tcPr>
            <w:tcW w:w="557" w:type="dxa"/>
          </w:tcPr>
          <w:p w:rsidR="00E84E21" w:rsidRPr="00E84E21" w:rsidRDefault="00E84E21" w:rsidP="00E84E21">
            <w:pPr>
              <w:widowControl/>
              <w:autoSpaceDE/>
              <w:autoSpaceDN/>
              <w:adjustRightInd/>
              <w:jc w:val="center"/>
              <w:rPr>
                <w:sz w:val="24"/>
                <w:szCs w:val="24"/>
              </w:rPr>
            </w:pPr>
            <w:r w:rsidRPr="00E84E21">
              <w:rPr>
                <w:sz w:val="24"/>
                <w:szCs w:val="24"/>
              </w:rPr>
              <w:t>10</w:t>
            </w:r>
          </w:p>
        </w:tc>
        <w:tc>
          <w:tcPr>
            <w:tcW w:w="2977" w:type="dxa"/>
          </w:tcPr>
          <w:p w:rsidR="00E84E21" w:rsidRPr="00E84E21" w:rsidRDefault="00E84E21" w:rsidP="00E84E21">
            <w:pPr>
              <w:widowControl/>
              <w:autoSpaceDE/>
              <w:autoSpaceDN/>
              <w:adjustRightInd/>
              <w:rPr>
                <w:sz w:val="24"/>
                <w:szCs w:val="24"/>
                <w:lang w:val="en-US"/>
              </w:rPr>
            </w:pPr>
            <w:r w:rsidRPr="00E84E21">
              <w:rPr>
                <w:sz w:val="24"/>
                <w:szCs w:val="24"/>
              </w:rPr>
              <w:t>Линолеум</w:t>
            </w:r>
            <w:r w:rsidRPr="00E84E21">
              <w:rPr>
                <w:sz w:val="24"/>
                <w:szCs w:val="24"/>
                <w:lang w:val="en-US"/>
              </w:rPr>
              <w:t xml:space="preserve"> </w:t>
            </w:r>
            <w:proofErr w:type="spellStart"/>
            <w:r w:rsidRPr="00E84E21">
              <w:rPr>
                <w:sz w:val="24"/>
                <w:szCs w:val="24"/>
                <w:lang w:val="en-US"/>
              </w:rPr>
              <w:t>Sportline</w:t>
            </w:r>
            <w:proofErr w:type="spellEnd"/>
            <w:r w:rsidRPr="00E84E21">
              <w:rPr>
                <w:sz w:val="24"/>
                <w:szCs w:val="24"/>
                <w:lang w:val="en-US"/>
              </w:rPr>
              <w:t xml:space="preserve"> </w:t>
            </w:r>
            <w:proofErr w:type="spellStart"/>
            <w:r w:rsidRPr="00E84E21">
              <w:rPr>
                <w:sz w:val="24"/>
                <w:szCs w:val="24"/>
                <w:lang w:val="en-US"/>
              </w:rPr>
              <w:t>Standart</w:t>
            </w:r>
            <w:proofErr w:type="spellEnd"/>
            <w:r w:rsidRPr="00E84E21">
              <w:rPr>
                <w:sz w:val="24"/>
                <w:szCs w:val="24"/>
                <w:lang w:val="en-US"/>
              </w:rPr>
              <w:t xml:space="preserve"> (</w:t>
            </w:r>
            <w:r w:rsidRPr="00E84E21">
              <w:rPr>
                <w:sz w:val="24"/>
                <w:szCs w:val="24"/>
              </w:rPr>
              <w:t>или</w:t>
            </w:r>
            <w:r w:rsidRPr="00E84E21">
              <w:rPr>
                <w:sz w:val="24"/>
                <w:szCs w:val="24"/>
                <w:lang w:val="en-US"/>
              </w:rPr>
              <w:t xml:space="preserve"> </w:t>
            </w:r>
            <w:r w:rsidRPr="00E84E21">
              <w:rPr>
                <w:sz w:val="24"/>
                <w:szCs w:val="24"/>
              </w:rPr>
              <w:t>эквивалент</w:t>
            </w:r>
            <w:r w:rsidRPr="00E84E21">
              <w:rPr>
                <w:sz w:val="24"/>
                <w:szCs w:val="24"/>
                <w:lang w:val="en-US"/>
              </w:rPr>
              <w:t>)</w:t>
            </w:r>
          </w:p>
        </w:tc>
        <w:tc>
          <w:tcPr>
            <w:tcW w:w="6237" w:type="dxa"/>
          </w:tcPr>
          <w:p w:rsidR="00E84E21" w:rsidRPr="00D935EB" w:rsidRDefault="00E84E21" w:rsidP="00E84E21">
            <w:pPr>
              <w:widowControl/>
              <w:autoSpaceDE/>
              <w:autoSpaceDN/>
              <w:adjustRightInd/>
              <w:rPr>
                <w:sz w:val="24"/>
                <w:szCs w:val="24"/>
              </w:rPr>
            </w:pPr>
            <w:r w:rsidRPr="00D935EB">
              <w:rPr>
                <w:sz w:val="24"/>
                <w:szCs w:val="24"/>
              </w:rPr>
              <w:t>Общая толщина не менее 6,0 мм</w:t>
            </w:r>
          </w:p>
          <w:p w:rsidR="00E84E21" w:rsidRPr="00D935EB" w:rsidRDefault="00E84E21" w:rsidP="00E84E21">
            <w:pPr>
              <w:widowControl/>
              <w:autoSpaceDE/>
              <w:autoSpaceDN/>
              <w:adjustRightInd/>
              <w:rPr>
                <w:sz w:val="24"/>
                <w:szCs w:val="24"/>
              </w:rPr>
            </w:pPr>
            <w:r w:rsidRPr="00D935EB">
              <w:rPr>
                <w:sz w:val="24"/>
                <w:szCs w:val="24"/>
              </w:rPr>
              <w:t>Толщина слоя износа</w:t>
            </w:r>
            <w:r w:rsidRPr="00D935EB">
              <w:rPr>
                <w:sz w:val="24"/>
                <w:szCs w:val="24"/>
              </w:rPr>
              <w:tab/>
              <w:t>1,0 мм ПВХ</w:t>
            </w:r>
          </w:p>
          <w:p w:rsidR="00E84E21" w:rsidRPr="00D935EB" w:rsidRDefault="00E84E21" w:rsidP="00E84E21">
            <w:pPr>
              <w:widowControl/>
              <w:autoSpaceDE/>
              <w:autoSpaceDN/>
              <w:adjustRightInd/>
              <w:rPr>
                <w:sz w:val="24"/>
                <w:szCs w:val="24"/>
              </w:rPr>
            </w:pPr>
            <w:r w:rsidRPr="00D935EB">
              <w:rPr>
                <w:sz w:val="24"/>
                <w:szCs w:val="24"/>
              </w:rPr>
              <w:t>Класс применения</w:t>
            </w:r>
            <w:r w:rsidRPr="00D935EB">
              <w:rPr>
                <w:sz w:val="24"/>
                <w:szCs w:val="24"/>
              </w:rPr>
              <w:tab/>
              <w:t>34/43 (коммерческий/</w:t>
            </w:r>
            <w:proofErr w:type="spellStart"/>
            <w:r w:rsidRPr="00D935EB">
              <w:rPr>
                <w:sz w:val="24"/>
                <w:szCs w:val="24"/>
              </w:rPr>
              <w:t>промышленый</w:t>
            </w:r>
            <w:proofErr w:type="spellEnd"/>
            <w:r w:rsidRPr="00D935EB">
              <w:rPr>
                <w:sz w:val="24"/>
                <w:szCs w:val="24"/>
              </w:rPr>
              <w:t>)</w:t>
            </w:r>
          </w:p>
          <w:p w:rsidR="00E84E21" w:rsidRPr="00D935EB" w:rsidRDefault="00E84E21" w:rsidP="00E84E21">
            <w:pPr>
              <w:widowControl/>
              <w:autoSpaceDE/>
              <w:autoSpaceDN/>
              <w:adjustRightInd/>
              <w:rPr>
                <w:sz w:val="24"/>
                <w:szCs w:val="24"/>
              </w:rPr>
            </w:pPr>
            <w:r w:rsidRPr="00D935EB">
              <w:rPr>
                <w:sz w:val="24"/>
                <w:szCs w:val="24"/>
              </w:rPr>
              <w:t xml:space="preserve">Группа </w:t>
            </w:r>
            <w:proofErr w:type="spellStart"/>
            <w:r w:rsidRPr="00D935EB">
              <w:rPr>
                <w:sz w:val="24"/>
                <w:szCs w:val="24"/>
              </w:rPr>
              <w:t>истираемости</w:t>
            </w:r>
            <w:proofErr w:type="spellEnd"/>
            <w:proofErr w:type="gramStart"/>
            <w:r w:rsidRPr="00D935EB">
              <w:rPr>
                <w:sz w:val="24"/>
                <w:szCs w:val="24"/>
              </w:rPr>
              <w:tab/>
              <w:t>Т</w:t>
            </w:r>
            <w:proofErr w:type="gramEnd"/>
          </w:p>
          <w:p w:rsidR="00E84E21" w:rsidRPr="00D935EB" w:rsidRDefault="00E84E21" w:rsidP="00E84E21">
            <w:pPr>
              <w:widowControl/>
              <w:autoSpaceDE/>
              <w:autoSpaceDN/>
              <w:adjustRightInd/>
              <w:rPr>
                <w:sz w:val="24"/>
                <w:szCs w:val="24"/>
              </w:rPr>
            </w:pPr>
            <w:r w:rsidRPr="00D935EB">
              <w:rPr>
                <w:sz w:val="24"/>
                <w:szCs w:val="24"/>
              </w:rPr>
              <w:t>Ширина рулона</w:t>
            </w:r>
            <w:r w:rsidRPr="00D935EB">
              <w:rPr>
                <w:sz w:val="24"/>
                <w:szCs w:val="24"/>
              </w:rPr>
              <w:tab/>
              <w:t>2,0 м</w:t>
            </w:r>
          </w:p>
          <w:p w:rsidR="00E84E21" w:rsidRPr="00D935EB" w:rsidRDefault="00E84E21" w:rsidP="00E84E21">
            <w:pPr>
              <w:widowControl/>
              <w:autoSpaceDE/>
              <w:autoSpaceDN/>
              <w:adjustRightInd/>
              <w:rPr>
                <w:sz w:val="24"/>
                <w:szCs w:val="24"/>
              </w:rPr>
            </w:pPr>
            <w:r w:rsidRPr="00D935EB">
              <w:rPr>
                <w:sz w:val="24"/>
                <w:szCs w:val="24"/>
              </w:rPr>
              <w:t>Длина рулона</w:t>
            </w:r>
            <w:r w:rsidRPr="00D935EB">
              <w:rPr>
                <w:sz w:val="24"/>
                <w:szCs w:val="24"/>
              </w:rPr>
              <w:tab/>
              <w:t>18,0 м</w:t>
            </w:r>
          </w:p>
          <w:p w:rsidR="00E84E21" w:rsidRPr="00D935EB" w:rsidRDefault="00E84E21" w:rsidP="00E84E21">
            <w:pPr>
              <w:widowControl/>
              <w:autoSpaceDE/>
              <w:autoSpaceDN/>
              <w:adjustRightInd/>
              <w:rPr>
                <w:sz w:val="24"/>
                <w:szCs w:val="24"/>
              </w:rPr>
            </w:pPr>
            <w:r w:rsidRPr="00D935EB">
              <w:rPr>
                <w:sz w:val="24"/>
                <w:szCs w:val="24"/>
              </w:rPr>
              <w:t>Вес покрытия</w:t>
            </w:r>
            <w:r w:rsidRPr="00D935EB">
              <w:rPr>
                <w:sz w:val="24"/>
                <w:szCs w:val="24"/>
              </w:rPr>
              <w:tab/>
              <w:t>4,2 кг/м</w:t>
            </w:r>
            <w:proofErr w:type="gramStart"/>
            <w:r w:rsidRPr="00D935EB">
              <w:rPr>
                <w:sz w:val="24"/>
                <w:szCs w:val="24"/>
              </w:rPr>
              <w:t>2</w:t>
            </w:r>
            <w:proofErr w:type="gramEnd"/>
          </w:p>
          <w:p w:rsidR="00D935EB" w:rsidRPr="00D935EB" w:rsidRDefault="00D935EB" w:rsidP="00E84E21">
            <w:pPr>
              <w:widowControl/>
              <w:autoSpaceDE/>
              <w:autoSpaceDN/>
              <w:adjustRightInd/>
              <w:rPr>
                <w:sz w:val="24"/>
                <w:szCs w:val="24"/>
              </w:rPr>
            </w:pPr>
          </w:p>
          <w:p w:rsidR="00E84E21" w:rsidRPr="00D935EB" w:rsidRDefault="00E84E21" w:rsidP="00E84E21">
            <w:pPr>
              <w:widowControl/>
              <w:autoSpaceDE/>
              <w:autoSpaceDN/>
              <w:adjustRightInd/>
              <w:rPr>
                <w:sz w:val="24"/>
                <w:szCs w:val="24"/>
              </w:rPr>
            </w:pPr>
            <w:r w:rsidRPr="00D935EB">
              <w:rPr>
                <w:sz w:val="24"/>
                <w:szCs w:val="24"/>
              </w:rPr>
              <w:lastRenderedPageBreak/>
              <w:t>Стабильность линейных размеров</w:t>
            </w:r>
            <w:r w:rsidRPr="00D935EB">
              <w:rPr>
                <w:sz w:val="24"/>
                <w:szCs w:val="24"/>
              </w:rPr>
              <w:tab/>
              <w:t xml:space="preserve"> &lt; 0,01%</w:t>
            </w:r>
          </w:p>
          <w:p w:rsidR="00E84E21" w:rsidRPr="00D935EB" w:rsidRDefault="00E84E21" w:rsidP="00E84E21">
            <w:pPr>
              <w:widowControl/>
              <w:autoSpaceDE/>
              <w:autoSpaceDN/>
              <w:adjustRightInd/>
              <w:rPr>
                <w:sz w:val="24"/>
                <w:szCs w:val="24"/>
              </w:rPr>
            </w:pPr>
            <w:r w:rsidRPr="00D935EB">
              <w:rPr>
                <w:sz w:val="24"/>
                <w:szCs w:val="24"/>
              </w:rPr>
              <w:t>Стойкость цвета</w:t>
            </w:r>
            <w:r w:rsidRPr="00D935EB">
              <w:rPr>
                <w:sz w:val="24"/>
                <w:szCs w:val="24"/>
              </w:rPr>
              <w:tab/>
              <w:t>&gt; 6</w:t>
            </w:r>
          </w:p>
          <w:p w:rsidR="00E84E21" w:rsidRPr="00D935EB" w:rsidRDefault="00E84E21" w:rsidP="00E84E21">
            <w:pPr>
              <w:widowControl/>
              <w:autoSpaceDE/>
              <w:autoSpaceDN/>
              <w:adjustRightInd/>
              <w:rPr>
                <w:sz w:val="24"/>
                <w:szCs w:val="24"/>
              </w:rPr>
            </w:pPr>
            <w:r w:rsidRPr="00D935EB">
              <w:rPr>
                <w:sz w:val="24"/>
                <w:szCs w:val="24"/>
              </w:rPr>
              <w:t>Противоскользящие свойства</w:t>
            </w:r>
            <w:r w:rsidRPr="00D935EB">
              <w:rPr>
                <w:sz w:val="24"/>
                <w:szCs w:val="24"/>
              </w:rPr>
              <w:tab/>
              <w:t>R 10</w:t>
            </w:r>
          </w:p>
          <w:p w:rsidR="00E84E21" w:rsidRPr="00D935EB" w:rsidRDefault="00E84E21" w:rsidP="00E84E21">
            <w:pPr>
              <w:widowControl/>
              <w:autoSpaceDE/>
              <w:autoSpaceDN/>
              <w:adjustRightInd/>
              <w:rPr>
                <w:sz w:val="24"/>
                <w:szCs w:val="24"/>
              </w:rPr>
            </w:pPr>
            <w:r w:rsidRPr="00D935EB">
              <w:rPr>
                <w:sz w:val="24"/>
                <w:szCs w:val="24"/>
              </w:rPr>
              <w:t>Акустические свойства</w:t>
            </w:r>
            <w:r w:rsidRPr="00D935EB">
              <w:rPr>
                <w:sz w:val="24"/>
                <w:szCs w:val="24"/>
              </w:rPr>
              <w:tab/>
              <w:t xml:space="preserve">&lt; 18 </w:t>
            </w:r>
            <w:proofErr w:type="spellStart"/>
            <w:r w:rsidRPr="00D935EB">
              <w:rPr>
                <w:sz w:val="24"/>
                <w:szCs w:val="24"/>
              </w:rPr>
              <w:t>Дб</w:t>
            </w:r>
            <w:proofErr w:type="spellEnd"/>
          </w:p>
          <w:p w:rsidR="00E84E21" w:rsidRPr="00D935EB" w:rsidRDefault="00E84E21" w:rsidP="00E84E21">
            <w:pPr>
              <w:widowControl/>
              <w:autoSpaceDE/>
              <w:autoSpaceDN/>
              <w:adjustRightInd/>
              <w:rPr>
                <w:sz w:val="24"/>
                <w:szCs w:val="24"/>
              </w:rPr>
            </w:pPr>
            <w:r w:rsidRPr="00D935EB">
              <w:rPr>
                <w:sz w:val="24"/>
                <w:szCs w:val="24"/>
              </w:rPr>
              <w:t>Антистатические свойства</w:t>
            </w:r>
            <w:r w:rsidRPr="00D935EB">
              <w:rPr>
                <w:sz w:val="24"/>
                <w:szCs w:val="24"/>
              </w:rPr>
              <w:tab/>
              <w:t xml:space="preserve">&lt; 2 </w:t>
            </w:r>
            <w:proofErr w:type="spellStart"/>
            <w:r w:rsidRPr="00D935EB">
              <w:rPr>
                <w:sz w:val="24"/>
                <w:szCs w:val="24"/>
              </w:rPr>
              <w:t>кВ</w:t>
            </w:r>
            <w:proofErr w:type="spellEnd"/>
          </w:p>
          <w:p w:rsidR="00E84E21" w:rsidRPr="00D935EB" w:rsidRDefault="00E84E21" w:rsidP="00E84E21">
            <w:pPr>
              <w:widowControl/>
              <w:autoSpaceDE/>
              <w:autoSpaceDN/>
              <w:adjustRightInd/>
              <w:rPr>
                <w:sz w:val="24"/>
                <w:szCs w:val="24"/>
              </w:rPr>
            </w:pPr>
            <w:r w:rsidRPr="00D935EB">
              <w:rPr>
                <w:sz w:val="24"/>
                <w:szCs w:val="24"/>
              </w:rPr>
              <w:t>Поглощение удара</w:t>
            </w:r>
            <w:r w:rsidRPr="00D935EB">
              <w:rPr>
                <w:sz w:val="24"/>
                <w:szCs w:val="24"/>
              </w:rPr>
              <w:tab/>
              <w:t>&gt; 25%</w:t>
            </w:r>
          </w:p>
          <w:p w:rsidR="00E84E21" w:rsidRPr="00D935EB" w:rsidRDefault="00E84E21" w:rsidP="00E84E21">
            <w:pPr>
              <w:widowControl/>
              <w:autoSpaceDE/>
              <w:autoSpaceDN/>
              <w:adjustRightInd/>
              <w:rPr>
                <w:sz w:val="24"/>
                <w:szCs w:val="24"/>
              </w:rPr>
            </w:pPr>
            <w:r w:rsidRPr="00D935EB">
              <w:rPr>
                <w:sz w:val="24"/>
                <w:szCs w:val="24"/>
              </w:rPr>
              <w:t>Вертикальная деформация</w:t>
            </w:r>
            <w:r w:rsidRPr="00D935EB">
              <w:rPr>
                <w:sz w:val="24"/>
                <w:szCs w:val="24"/>
              </w:rPr>
              <w:tab/>
              <w:t>1,0 мм</w:t>
            </w:r>
          </w:p>
          <w:p w:rsidR="00E84E21" w:rsidRPr="00D935EB" w:rsidRDefault="00E84E21" w:rsidP="00E84E21">
            <w:pPr>
              <w:widowControl/>
              <w:autoSpaceDE/>
              <w:autoSpaceDN/>
              <w:adjustRightInd/>
              <w:rPr>
                <w:sz w:val="24"/>
                <w:szCs w:val="24"/>
              </w:rPr>
            </w:pPr>
            <w:r w:rsidRPr="00D935EB">
              <w:rPr>
                <w:sz w:val="24"/>
                <w:szCs w:val="24"/>
              </w:rPr>
              <w:t>Отскок мяча</w:t>
            </w:r>
            <w:r w:rsidRPr="00D935EB">
              <w:rPr>
                <w:sz w:val="24"/>
                <w:szCs w:val="24"/>
              </w:rPr>
              <w:tab/>
              <w:t>95 %</w:t>
            </w:r>
          </w:p>
          <w:p w:rsidR="00E84E21" w:rsidRPr="00D935EB" w:rsidRDefault="00E84E21" w:rsidP="00E84E21">
            <w:pPr>
              <w:widowControl/>
              <w:autoSpaceDE/>
              <w:autoSpaceDN/>
              <w:adjustRightInd/>
              <w:rPr>
                <w:sz w:val="24"/>
                <w:szCs w:val="24"/>
              </w:rPr>
            </w:pPr>
            <w:r w:rsidRPr="00D935EB">
              <w:rPr>
                <w:sz w:val="24"/>
                <w:szCs w:val="24"/>
              </w:rPr>
              <w:t>Сопротивление колесной нагрузки</w:t>
            </w:r>
            <w:r w:rsidRPr="00D935EB">
              <w:rPr>
                <w:sz w:val="24"/>
                <w:szCs w:val="24"/>
              </w:rPr>
              <w:tab/>
              <w:t xml:space="preserve">не </w:t>
            </w:r>
            <w:proofErr w:type="gramStart"/>
            <w:r w:rsidRPr="00D935EB">
              <w:rPr>
                <w:sz w:val="24"/>
                <w:szCs w:val="24"/>
              </w:rPr>
              <w:t>подвержен</w:t>
            </w:r>
            <w:proofErr w:type="gramEnd"/>
          </w:p>
          <w:p w:rsidR="00E84E21" w:rsidRPr="00D935EB" w:rsidRDefault="00E84E21" w:rsidP="00E84E21">
            <w:pPr>
              <w:widowControl/>
              <w:autoSpaceDE/>
              <w:autoSpaceDN/>
              <w:adjustRightInd/>
              <w:rPr>
                <w:sz w:val="24"/>
                <w:szCs w:val="24"/>
              </w:rPr>
            </w:pPr>
            <w:r w:rsidRPr="00D935EB">
              <w:rPr>
                <w:sz w:val="24"/>
                <w:szCs w:val="24"/>
              </w:rPr>
              <w:t>Пожарные характеристики</w:t>
            </w:r>
            <w:r w:rsidRPr="00D935EB">
              <w:rPr>
                <w:sz w:val="24"/>
                <w:szCs w:val="24"/>
              </w:rPr>
              <w:tab/>
              <w:t>Г</w:t>
            </w:r>
            <w:proofErr w:type="gramStart"/>
            <w:r w:rsidRPr="00D935EB">
              <w:rPr>
                <w:sz w:val="24"/>
                <w:szCs w:val="24"/>
              </w:rPr>
              <w:t>2</w:t>
            </w:r>
            <w:proofErr w:type="gramEnd"/>
            <w:r w:rsidRPr="00D935EB">
              <w:rPr>
                <w:sz w:val="24"/>
                <w:szCs w:val="24"/>
              </w:rPr>
              <w:t xml:space="preserve"> В2 РП1 Д3 Т2</w:t>
            </w:r>
          </w:p>
        </w:tc>
      </w:tr>
      <w:tr w:rsidR="00E84E21" w:rsidRPr="00E84E21" w:rsidTr="00D93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0"/>
        </w:trPr>
        <w:tc>
          <w:tcPr>
            <w:tcW w:w="557" w:type="dxa"/>
          </w:tcPr>
          <w:p w:rsidR="00E84E21" w:rsidRPr="00E84E21" w:rsidRDefault="00E84E21" w:rsidP="00E84E21">
            <w:pPr>
              <w:widowControl/>
              <w:autoSpaceDE/>
              <w:autoSpaceDN/>
              <w:adjustRightInd/>
              <w:jc w:val="center"/>
              <w:rPr>
                <w:sz w:val="24"/>
                <w:szCs w:val="24"/>
              </w:rPr>
            </w:pPr>
            <w:r w:rsidRPr="00E84E21">
              <w:rPr>
                <w:sz w:val="24"/>
                <w:szCs w:val="24"/>
              </w:rPr>
              <w:lastRenderedPageBreak/>
              <w:t>11</w:t>
            </w:r>
          </w:p>
        </w:tc>
        <w:tc>
          <w:tcPr>
            <w:tcW w:w="2977" w:type="dxa"/>
          </w:tcPr>
          <w:p w:rsidR="00E84E21" w:rsidRPr="00E84E21" w:rsidRDefault="00E84E21" w:rsidP="00E84E21">
            <w:pPr>
              <w:widowControl/>
              <w:autoSpaceDE/>
              <w:autoSpaceDN/>
              <w:adjustRightInd/>
              <w:rPr>
                <w:bCs/>
                <w:sz w:val="24"/>
                <w:szCs w:val="24"/>
              </w:rPr>
            </w:pPr>
            <w:r w:rsidRPr="00E84E21">
              <w:rPr>
                <w:bCs/>
                <w:sz w:val="24"/>
                <w:szCs w:val="24"/>
              </w:rPr>
              <w:t xml:space="preserve">ПЭ (ПНД) трубы для водопроводов      </w:t>
            </w:r>
          </w:p>
        </w:tc>
        <w:tc>
          <w:tcPr>
            <w:tcW w:w="6237" w:type="dxa"/>
            <w:vAlign w:val="center"/>
          </w:tcPr>
          <w:p w:rsidR="00E84E21" w:rsidRPr="00D935EB" w:rsidRDefault="00E84E21" w:rsidP="00E84E21">
            <w:pPr>
              <w:widowControl/>
              <w:autoSpaceDE/>
              <w:autoSpaceDN/>
              <w:adjustRightInd/>
              <w:jc w:val="both"/>
              <w:rPr>
                <w:bCs/>
                <w:sz w:val="24"/>
                <w:szCs w:val="24"/>
              </w:rPr>
            </w:pPr>
            <w:r w:rsidRPr="00D935EB">
              <w:rPr>
                <w:bCs/>
                <w:sz w:val="24"/>
                <w:szCs w:val="24"/>
              </w:rPr>
              <w:t xml:space="preserve">Полиэтиленовые трубы ПНД изготавливаются из полиэтилена низкого давления. </w:t>
            </w:r>
          </w:p>
          <w:p w:rsidR="00E84E21" w:rsidRPr="00D935EB" w:rsidRDefault="00E84E21" w:rsidP="00E84E21">
            <w:pPr>
              <w:widowControl/>
              <w:autoSpaceDE/>
              <w:autoSpaceDN/>
              <w:adjustRightInd/>
              <w:jc w:val="both"/>
              <w:rPr>
                <w:bCs/>
                <w:sz w:val="24"/>
                <w:szCs w:val="24"/>
              </w:rPr>
            </w:pPr>
            <w:r w:rsidRPr="00D935EB">
              <w:rPr>
                <w:bCs/>
                <w:sz w:val="24"/>
                <w:szCs w:val="24"/>
              </w:rPr>
              <w:t>Система труб для напорного холодного водоснабжения</w:t>
            </w:r>
          </w:p>
          <w:p w:rsidR="00E84E21" w:rsidRPr="00D935EB" w:rsidRDefault="00E84E21" w:rsidP="00E84E21">
            <w:pPr>
              <w:widowControl/>
              <w:autoSpaceDE/>
              <w:autoSpaceDN/>
              <w:adjustRightInd/>
              <w:jc w:val="both"/>
              <w:rPr>
                <w:bCs/>
                <w:sz w:val="24"/>
                <w:szCs w:val="24"/>
              </w:rPr>
            </w:pPr>
            <w:r w:rsidRPr="00D935EB">
              <w:rPr>
                <w:bCs/>
                <w:sz w:val="24"/>
                <w:szCs w:val="24"/>
              </w:rPr>
              <w:t>Основные характеристики:</w:t>
            </w:r>
          </w:p>
          <w:p w:rsidR="00E84E21" w:rsidRPr="00D935EB" w:rsidRDefault="00E84E21" w:rsidP="00E84E21">
            <w:pPr>
              <w:widowControl/>
              <w:autoSpaceDE/>
              <w:autoSpaceDN/>
              <w:adjustRightInd/>
              <w:jc w:val="both"/>
              <w:rPr>
                <w:bCs/>
                <w:sz w:val="24"/>
                <w:szCs w:val="24"/>
              </w:rPr>
            </w:pPr>
            <w:r w:rsidRPr="00D935EB">
              <w:rPr>
                <w:bCs/>
                <w:sz w:val="24"/>
                <w:szCs w:val="24"/>
              </w:rPr>
              <w:t>ПЭ 80 (ПНД): PN 3,2 – PN 25</w:t>
            </w:r>
          </w:p>
          <w:p w:rsidR="00E84E21" w:rsidRPr="00D935EB" w:rsidRDefault="00E84E21" w:rsidP="00E84E21">
            <w:pPr>
              <w:widowControl/>
              <w:autoSpaceDE/>
              <w:autoSpaceDN/>
              <w:adjustRightInd/>
              <w:jc w:val="both"/>
              <w:rPr>
                <w:bCs/>
                <w:sz w:val="24"/>
                <w:szCs w:val="24"/>
              </w:rPr>
            </w:pPr>
            <w:r w:rsidRPr="00D935EB">
              <w:rPr>
                <w:bCs/>
                <w:sz w:val="24"/>
                <w:szCs w:val="24"/>
              </w:rPr>
              <w:t>ПЭ 100 (ПНД): PN 4 – PN 25</w:t>
            </w:r>
          </w:p>
          <w:p w:rsidR="00E84E21" w:rsidRPr="00D935EB" w:rsidRDefault="00E84E21" w:rsidP="00E84E21">
            <w:pPr>
              <w:widowControl/>
              <w:autoSpaceDE/>
              <w:autoSpaceDN/>
              <w:adjustRightInd/>
              <w:jc w:val="both"/>
              <w:rPr>
                <w:bCs/>
                <w:sz w:val="24"/>
                <w:szCs w:val="24"/>
              </w:rPr>
            </w:pPr>
            <w:r w:rsidRPr="00D935EB">
              <w:rPr>
                <w:bCs/>
                <w:sz w:val="24"/>
                <w:szCs w:val="24"/>
              </w:rPr>
              <w:t>SDR 6 – SDR 41</w:t>
            </w:r>
          </w:p>
          <w:p w:rsidR="00E84E21" w:rsidRPr="00D935EB" w:rsidRDefault="00E84E21" w:rsidP="00E84E21">
            <w:pPr>
              <w:widowControl/>
              <w:autoSpaceDE/>
              <w:autoSpaceDN/>
              <w:adjustRightInd/>
              <w:jc w:val="both"/>
              <w:rPr>
                <w:bCs/>
                <w:sz w:val="24"/>
                <w:szCs w:val="24"/>
              </w:rPr>
            </w:pPr>
            <w:r w:rsidRPr="00D935EB">
              <w:rPr>
                <w:bCs/>
                <w:sz w:val="24"/>
                <w:szCs w:val="24"/>
              </w:rPr>
              <w:t>DN 10 – DN 1200 мм</w:t>
            </w:r>
          </w:p>
        </w:tc>
      </w:tr>
      <w:tr w:rsidR="00E84E21" w:rsidRPr="00E84E21" w:rsidTr="00D93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95"/>
        </w:trPr>
        <w:tc>
          <w:tcPr>
            <w:tcW w:w="557" w:type="dxa"/>
          </w:tcPr>
          <w:p w:rsidR="00E84E21" w:rsidRPr="00E84E21" w:rsidRDefault="00E84E21" w:rsidP="00E84E21">
            <w:pPr>
              <w:widowControl/>
              <w:autoSpaceDE/>
              <w:autoSpaceDN/>
              <w:adjustRightInd/>
              <w:jc w:val="center"/>
              <w:rPr>
                <w:sz w:val="24"/>
                <w:szCs w:val="24"/>
              </w:rPr>
            </w:pPr>
            <w:r w:rsidRPr="00E84E21">
              <w:rPr>
                <w:sz w:val="24"/>
                <w:szCs w:val="24"/>
              </w:rPr>
              <w:t>12</w:t>
            </w:r>
          </w:p>
        </w:tc>
        <w:tc>
          <w:tcPr>
            <w:tcW w:w="2977" w:type="dxa"/>
          </w:tcPr>
          <w:p w:rsidR="00E84E21" w:rsidRPr="00E84E21" w:rsidRDefault="00E84E21" w:rsidP="00E84E21">
            <w:pPr>
              <w:widowControl/>
              <w:autoSpaceDE/>
              <w:autoSpaceDN/>
              <w:adjustRightInd/>
              <w:rPr>
                <w:sz w:val="24"/>
                <w:szCs w:val="24"/>
              </w:rPr>
            </w:pPr>
            <w:r w:rsidRPr="00E84E21">
              <w:rPr>
                <w:sz w:val="24"/>
                <w:szCs w:val="24"/>
              </w:rPr>
              <w:t xml:space="preserve">Декоративная акриловая шпаклевка </w:t>
            </w:r>
            <w:proofErr w:type="spellStart"/>
            <w:r w:rsidRPr="00E84E21">
              <w:rPr>
                <w:sz w:val="24"/>
                <w:szCs w:val="24"/>
              </w:rPr>
              <w:t>bolars</w:t>
            </w:r>
            <w:proofErr w:type="spellEnd"/>
            <w:r w:rsidRPr="00E84E21">
              <w:rPr>
                <w:sz w:val="24"/>
                <w:szCs w:val="24"/>
              </w:rPr>
              <w:t xml:space="preserve"> </w:t>
            </w:r>
            <w:proofErr w:type="spellStart"/>
            <w:r w:rsidRPr="00E84E21">
              <w:rPr>
                <w:sz w:val="24"/>
                <w:szCs w:val="24"/>
              </w:rPr>
              <w:t>alba</w:t>
            </w:r>
            <w:proofErr w:type="spellEnd"/>
            <w:r w:rsidRPr="00E84E21">
              <w:rPr>
                <w:sz w:val="24"/>
                <w:szCs w:val="24"/>
              </w:rPr>
              <w:t xml:space="preserve"> (или эквивалент)</w:t>
            </w:r>
          </w:p>
        </w:tc>
        <w:tc>
          <w:tcPr>
            <w:tcW w:w="6237" w:type="dxa"/>
          </w:tcPr>
          <w:p w:rsidR="00E84E21" w:rsidRPr="00D935EB" w:rsidRDefault="00E84E21" w:rsidP="00E84E21">
            <w:pPr>
              <w:widowControl/>
              <w:autoSpaceDE/>
              <w:autoSpaceDN/>
              <w:adjustRightInd/>
              <w:rPr>
                <w:sz w:val="24"/>
                <w:szCs w:val="24"/>
              </w:rPr>
            </w:pPr>
            <w:r w:rsidRPr="00D935EB">
              <w:rPr>
                <w:sz w:val="24"/>
                <w:szCs w:val="24"/>
              </w:rPr>
              <w:t>Белая. Колеруется универсальными или водно-дисперсионными пигментными пастами БОЛАРС; RAL; NCS; MONICOLOR; NOVA или эквивалент.</w:t>
            </w:r>
          </w:p>
          <w:p w:rsidR="00E84E21" w:rsidRPr="00D935EB" w:rsidRDefault="00E84E21" w:rsidP="00E84E21">
            <w:pPr>
              <w:widowControl/>
              <w:autoSpaceDE/>
              <w:autoSpaceDN/>
              <w:adjustRightInd/>
              <w:rPr>
                <w:sz w:val="24"/>
                <w:szCs w:val="24"/>
              </w:rPr>
            </w:pPr>
            <w:r w:rsidRPr="00D935EB">
              <w:rPr>
                <w:sz w:val="24"/>
                <w:szCs w:val="24"/>
              </w:rPr>
              <w:t>рН</w:t>
            </w:r>
            <w:r w:rsidRPr="00D935EB">
              <w:rPr>
                <w:sz w:val="24"/>
                <w:szCs w:val="24"/>
              </w:rPr>
              <w:tab/>
              <w:t>7,0-8,0</w:t>
            </w:r>
          </w:p>
          <w:p w:rsidR="00E84E21" w:rsidRPr="00D935EB" w:rsidRDefault="00E84E21" w:rsidP="00E84E21">
            <w:pPr>
              <w:widowControl/>
              <w:autoSpaceDE/>
              <w:autoSpaceDN/>
              <w:adjustRightInd/>
              <w:rPr>
                <w:sz w:val="24"/>
                <w:szCs w:val="24"/>
              </w:rPr>
            </w:pPr>
            <w:r w:rsidRPr="00D935EB">
              <w:rPr>
                <w:sz w:val="24"/>
                <w:szCs w:val="24"/>
              </w:rPr>
              <w:t xml:space="preserve">Время высыхания до касания, </w:t>
            </w:r>
            <w:proofErr w:type="gramStart"/>
            <w:r w:rsidRPr="00D935EB">
              <w:rPr>
                <w:sz w:val="24"/>
                <w:szCs w:val="24"/>
              </w:rPr>
              <w:t>ч</w:t>
            </w:r>
            <w:proofErr w:type="gramEnd"/>
            <w:r w:rsidRPr="00D935EB">
              <w:rPr>
                <w:sz w:val="24"/>
                <w:szCs w:val="24"/>
              </w:rPr>
              <w:tab/>
              <w:t>1</w:t>
            </w:r>
          </w:p>
          <w:p w:rsidR="00E84E21" w:rsidRPr="00D935EB" w:rsidRDefault="00E84E21" w:rsidP="00E84E21">
            <w:pPr>
              <w:widowControl/>
              <w:autoSpaceDE/>
              <w:autoSpaceDN/>
              <w:adjustRightInd/>
              <w:rPr>
                <w:sz w:val="24"/>
                <w:szCs w:val="24"/>
              </w:rPr>
            </w:pPr>
            <w:r w:rsidRPr="00D935EB">
              <w:rPr>
                <w:sz w:val="24"/>
                <w:szCs w:val="24"/>
              </w:rPr>
              <w:t xml:space="preserve">Время полного высыхания, </w:t>
            </w:r>
            <w:proofErr w:type="gramStart"/>
            <w:r w:rsidRPr="00D935EB">
              <w:rPr>
                <w:sz w:val="24"/>
                <w:szCs w:val="24"/>
              </w:rPr>
              <w:t>ч</w:t>
            </w:r>
            <w:proofErr w:type="gramEnd"/>
            <w:r w:rsidRPr="00D935EB">
              <w:rPr>
                <w:sz w:val="24"/>
                <w:szCs w:val="24"/>
              </w:rPr>
              <w:tab/>
              <w:t>24</w:t>
            </w:r>
          </w:p>
          <w:p w:rsidR="00E84E21" w:rsidRPr="00D935EB" w:rsidRDefault="00E84E21" w:rsidP="00E84E21">
            <w:pPr>
              <w:widowControl/>
              <w:autoSpaceDE/>
              <w:autoSpaceDN/>
              <w:adjustRightInd/>
              <w:rPr>
                <w:sz w:val="24"/>
                <w:szCs w:val="24"/>
              </w:rPr>
            </w:pPr>
            <w:r w:rsidRPr="00D935EB">
              <w:rPr>
                <w:sz w:val="24"/>
                <w:szCs w:val="24"/>
              </w:rPr>
              <w:t xml:space="preserve">Стойкость плёнки к статическому воздействию воды, </w:t>
            </w:r>
            <w:proofErr w:type="gramStart"/>
            <w:r w:rsidRPr="00D935EB">
              <w:rPr>
                <w:sz w:val="24"/>
                <w:szCs w:val="24"/>
              </w:rPr>
              <w:t>ч</w:t>
            </w:r>
            <w:proofErr w:type="gramEnd"/>
            <w:r w:rsidRPr="00D935EB">
              <w:rPr>
                <w:sz w:val="24"/>
                <w:szCs w:val="24"/>
              </w:rPr>
              <w:t>, не менее</w:t>
            </w:r>
            <w:r w:rsidRPr="00D935EB">
              <w:rPr>
                <w:sz w:val="24"/>
                <w:szCs w:val="24"/>
              </w:rPr>
              <w:tab/>
              <w:t>120</w:t>
            </w:r>
          </w:p>
          <w:p w:rsidR="00E84E21" w:rsidRPr="00D935EB" w:rsidRDefault="00E84E21" w:rsidP="00E84E21">
            <w:pPr>
              <w:widowControl/>
              <w:autoSpaceDE/>
              <w:autoSpaceDN/>
              <w:adjustRightInd/>
              <w:rPr>
                <w:sz w:val="24"/>
                <w:szCs w:val="24"/>
              </w:rPr>
            </w:pPr>
            <w:r w:rsidRPr="00D935EB">
              <w:rPr>
                <w:sz w:val="24"/>
                <w:szCs w:val="24"/>
              </w:rPr>
              <w:t xml:space="preserve">Стойкость к воздействию </w:t>
            </w:r>
            <w:proofErr w:type="spellStart"/>
            <w:r w:rsidRPr="00D935EB">
              <w:rPr>
                <w:sz w:val="24"/>
                <w:szCs w:val="24"/>
              </w:rPr>
              <w:t>шелочи</w:t>
            </w:r>
            <w:proofErr w:type="spellEnd"/>
            <w:r w:rsidRPr="00D935EB">
              <w:rPr>
                <w:sz w:val="24"/>
                <w:szCs w:val="24"/>
              </w:rPr>
              <w:t>, ч, не менее</w:t>
            </w:r>
            <w:r w:rsidRPr="00D935EB">
              <w:rPr>
                <w:sz w:val="24"/>
                <w:szCs w:val="24"/>
              </w:rPr>
              <w:tab/>
              <w:t>120</w:t>
            </w:r>
          </w:p>
          <w:p w:rsidR="00E84E21" w:rsidRPr="00D935EB" w:rsidRDefault="00E84E21" w:rsidP="00E84E21">
            <w:pPr>
              <w:widowControl/>
              <w:autoSpaceDE/>
              <w:autoSpaceDN/>
              <w:adjustRightInd/>
              <w:rPr>
                <w:sz w:val="24"/>
                <w:szCs w:val="24"/>
              </w:rPr>
            </w:pPr>
            <w:r w:rsidRPr="00D935EB">
              <w:rPr>
                <w:sz w:val="24"/>
                <w:szCs w:val="24"/>
              </w:rPr>
              <w:t>Стойкость к мокрому истиранию и мытью</w:t>
            </w:r>
            <w:proofErr w:type="gramStart"/>
            <w:r w:rsidRPr="00D935EB">
              <w:rPr>
                <w:sz w:val="24"/>
                <w:szCs w:val="24"/>
              </w:rPr>
              <w:tab/>
              <w:t>Б</w:t>
            </w:r>
            <w:proofErr w:type="gramEnd"/>
            <w:r w:rsidRPr="00D935EB">
              <w:rPr>
                <w:sz w:val="24"/>
                <w:szCs w:val="24"/>
              </w:rPr>
              <w:t>олее 10000 циклов.</w:t>
            </w:r>
          </w:p>
          <w:p w:rsidR="00E84E21" w:rsidRPr="00D935EB" w:rsidRDefault="00E84E21" w:rsidP="00E84E21">
            <w:pPr>
              <w:widowControl/>
              <w:autoSpaceDE/>
              <w:autoSpaceDN/>
              <w:adjustRightInd/>
              <w:rPr>
                <w:sz w:val="24"/>
                <w:szCs w:val="24"/>
              </w:rPr>
            </w:pPr>
            <w:r w:rsidRPr="00D935EB">
              <w:rPr>
                <w:sz w:val="24"/>
                <w:szCs w:val="24"/>
              </w:rPr>
              <w:t xml:space="preserve"> Стойкость к мытью с моющими неабразивными средствами</w:t>
            </w:r>
          </w:p>
          <w:p w:rsidR="00E84E21" w:rsidRPr="00D935EB" w:rsidRDefault="00E84E21" w:rsidP="00E84E21">
            <w:pPr>
              <w:widowControl/>
              <w:autoSpaceDE/>
              <w:autoSpaceDN/>
              <w:adjustRightInd/>
              <w:rPr>
                <w:sz w:val="24"/>
                <w:szCs w:val="24"/>
              </w:rPr>
            </w:pPr>
            <w:r w:rsidRPr="00D935EB">
              <w:rPr>
                <w:sz w:val="24"/>
                <w:szCs w:val="24"/>
              </w:rPr>
              <w:t>Морозостойкость, циклы, не менее</w:t>
            </w:r>
            <w:r w:rsidRPr="00D935EB">
              <w:rPr>
                <w:sz w:val="24"/>
                <w:szCs w:val="24"/>
              </w:rPr>
              <w:tab/>
              <w:t>5</w:t>
            </w:r>
          </w:p>
          <w:p w:rsidR="00E84E21" w:rsidRPr="00D935EB" w:rsidRDefault="00E84E21" w:rsidP="00E84E21">
            <w:pPr>
              <w:widowControl/>
              <w:autoSpaceDE/>
              <w:autoSpaceDN/>
              <w:adjustRightInd/>
              <w:rPr>
                <w:sz w:val="24"/>
                <w:szCs w:val="24"/>
              </w:rPr>
            </w:pPr>
            <w:r w:rsidRPr="00D935EB">
              <w:rPr>
                <w:sz w:val="24"/>
                <w:szCs w:val="24"/>
              </w:rPr>
              <w:t xml:space="preserve">Рекомендуемая толщина нанесения всех слоёв, </w:t>
            </w:r>
            <w:proofErr w:type="gramStart"/>
            <w:r w:rsidRPr="00D935EB">
              <w:rPr>
                <w:sz w:val="24"/>
                <w:szCs w:val="24"/>
              </w:rPr>
              <w:t>мм</w:t>
            </w:r>
            <w:proofErr w:type="gramEnd"/>
            <w:r w:rsidRPr="00D935EB">
              <w:rPr>
                <w:sz w:val="24"/>
                <w:szCs w:val="24"/>
              </w:rPr>
              <w:t>, не более</w:t>
            </w:r>
            <w:r w:rsidRPr="00D935EB">
              <w:rPr>
                <w:sz w:val="24"/>
                <w:szCs w:val="24"/>
              </w:rPr>
              <w:tab/>
              <w:t>1</w:t>
            </w:r>
          </w:p>
          <w:p w:rsidR="00E84E21" w:rsidRPr="00D935EB" w:rsidRDefault="00E84E21" w:rsidP="00E84E21">
            <w:pPr>
              <w:widowControl/>
              <w:autoSpaceDE/>
              <w:autoSpaceDN/>
              <w:adjustRightInd/>
              <w:rPr>
                <w:sz w:val="24"/>
                <w:szCs w:val="24"/>
              </w:rPr>
            </w:pPr>
            <w:r w:rsidRPr="00D935EB">
              <w:rPr>
                <w:sz w:val="24"/>
                <w:szCs w:val="24"/>
              </w:rPr>
              <w:t>Расход, кг/м</w:t>
            </w:r>
            <w:proofErr w:type="gramStart"/>
            <w:r w:rsidRPr="00D935EB">
              <w:rPr>
                <w:sz w:val="24"/>
                <w:szCs w:val="24"/>
              </w:rPr>
              <w:t>2</w:t>
            </w:r>
            <w:proofErr w:type="gramEnd"/>
            <w:r w:rsidRPr="00D935EB">
              <w:rPr>
                <w:sz w:val="24"/>
                <w:szCs w:val="24"/>
              </w:rPr>
              <w:tab/>
              <w:t xml:space="preserve">  0,2-0,3</w:t>
            </w:r>
          </w:p>
          <w:p w:rsidR="00E84E21" w:rsidRPr="00D935EB" w:rsidRDefault="00E84E21" w:rsidP="00E84E21">
            <w:pPr>
              <w:widowControl/>
              <w:autoSpaceDE/>
              <w:autoSpaceDN/>
              <w:adjustRightInd/>
              <w:rPr>
                <w:sz w:val="24"/>
                <w:szCs w:val="24"/>
              </w:rPr>
            </w:pPr>
            <w:r w:rsidRPr="00D935EB">
              <w:rPr>
                <w:sz w:val="24"/>
                <w:szCs w:val="24"/>
              </w:rPr>
              <w:t>Температура эксплуатации, 0С</w:t>
            </w:r>
            <w:r w:rsidRPr="00D935EB">
              <w:rPr>
                <w:sz w:val="24"/>
                <w:szCs w:val="24"/>
              </w:rPr>
              <w:tab/>
              <w:t>от +5 до + 60</w:t>
            </w:r>
          </w:p>
        </w:tc>
      </w:tr>
    </w:tbl>
    <w:p w:rsidR="007234FE" w:rsidRDefault="007234FE" w:rsidP="007234FE"/>
    <w:p w:rsidR="00C2788E" w:rsidRDefault="00C2788E" w:rsidP="00C2788E">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20091D" w:rsidRDefault="0020091D" w:rsidP="0020091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p>
    <w:p w:rsidR="0020091D" w:rsidRDefault="0020091D" w:rsidP="0020091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p>
    <w:p w:rsidR="0020091D" w:rsidRDefault="0020091D" w:rsidP="0020091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p>
    <w:p w:rsidR="0020091D" w:rsidRDefault="0020091D" w:rsidP="0020091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p>
    <w:p w:rsidR="0020091D" w:rsidRDefault="0020091D" w:rsidP="0020091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p>
    <w:p w:rsidR="001A24E4" w:rsidRDefault="001A24E4"/>
    <w:sectPr w:rsidR="001A24E4" w:rsidSect="00722F10">
      <w:footerReference w:type="default" r:id="rId15"/>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D4E" w:rsidRDefault="00164D4E" w:rsidP="0020091D">
      <w:r>
        <w:separator/>
      </w:r>
    </w:p>
  </w:endnote>
  <w:endnote w:type="continuationSeparator" w:id="0">
    <w:p w:rsidR="00164D4E" w:rsidRDefault="00164D4E"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12410"/>
      <w:docPartObj>
        <w:docPartGallery w:val="Page Numbers (Bottom of Page)"/>
        <w:docPartUnique/>
      </w:docPartObj>
    </w:sdtPr>
    <w:sdtContent>
      <w:p w:rsidR="00E84E21" w:rsidRDefault="00E84E21">
        <w:pPr>
          <w:pStyle w:val="ac"/>
          <w:jc w:val="center"/>
        </w:pPr>
        <w:r>
          <w:fldChar w:fldCharType="begin"/>
        </w:r>
        <w:r>
          <w:instrText>PAGE   \* MERGEFORMAT</w:instrText>
        </w:r>
        <w:r>
          <w:fldChar w:fldCharType="separate"/>
        </w:r>
        <w:r w:rsidR="00746C4E">
          <w:rPr>
            <w:noProof/>
          </w:rPr>
          <w:t>34</w:t>
        </w:r>
        <w:r>
          <w:fldChar w:fldCharType="end"/>
        </w:r>
      </w:p>
    </w:sdtContent>
  </w:sdt>
  <w:p w:rsidR="00E84E21" w:rsidRDefault="00E84E2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D4E" w:rsidRDefault="00164D4E" w:rsidP="0020091D">
      <w:r>
        <w:separator/>
      </w:r>
    </w:p>
  </w:footnote>
  <w:footnote w:type="continuationSeparator" w:id="0">
    <w:p w:rsidR="00164D4E" w:rsidRDefault="00164D4E" w:rsidP="0020091D">
      <w:r>
        <w:continuationSeparator/>
      </w:r>
    </w:p>
  </w:footnote>
  <w:footnote w:id="1">
    <w:p w:rsidR="00E84E21" w:rsidRDefault="00E84E21" w:rsidP="0020091D">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f5"/>
        </w:rPr>
        <w:t>*</w:t>
      </w:r>
      <w:r>
        <w:t xml:space="preserve"> в соответствии с системой налогообложения, применяемой участником размещения заказа</w:t>
      </w:r>
    </w:p>
  </w:footnote>
  <w:footnote w:id="2">
    <w:p w:rsidR="00E84E21" w:rsidRDefault="00E84E21">
      <w:pPr>
        <w:pStyle w:val="a8"/>
      </w:pPr>
      <w:r>
        <w:rPr>
          <w:rStyle w:val="aff5"/>
        </w:rPr>
        <w:footnoteRef/>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7">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74F73"/>
    <w:rsid w:val="0009118B"/>
    <w:rsid w:val="00164D4E"/>
    <w:rsid w:val="00167529"/>
    <w:rsid w:val="001A24E4"/>
    <w:rsid w:val="001D4EBF"/>
    <w:rsid w:val="0020091D"/>
    <w:rsid w:val="002313DA"/>
    <w:rsid w:val="002743CF"/>
    <w:rsid w:val="002E1200"/>
    <w:rsid w:val="003268F8"/>
    <w:rsid w:val="00367B35"/>
    <w:rsid w:val="003D3692"/>
    <w:rsid w:val="004126F5"/>
    <w:rsid w:val="004545AA"/>
    <w:rsid w:val="00536C7F"/>
    <w:rsid w:val="005E7CB8"/>
    <w:rsid w:val="00643A99"/>
    <w:rsid w:val="00650B50"/>
    <w:rsid w:val="006C3A16"/>
    <w:rsid w:val="00722F10"/>
    <w:rsid w:val="007234FE"/>
    <w:rsid w:val="00732F88"/>
    <w:rsid w:val="00746C4E"/>
    <w:rsid w:val="007A6523"/>
    <w:rsid w:val="007F1E2A"/>
    <w:rsid w:val="0083168A"/>
    <w:rsid w:val="00832EA5"/>
    <w:rsid w:val="008808FE"/>
    <w:rsid w:val="00880AFB"/>
    <w:rsid w:val="008C0CB1"/>
    <w:rsid w:val="008D68A6"/>
    <w:rsid w:val="0094733B"/>
    <w:rsid w:val="00995D91"/>
    <w:rsid w:val="009D3BA4"/>
    <w:rsid w:val="009F568D"/>
    <w:rsid w:val="00A41EE2"/>
    <w:rsid w:val="00AF64ED"/>
    <w:rsid w:val="00B13403"/>
    <w:rsid w:val="00B51B33"/>
    <w:rsid w:val="00B87F91"/>
    <w:rsid w:val="00BB06D8"/>
    <w:rsid w:val="00BB5718"/>
    <w:rsid w:val="00C20B58"/>
    <w:rsid w:val="00C2788E"/>
    <w:rsid w:val="00D31F86"/>
    <w:rsid w:val="00D738A3"/>
    <w:rsid w:val="00D7739A"/>
    <w:rsid w:val="00D935EB"/>
    <w:rsid w:val="00E84E21"/>
    <w:rsid w:val="00EE1DE4"/>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semiHidden/>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semiHidden/>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semiHidden/>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semiHidden/>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semiHidden/>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semiHidden/>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semiHidden/>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semiHidden/>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semiHidden/>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semiHidden/>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semiHidden/>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semiHidden/>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semiHidden/>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semiHidden/>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semiHidden/>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semiHidden/>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DB38A-47AF-4236-91F8-D849DD5D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50</Pages>
  <Words>20492</Words>
  <Characters>116808</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Екатерина Леонидовна Седых</cp:lastModifiedBy>
  <cp:revision>17</cp:revision>
  <cp:lastPrinted>2012-09-04T06:21:00Z</cp:lastPrinted>
  <dcterms:created xsi:type="dcterms:W3CDTF">2012-08-28T07:00:00Z</dcterms:created>
  <dcterms:modified xsi:type="dcterms:W3CDTF">2012-09-04T06:55:00Z</dcterms:modified>
</cp:coreProperties>
</file>