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BC3" w:rsidRPr="00262F08" w:rsidRDefault="00B22BC3" w:rsidP="00603E0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603E00" w:rsidRPr="00603E00" w:rsidRDefault="00603E00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603E00">
        <w:rPr>
          <w:rFonts w:ascii="Times New Roman" w:hAnsi="Times New Roman" w:cs="Times New Roman"/>
          <w:color w:val="000000"/>
          <w:sz w:val="24"/>
          <w:szCs w:val="24"/>
        </w:rPr>
        <w:t>емонт туалета гр.№3 МБДОУ №177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>
      <w:bookmarkStart w:id="0" w:name="_GoBack"/>
      <w:bookmarkEnd w:id="0"/>
    </w:p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62F08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03E00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234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Ольга Ярославна Балденкова</cp:lastModifiedBy>
  <cp:revision>9</cp:revision>
  <dcterms:created xsi:type="dcterms:W3CDTF">2014-04-10T11:12:00Z</dcterms:created>
  <dcterms:modified xsi:type="dcterms:W3CDTF">2015-05-18T12:18:00Z</dcterms:modified>
</cp:coreProperties>
</file>