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2297" w:rsidRDefault="00452297" w:rsidP="00452297">
      <w:pPr>
        <w:jc w:val="center"/>
        <w:rPr>
          <w:b/>
        </w:rPr>
      </w:pPr>
    </w:p>
    <w:p w:rsidR="005F278C" w:rsidRDefault="00405CEF" w:rsidP="005F278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Описание объекта закупки</w:t>
      </w:r>
    </w:p>
    <w:p w:rsidR="005F278C" w:rsidRPr="00526390" w:rsidRDefault="005F278C" w:rsidP="005F278C">
      <w:pPr>
        <w:jc w:val="center"/>
        <w:rPr>
          <w:b/>
          <w:sz w:val="28"/>
          <w:szCs w:val="28"/>
        </w:rPr>
      </w:pPr>
    </w:p>
    <w:tbl>
      <w:tblPr>
        <w:tblW w:w="9923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10"/>
        <w:gridCol w:w="1440"/>
        <w:gridCol w:w="4973"/>
      </w:tblGrid>
      <w:tr w:rsidR="005F278C" w:rsidTr="00405CEF">
        <w:trPr>
          <w:trHeight w:val="276"/>
        </w:trPr>
        <w:tc>
          <w:tcPr>
            <w:tcW w:w="3510" w:type="dxa"/>
            <w:vMerge w:val="restart"/>
            <w:shd w:val="clear" w:color="auto" w:fill="auto"/>
          </w:tcPr>
          <w:p w:rsidR="005F278C" w:rsidRDefault="005F278C" w:rsidP="007E6305">
            <w:pPr>
              <w:jc w:val="center"/>
            </w:pPr>
            <w:r>
              <w:t>Наименование товаров</w:t>
            </w:r>
          </w:p>
          <w:p w:rsidR="005F278C" w:rsidRDefault="005F278C" w:rsidP="007E6305">
            <w:pPr>
              <w:jc w:val="center"/>
            </w:pPr>
          </w:p>
        </w:tc>
        <w:tc>
          <w:tcPr>
            <w:tcW w:w="1440" w:type="dxa"/>
            <w:vMerge w:val="restart"/>
            <w:shd w:val="clear" w:color="auto" w:fill="auto"/>
          </w:tcPr>
          <w:p w:rsidR="005F278C" w:rsidRDefault="005F278C" w:rsidP="007E6305">
            <w:pPr>
              <w:jc w:val="center"/>
            </w:pPr>
            <w:r>
              <w:t xml:space="preserve">Кол-во, </w:t>
            </w:r>
          </w:p>
          <w:p w:rsidR="005F278C" w:rsidRDefault="005F278C" w:rsidP="007E6305">
            <w:pPr>
              <w:jc w:val="center"/>
            </w:pPr>
            <w:r>
              <w:t>ед. изм.</w:t>
            </w:r>
          </w:p>
        </w:tc>
        <w:tc>
          <w:tcPr>
            <w:tcW w:w="4973" w:type="dxa"/>
            <w:vMerge w:val="restart"/>
            <w:shd w:val="clear" w:color="auto" w:fill="auto"/>
          </w:tcPr>
          <w:p w:rsidR="005F278C" w:rsidRDefault="005F278C" w:rsidP="007E6305">
            <w:pPr>
              <w:ind w:left="561" w:hanging="561"/>
              <w:jc w:val="center"/>
            </w:pPr>
            <w:r>
              <w:t>Характеристика товаров</w:t>
            </w:r>
          </w:p>
          <w:p w:rsidR="005F278C" w:rsidRDefault="005F278C" w:rsidP="007E6305">
            <w:pPr>
              <w:ind w:left="561" w:hanging="561"/>
              <w:jc w:val="center"/>
            </w:pPr>
          </w:p>
        </w:tc>
      </w:tr>
      <w:tr w:rsidR="005F278C" w:rsidTr="00405CEF">
        <w:trPr>
          <w:trHeight w:val="276"/>
        </w:trPr>
        <w:tc>
          <w:tcPr>
            <w:tcW w:w="3510" w:type="dxa"/>
            <w:vMerge/>
            <w:shd w:val="clear" w:color="auto" w:fill="auto"/>
          </w:tcPr>
          <w:p w:rsidR="005F278C" w:rsidRDefault="005F278C" w:rsidP="007E6305">
            <w:pPr>
              <w:jc w:val="center"/>
            </w:pPr>
          </w:p>
        </w:tc>
        <w:tc>
          <w:tcPr>
            <w:tcW w:w="1440" w:type="dxa"/>
            <w:vMerge/>
            <w:shd w:val="clear" w:color="auto" w:fill="auto"/>
          </w:tcPr>
          <w:p w:rsidR="005F278C" w:rsidRDefault="005F278C" w:rsidP="007E6305">
            <w:pPr>
              <w:jc w:val="center"/>
            </w:pPr>
          </w:p>
        </w:tc>
        <w:tc>
          <w:tcPr>
            <w:tcW w:w="4973" w:type="dxa"/>
            <w:vMerge/>
            <w:shd w:val="clear" w:color="auto" w:fill="auto"/>
          </w:tcPr>
          <w:p w:rsidR="005F278C" w:rsidRDefault="005F278C" w:rsidP="007E6305">
            <w:pPr>
              <w:jc w:val="center"/>
            </w:pPr>
          </w:p>
        </w:tc>
      </w:tr>
      <w:tr w:rsidR="005F278C" w:rsidTr="00405CEF">
        <w:trPr>
          <w:trHeight w:val="3450"/>
        </w:trPr>
        <w:tc>
          <w:tcPr>
            <w:tcW w:w="3510" w:type="dxa"/>
            <w:shd w:val="clear" w:color="auto" w:fill="auto"/>
          </w:tcPr>
          <w:p w:rsidR="005F278C" w:rsidRDefault="00C41CFB" w:rsidP="00405CEF">
            <w:r>
              <w:t>«</w:t>
            </w:r>
            <w:r w:rsidR="00352F0C">
              <w:t xml:space="preserve"> ЭМО</w:t>
            </w:r>
            <w:r w:rsidR="004607BD">
              <w:t>ВЕКС</w:t>
            </w:r>
            <w:r>
              <w:t>» жидкий хлор</w:t>
            </w:r>
            <w:r w:rsidR="00902738">
              <w:t xml:space="preserve"> </w:t>
            </w:r>
          </w:p>
        </w:tc>
        <w:tc>
          <w:tcPr>
            <w:tcW w:w="1440" w:type="dxa"/>
            <w:shd w:val="clear" w:color="auto" w:fill="auto"/>
          </w:tcPr>
          <w:p w:rsidR="005F278C" w:rsidRPr="000F678E" w:rsidRDefault="002A302B" w:rsidP="007E6305">
            <w:pPr>
              <w:jc w:val="center"/>
            </w:pPr>
            <w:r>
              <w:t>15</w:t>
            </w:r>
            <w:r w:rsidR="00C41CFB">
              <w:t>0 шт.</w:t>
            </w:r>
          </w:p>
        </w:tc>
        <w:tc>
          <w:tcPr>
            <w:tcW w:w="4973" w:type="dxa"/>
            <w:shd w:val="clear" w:color="auto" w:fill="auto"/>
            <w:vAlign w:val="center"/>
          </w:tcPr>
          <w:p w:rsidR="00C41CFB" w:rsidRDefault="00C41CFB" w:rsidP="007E6305">
            <w:r>
              <w:t xml:space="preserve">Стабилизированный водный раствор гипохлорита натрия для автоматических станций </w:t>
            </w:r>
            <w:proofErr w:type="spellStart"/>
            <w:r>
              <w:t>дозации</w:t>
            </w:r>
            <w:proofErr w:type="spellEnd"/>
            <w:r>
              <w:t>.</w:t>
            </w:r>
          </w:p>
          <w:p w:rsidR="005F278C" w:rsidRDefault="005F278C" w:rsidP="007E6305">
            <w:r>
              <w:t>Препарат должен быстро и эффективно действовать на бактерии, вирусы и грибы; должен сдерживать развитие органических частиц, обуславливающих мутность воды.</w:t>
            </w:r>
          </w:p>
          <w:p w:rsidR="005F278C" w:rsidRDefault="005F278C" w:rsidP="007E6305">
            <w:r>
              <w:t>Состав: гипохлорит натрия (содержание активного хлора не менее 130г/л).</w:t>
            </w:r>
          </w:p>
          <w:p w:rsidR="00C41CFB" w:rsidRDefault="005F278C" w:rsidP="00C41CFB">
            <w:r>
              <w:t>Применение: дозируется в воду бассейна с помощью автоматической системы.</w:t>
            </w:r>
            <w:r w:rsidR="00C41CFB">
              <w:t xml:space="preserve"> </w:t>
            </w:r>
            <w:r w:rsidR="00405CEF">
              <w:t>Применим</w:t>
            </w:r>
            <w:r w:rsidR="00C41CFB">
              <w:t xml:space="preserve"> для электронных систем дозирования и бассейнов с жесткой водой.</w:t>
            </w:r>
          </w:p>
          <w:p w:rsidR="00C41CFB" w:rsidRDefault="00123652" w:rsidP="00C41CFB">
            <w:r>
              <w:t>Упаковка – канистра по 2</w:t>
            </w:r>
            <w:r w:rsidR="00352F0C">
              <w:t>0 литров.</w:t>
            </w:r>
          </w:p>
          <w:p w:rsidR="005F278C" w:rsidRDefault="00C41CFB" w:rsidP="00C41CFB">
            <w:r>
              <w:t>Назначение: «хлорная дезинфекция».</w:t>
            </w:r>
          </w:p>
          <w:p w:rsidR="005F278C" w:rsidRDefault="005F278C" w:rsidP="007E6305">
            <w:r>
              <w:t>Срок годности не менее 6 месяцев.</w:t>
            </w:r>
          </w:p>
        </w:tc>
      </w:tr>
      <w:tr w:rsidR="005F278C" w:rsidTr="00405CEF">
        <w:tc>
          <w:tcPr>
            <w:tcW w:w="3510" w:type="dxa"/>
            <w:shd w:val="clear" w:color="auto" w:fill="auto"/>
          </w:tcPr>
          <w:p w:rsidR="005F278C" w:rsidRDefault="00C41CFB" w:rsidP="00405CEF">
            <w:pPr>
              <w:spacing w:line="480" w:lineRule="auto"/>
              <w:jc w:val="both"/>
            </w:pPr>
            <w:r>
              <w:t xml:space="preserve"> «</w:t>
            </w:r>
            <w:r w:rsidR="004607BD">
              <w:t>ДЕХЛОРАМИН</w:t>
            </w:r>
            <w:r>
              <w:t>»</w:t>
            </w:r>
            <w:r w:rsidR="004607BD">
              <w:t xml:space="preserve"> </w:t>
            </w:r>
          </w:p>
        </w:tc>
        <w:tc>
          <w:tcPr>
            <w:tcW w:w="1440" w:type="dxa"/>
            <w:shd w:val="clear" w:color="auto" w:fill="auto"/>
          </w:tcPr>
          <w:p w:rsidR="005F278C" w:rsidRDefault="002A302B" w:rsidP="007E6305">
            <w:pPr>
              <w:jc w:val="center"/>
            </w:pPr>
            <w:r>
              <w:t>9</w:t>
            </w:r>
            <w:r w:rsidR="00902738">
              <w:t xml:space="preserve"> шт.</w:t>
            </w:r>
          </w:p>
        </w:tc>
        <w:tc>
          <w:tcPr>
            <w:tcW w:w="4973" w:type="dxa"/>
            <w:shd w:val="clear" w:color="auto" w:fill="auto"/>
          </w:tcPr>
          <w:p w:rsidR="004D1C81" w:rsidRDefault="004D1C81" w:rsidP="007E6305">
            <w:r>
              <w:t>Гранулированное средство для очистки воды плавательного бассейна от хлораминов и органических загрязнений</w:t>
            </w:r>
            <w:r w:rsidR="0023774E">
              <w:t>.</w:t>
            </w:r>
            <w:r>
              <w:t xml:space="preserve"> </w:t>
            </w:r>
          </w:p>
          <w:p w:rsidR="004D1C81" w:rsidRDefault="004D1C81" w:rsidP="007E6305">
            <w:r>
              <w:t xml:space="preserve">Назначение: очистка воды бассейна от органических загрязнений и хлораминов путем их окисления. Препарат не </w:t>
            </w:r>
            <w:r w:rsidR="00405CEF">
              <w:t xml:space="preserve">должен </w:t>
            </w:r>
            <w:r>
              <w:t>поврежда</w:t>
            </w:r>
            <w:r w:rsidR="00405CEF">
              <w:t>ть</w:t>
            </w:r>
            <w:r>
              <w:t xml:space="preserve"> виниловую поверхность бассейна, применим для всех типов бассейнов. Применение препарата не </w:t>
            </w:r>
            <w:r w:rsidR="005B5FE7">
              <w:t xml:space="preserve">должно </w:t>
            </w:r>
            <w:r>
              <w:t>треб</w:t>
            </w:r>
            <w:r w:rsidR="005B5FE7">
              <w:t xml:space="preserve">овать </w:t>
            </w:r>
            <w:r>
              <w:t>длительного техническо</w:t>
            </w:r>
            <w:r w:rsidR="00405CEF">
              <w:t>го перерыва в работе бассейна (</w:t>
            </w:r>
            <w:r>
              <w:t xml:space="preserve">бассейн </w:t>
            </w:r>
            <w:r w:rsidR="005B5FE7">
              <w:t xml:space="preserve">должен быть </w:t>
            </w:r>
            <w:r>
              <w:t>готов к эксплуатации через 30 минут после обработки)</w:t>
            </w:r>
            <w:r w:rsidR="0023774E">
              <w:t>.</w:t>
            </w:r>
          </w:p>
          <w:p w:rsidR="005F278C" w:rsidRDefault="004D1C81" w:rsidP="007E6305">
            <w:r>
              <w:t>Состав: гранулы белого цвета</w:t>
            </w:r>
            <w:r w:rsidR="005B5FE7">
              <w:t>,</w:t>
            </w:r>
            <w:r>
              <w:t xml:space="preserve"> содержит </w:t>
            </w:r>
            <w:proofErr w:type="spellStart"/>
            <w:r>
              <w:t>пероксидную</w:t>
            </w:r>
            <w:proofErr w:type="spellEnd"/>
            <w:r>
              <w:t xml:space="preserve"> соль. </w:t>
            </w:r>
            <w:r w:rsidR="00902738">
              <w:t>Упаковка – пластиковые ведра по 5 кг</w:t>
            </w:r>
          </w:p>
          <w:p w:rsidR="005F278C" w:rsidRDefault="005F278C" w:rsidP="007E6305">
            <w:r>
              <w:t xml:space="preserve">Срок годности не менее </w:t>
            </w:r>
            <w:r w:rsidR="004D1C81">
              <w:t>1 года</w:t>
            </w:r>
            <w:r w:rsidRPr="005F636F">
              <w:t>.</w:t>
            </w:r>
          </w:p>
        </w:tc>
      </w:tr>
      <w:tr w:rsidR="005F278C" w:rsidTr="00405CEF">
        <w:tc>
          <w:tcPr>
            <w:tcW w:w="3510" w:type="dxa"/>
            <w:shd w:val="clear" w:color="auto" w:fill="auto"/>
          </w:tcPr>
          <w:p w:rsidR="005F278C" w:rsidRDefault="00902738" w:rsidP="00405CEF">
            <w:r>
              <w:t>«</w:t>
            </w:r>
            <w:r w:rsidR="004607BD">
              <w:t>АЛЬГИТИНН</w:t>
            </w:r>
            <w:r>
              <w:t xml:space="preserve">» </w:t>
            </w:r>
            <w:proofErr w:type="spellStart"/>
            <w:r>
              <w:t>непенящийся</w:t>
            </w:r>
            <w:proofErr w:type="spellEnd"/>
            <w:r>
              <w:t xml:space="preserve"> </w:t>
            </w:r>
          </w:p>
        </w:tc>
        <w:tc>
          <w:tcPr>
            <w:tcW w:w="1440" w:type="dxa"/>
            <w:shd w:val="clear" w:color="auto" w:fill="auto"/>
          </w:tcPr>
          <w:p w:rsidR="005F278C" w:rsidRDefault="002A302B" w:rsidP="007E6305">
            <w:pPr>
              <w:jc w:val="center"/>
            </w:pPr>
            <w:r>
              <w:t>9</w:t>
            </w:r>
            <w:r w:rsidR="00902738">
              <w:t xml:space="preserve"> шт</w:t>
            </w:r>
            <w:r w:rsidR="005B5FE7">
              <w:t>.</w:t>
            </w:r>
          </w:p>
        </w:tc>
        <w:tc>
          <w:tcPr>
            <w:tcW w:w="4973" w:type="dxa"/>
            <w:shd w:val="clear" w:color="auto" w:fill="auto"/>
          </w:tcPr>
          <w:p w:rsidR="00902738" w:rsidRDefault="00902738" w:rsidP="00902738">
            <w:r>
              <w:t>Быстродействующее жидкое средство для уничтожения водорослей.</w:t>
            </w:r>
          </w:p>
          <w:p w:rsidR="005F278C" w:rsidRDefault="00902738" w:rsidP="00902738">
            <w:r>
              <w:t xml:space="preserve">Назначение: </w:t>
            </w:r>
            <w:proofErr w:type="spellStart"/>
            <w:r>
              <w:t>непенящийся</w:t>
            </w:r>
            <w:proofErr w:type="spellEnd"/>
            <w:r>
              <w:t xml:space="preserve"> </w:t>
            </w:r>
            <w:proofErr w:type="spellStart"/>
            <w:r>
              <w:t>альгицид</w:t>
            </w:r>
            <w:proofErr w:type="spellEnd"/>
            <w:r>
              <w:t>.</w:t>
            </w:r>
            <w:r w:rsidR="00893342">
              <w:t xml:space="preserve"> </w:t>
            </w:r>
            <w:r w:rsidR="005F278C">
              <w:t xml:space="preserve">Препарат должен быстро и эффективно предотвращать рост водорослей в воде бассейна на длительное время; обладать эффектом осветления; рН нейтрален; не должен содержать хлора и тяжелых металлов; </w:t>
            </w:r>
            <w:proofErr w:type="spellStart"/>
            <w:r w:rsidR="005F278C">
              <w:t>непенящийся</w:t>
            </w:r>
            <w:proofErr w:type="spellEnd"/>
            <w:r w:rsidR="005F278C">
              <w:t xml:space="preserve">, должен быть пригоден для любого типа бассейнов. </w:t>
            </w:r>
          </w:p>
          <w:p w:rsidR="00902738" w:rsidRDefault="005F278C" w:rsidP="007E6305">
            <w:r>
              <w:t xml:space="preserve">Состав: должен содержать </w:t>
            </w:r>
            <w:proofErr w:type="gramStart"/>
            <w:r w:rsidRPr="005A3C1F">
              <w:t>полимерные</w:t>
            </w:r>
            <w:proofErr w:type="gramEnd"/>
            <w:r w:rsidRPr="005A3C1F">
              <w:t xml:space="preserve"> ЧАС.</w:t>
            </w:r>
          </w:p>
          <w:p w:rsidR="005F278C" w:rsidRDefault="00902738" w:rsidP="007E6305">
            <w:r>
              <w:t xml:space="preserve">Упаковка – канистры по </w:t>
            </w:r>
            <w:smartTag w:uri="urn:schemas-microsoft-com:office:smarttags" w:element="metricconverter">
              <w:smartTagPr>
                <w:attr w:name="ProductID" w:val="10 литров"/>
              </w:smartTagPr>
              <w:r>
                <w:t>10 литров</w:t>
              </w:r>
            </w:smartTag>
            <w:r>
              <w:t>.</w:t>
            </w:r>
          </w:p>
          <w:p w:rsidR="005F278C" w:rsidRDefault="005F278C" w:rsidP="007E6305">
            <w:r>
              <w:t>Срок годности не менее 1 года.</w:t>
            </w:r>
          </w:p>
        </w:tc>
      </w:tr>
      <w:tr w:rsidR="005F278C" w:rsidTr="00405CEF">
        <w:tc>
          <w:tcPr>
            <w:tcW w:w="3510" w:type="dxa"/>
            <w:shd w:val="clear" w:color="auto" w:fill="auto"/>
          </w:tcPr>
          <w:p w:rsidR="00405CEF" w:rsidRDefault="00902738" w:rsidP="00405CEF">
            <w:r>
              <w:t>«ЭКВИ – минус»</w:t>
            </w:r>
            <w:r w:rsidR="004607BD">
              <w:t xml:space="preserve"> </w:t>
            </w:r>
          </w:p>
          <w:p w:rsidR="00902738" w:rsidRDefault="00902738" w:rsidP="007E6305"/>
        </w:tc>
        <w:tc>
          <w:tcPr>
            <w:tcW w:w="1440" w:type="dxa"/>
            <w:shd w:val="clear" w:color="auto" w:fill="auto"/>
          </w:tcPr>
          <w:p w:rsidR="005F278C" w:rsidRDefault="002A302B" w:rsidP="007E6305">
            <w:pPr>
              <w:jc w:val="center"/>
            </w:pPr>
            <w:r>
              <w:t>10</w:t>
            </w:r>
            <w:r w:rsidR="00902738">
              <w:t xml:space="preserve"> шт.</w:t>
            </w:r>
          </w:p>
        </w:tc>
        <w:tc>
          <w:tcPr>
            <w:tcW w:w="4973" w:type="dxa"/>
            <w:shd w:val="clear" w:color="auto" w:fill="auto"/>
          </w:tcPr>
          <w:p w:rsidR="005F278C" w:rsidRDefault="00902738" w:rsidP="007E6305">
            <w:r>
              <w:t xml:space="preserve">Жидкое средство для понижения уровня рН </w:t>
            </w:r>
            <w:r w:rsidR="004607BD">
              <w:t>в плавательном бассейне.</w:t>
            </w:r>
          </w:p>
          <w:p w:rsidR="00902738" w:rsidRDefault="00902738" w:rsidP="007E6305">
            <w:r>
              <w:t xml:space="preserve">Назначение: для поддержания оптимального уровня рН, позволяет  избежать известкового </w:t>
            </w:r>
            <w:r>
              <w:lastRenderedPageBreak/>
              <w:t xml:space="preserve">налета </w:t>
            </w:r>
            <w:r w:rsidR="004607BD">
              <w:t>на облицовочной плитке</w:t>
            </w:r>
          </w:p>
          <w:p w:rsidR="004607BD" w:rsidRDefault="004607BD" w:rsidP="007E6305">
            <w:r>
              <w:t>Состав: раствор неорганической кислоты, антикоррозийные добавки.</w:t>
            </w:r>
            <w:r w:rsidR="00352F0C">
              <w:t xml:space="preserve"> Упаковка – канистры по 30</w:t>
            </w:r>
            <w:r w:rsidR="00352F0C" w:rsidRPr="00352F0C">
              <w:t xml:space="preserve"> литров.</w:t>
            </w:r>
          </w:p>
          <w:p w:rsidR="00902738" w:rsidRDefault="004607BD" w:rsidP="007E6305">
            <w:r>
              <w:t>Срок годности не менее 2 лет.</w:t>
            </w:r>
          </w:p>
        </w:tc>
      </w:tr>
      <w:tr w:rsidR="004607BD" w:rsidTr="00405CEF">
        <w:tc>
          <w:tcPr>
            <w:tcW w:w="3510" w:type="dxa"/>
            <w:shd w:val="clear" w:color="auto" w:fill="auto"/>
          </w:tcPr>
          <w:p w:rsidR="004607BD" w:rsidRDefault="004607BD" w:rsidP="00405CEF">
            <w:r>
              <w:lastRenderedPageBreak/>
              <w:t>«</w:t>
            </w:r>
            <w:proofErr w:type="spellStart"/>
            <w:r w:rsidR="00123652">
              <w:t>Эквитал</w:t>
            </w:r>
            <w:r w:rsidR="002A302B">
              <w:t>л</w:t>
            </w:r>
            <w:proofErr w:type="spellEnd"/>
            <w:r w:rsidR="00123652">
              <w:t>»</w:t>
            </w:r>
            <w:r w:rsidR="002A302B">
              <w:t xml:space="preserve"> коагулянт, таблетки медленного действия в картридже</w:t>
            </w:r>
            <w:r w:rsidR="009C44D6">
              <w:t xml:space="preserve"> </w:t>
            </w:r>
          </w:p>
        </w:tc>
        <w:tc>
          <w:tcPr>
            <w:tcW w:w="1440" w:type="dxa"/>
            <w:shd w:val="clear" w:color="auto" w:fill="auto"/>
          </w:tcPr>
          <w:p w:rsidR="004607BD" w:rsidRDefault="002A302B" w:rsidP="007E6305">
            <w:pPr>
              <w:jc w:val="center"/>
            </w:pPr>
            <w:r>
              <w:t>1</w:t>
            </w:r>
            <w:r w:rsidR="004607BD">
              <w:t xml:space="preserve"> шт</w:t>
            </w:r>
            <w:r>
              <w:t>.</w:t>
            </w:r>
          </w:p>
        </w:tc>
        <w:tc>
          <w:tcPr>
            <w:tcW w:w="4973" w:type="dxa"/>
            <w:shd w:val="clear" w:color="auto" w:fill="auto"/>
          </w:tcPr>
          <w:p w:rsidR="004607BD" w:rsidRPr="003E4B7A" w:rsidRDefault="002A302B" w:rsidP="00352F0C">
            <w:r>
              <w:t>Коа</w:t>
            </w:r>
            <w:r w:rsidR="009C44D6">
              <w:t xml:space="preserve">гулянт, таблетки медленного действия в </w:t>
            </w:r>
            <w:r w:rsidR="009C44D6" w:rsidRPr="003E4B7A">
              <w:t xml:space="preserve">картриджах </w:t>
            </w:r>
            <w:r w:rsidRPr="003E4B7A">
              <w:t xml:space="preserve"> для удаления взвесей из воды в бассейн</w:t>
            </w:r>
            <w:r w:rsidR="003E4B7A" w:rsidRPr="003E4B7A">
              <w:t>е.</w:t>
            </w:r>
            <w:r w:rsidRPr="003E4B7A">
              <w:t xml:space="preserve"> </w:t>
            </w:r>
          </w:p>
          <w:p w:rsidR="009C44D6" w:rsidRDefault="009C44D6" w:rsidP="00352F0C">
            <w:r w:rsidRPr="003E4B7A">
              <w:t xml:space="preserve">Назначение: </w:t>
            </w:r>
            <w:r w:rsidR="00893342" w:rsidRPr="003E4B7A">
              <w:t xml:space="preserve">должен </w:t>
            </w:r>
            <w:r w:rsidRPr="003E4B7A">
              <w:t>эффективно устраня</w:t>
            </w:r>
            <w:r w:rsidR="00893342" w:rsidRPr="003E4B7A">
              <w:t>ть</w:t>
            </w:r>
            <w:r w:rsidRPr="003E4B7A">
              <w:t xml:space="preserve"> помутнение воды</w:t>
            </w:r>
            <w:r>
              <w:t xml:space="preserve"> независимо от температуры и методов ухода за водой, улучша</w:t>
            </w:r>
            <w:r w:rsidR="00893342">
              <w:t xml:space="preserve">ть </w:t>
            </w:r>
            <w:r>
              <w:t xml:space="preserve">фильтрующий эффект песочных и </w:t>
            </w:r>
            <w:proofErr w:type="spellStart"/>
            <w:r>
              <w:t>циолитовых</w:t>
            </w:r>
            <w:proofErr w:type="spellEnd"/>
            <w:r>
              <w:t xml:space="preserve"> фильтров</w:t>
            </w:r>
            <w:r w:rsidR="00893342">
              <w:t xml:space="preserve"> </w:t>
            </w:r>
            <w:r>
              <w:t>(</w:t>
            </w:r>
            <w:r w:rsidR="005A3C1F">
              <w:t>з</w:t>
            </w:r>
            <w:r>
              <w:t>начительно улучша</w:t>
            </w:r>
            <w:r w:rsidR="006A3527">
              <w:t>ть</w:t>
            </w:r>
            <w:r>
              <w:t xml:space="preserve"> качество фильтрации).</w:t>
            </w:r>
          </w:p>
          <w:p w:rsidR="009B6318" w:rsidRDefault="009B6318" w:rsidP="00352F0C">
            <w:r>
              <w:t>Состав: содержит сульфат алюминия.</w:t>
            </w:r>
          </w:p>
          <w:p w:rsidR="009B6318" w:rsidRDefault="009B6318" w:rsidP="00352F0C">
            <w:r>
              <w:t>Упаковка- ведро 25 кг</w:t>
            </w:r>
          </w:p>
          <w:p w:rsidR="009B6318" w:rsidRDefault="009B6318" w:rsidP="00352F0C">
            <w:r>
              <w:t>Срок годности</w:t>
            </w:r>
            <w:r w:rsidR="00CE1ABE">
              <w:t xml:space="preserve"> не менее 6 месяцев.</w:t>
            </w:r>
          </w:p>
        </w:tc>
      </w:tr>
    </w:tbl>
    <w:p w:rsidR="00452297" w:rsidRPr="006A0149" w:rsidRDefault="00452297" w:rsidP="00452297">
      <w:pPr>
        <w:jc w:val="center"/>
        <w:rPr>
          <w:b/>
          <w:sz w:val="28"/>
          <w:szCs w:val="28"/>
        </w:rPr>
      </w:pPr>
    </w:p>
    <w:p w:rsidR="004A69E8" w:rsidRPr="004A69E8" w:rsidRDefault="004A69E8" w:rsidP="004A69E8">
      <w:pPr>
        <w:ind w:left="567"/>
        <w:jc w:val="both"/>
        <w:rPr>
          <w:b/>
          <w:sz w:val="20"/>
        </w:rPr>
      </w:pPr>
      <w:r w:rsidRPr="004A69E8">
        <w:t xml:space="preserve">Примечание: </w:t>
      </w:r>
      <w:r w:rsidRPr="004A69E8">
        <w:rPr>
          <w:sz w:val="20"/>
        </w:rPr>
        <w:t>при указании в описании объекта закупки на товарный знак, необходимо считать такое указание сопровожденным словами «или эквивалент».</w:t>
      </w:r>
    </w:p>
    <w:p w:rsidR="009C44D6" w:rsidRPr="004A69E8" w:rsidRDefault="009C44D6" w:rsidP="004A69E8">
      <w:pPr>
        <w:ind w:left="567"/>
        <w:jc w:val="center"/>
        <w:rPr>
          <w:b/>
          <w:sz w:val="22"/>
          <w:szCs w:val="26"/>
        </w:rPr>
      </w:pPr>
      <w:bookmarkStart w:id="0" w:name="_GoBack"/>
      <w:bookmarkEnd w:id="0"/>
    </w:p>
    <w:sectPr w:rsidR="009C44D6" w:rsidRPr="004A69E8" w:rsidSect="00301ED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68524C"/>
    <w:multiLevelType w:val="hybridMultilevel"/>
    <w:tmpl w:val="C0D0922C"/>
    <w:lvl w:ilvl="0" w:tplc="CE14645E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52297"/>
    <w:rsid w:val="00120874"/>
    <w:rsid w:val="00123652"/>
    <w:rsid w:val="00226C0C"/>
    <w:rsid w:val="0023774E"/>
    <w:rsid w:val="00272ED4"/>
    <w:rsid w:val="002A302B"/>
    <w:rsid w:val="002A57EA"/>
    <w:rsid w:val="00301ED5"/>
    <w:rsid w:val="00352F0C"/>
    <w:rsid w:val="003E4B7A"/>
    <w:rsid w:val="00405CEF"/>
    <w:rsid w:val="00452297"/>
    <w:rsid w:val="004607BD"/>
    <w:rsid w:val="004A69E8"/>
    <w:rsid w:val="004D1C81"/>
    <w:rsid w:val="005A3C1F"/>
    <w:rsid w:val="005B574D"/>
    <w:rsid w:val="005B5FE7"/>
    <w:rsid w:val="005F278C"/>
    <w:rsid w:val="006A3527"/>
    <w:rsid w:val="006C2E5C"/>
    <w:rsid w:val="00715139"/>
    <w:rsid w:val="007425CD"/>
    <w:rsid w:val="00830675"/>
    <w:rsid w:val="00844ECF"/>
    <w:rsid w:val="008845BC"/>
    <w:rsid w:val="00893342"/>
    <w:rsid w:val="00902738"/>
    <w:rsid w:val="009B6318"/>
    <w:rsid w:val="009C44D6"/>
    <w:rsid w:val="009D7737"/>
    <w:rsid w:val="00A91E75"/>
    <w:rsid w:val="00B71558"/>
    <w:rsid w:val="00B85325"/>
    <w:rsid w:val="00BD6BE2"/>
    <w:rsid w:val="00C41CFB"/>
    <w:rsid w:val="00C645AF"/>
    <w:rsid w:val="00CE1ABE"/>
    <w:rsid w:val="00EA123D"/>
    <w:rsid w:val="00F35CE5"/>
    <w:rsid w:val="00F42CF5"/>
    <w:rsid w:val="00F854F6"/>
    <w:rsid w:val="00F8778F"/>
    <w:rsid w:val="00FC1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22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45229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452297"/>
    <w:rPr>
      <w:rFonts w:ascii="Arial" w:eastAsia="Times New Roman" w:hAnsi="Arial" w:cs="Arial"/>
      <w:sz w:val="20"/>
      <w:szCs w:val="20"/>
      <w:lang w:eastAsia="ru-RU"/>
    </w:rPr>
  </w:style>
  <w:style w:type="paragraph" w:styleId="2">
    <w:name w:val="Body Text 2"/>
    <w:basedOn w:val="a"/>
    <w:link w:val="20"/>
    <w:uiPriority w:val="99"/>
    <w:unhideWhenUsed/>
    <w:rsid w:val="00452297"/>
    <w:pPr>
      <w:suppressAutoHyphens/>
      <w:spacing w:after="120" w:line="480" w:lineRule="auto"/>
    </w:pPr>
    <w:rPr>
      <w:lang w:eastAsia="ar-SA"/>
    </w:rPr>
  </w:style>
  <w:style w:type="character" w:customStyle="1" w:styleId="20">
    <w:name w:val="Основной текст 2 Знак"/>
    <w:basedOn w:val="a0"/>
    <w:link w:val="2"/>
    <w:uiPriority w:val="99"/>
    <w:rsid w:val="0045229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3">
    <w:name w:val="Normal (Web)"/>
    <w:aliases w:val="Обычный (веб) Знак Знак,Знак Знак Знак, Знак Знак, Знак Знак Знак"/>
    <w:basedOn w:val="a"/>
    <w:link w:val="a4"/>
    <w:uiPriority w:val="99"/>
    <w:rsid w:val="00452297"/>
    <w:pPr>
      <w:suppressAutoHyphens/>
      <w:spacing w:before="280" w:after="119"/>
    </w:pPr>
    <w:rPr>
      <w:rFonts w:eastAsia="Calibri"/>
      <w:lang w:eastAsia="ar-SA"/>
    </w:rPr>
  </w:style>
  <w:style w:type="character" w:customStyle="1" w:styleId="a4">
    <w:name w:val="Обычный (веб) Знак"/>
    <w:aliases w:val="Обычный (веб) Знак Знак Знак,Знак Знак Знак Знак, Знак Знак Знак1, Знак Знак Знак Знак"/>
    <w:link w:val="a3"/>
    <w:uiPriority w:val="99"/>
    <w:rsid w:val="00452297"/>
    <w:rPr>
      <w:rFonts w:ascii="Times New Roman" w:eastAsia="Calibri" w:hAnsi="Times New Roman" w:cs="Times New Roman"/>
      <w:sz w:val="24"/>
      <w:szCs w:val="24"/>
      <w:lang w:eastAsia="ar-SA"/>
    </w:rPr>
  </w:style>
  <w:style w:type="paragraph" w:customStyle="1" w:styleId="WW-">
    <w:name w:val="WW-Основной текст"/>
    <w:basedOn w:val="a"/>
    <w:rsid w:val="00452297"/>
    <w:pPr>
      <w:suppressAutoHyphens/>
    </w:pPr>
    <w:rPr>
      <w:lang w:eastAsia="ar-SA"/>
    </w:rPr>
  </w:style>
  <w:style w:type="character" w:customStyle="1" w:styleId="apple-converted-space">
    <w:name w:val="apple-converted-space"/>
    <w:basedOn w:val="a0"/>
    <w:rsid w:val="00B71558"/>
  </w:style>
  <w:style w:type="paragraph" w:styleId="a5">
    <w:name w:val="Balloon Text"/>
    <w:basedOn w:val="a"/>
    <w:link w:val="a6"/>
    <w:uiPriority w:val="99"/>
    <w:semiHidden/>
    <w:unhideWhenUsed/>
    <w:rsid w:val="00B7155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7155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028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50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1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396419">
          <w:marLeft w:val="0"/>
          <w:marRight w:val="0"/>
          <w:marTop w:val="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021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74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50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480207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2</Pages>
  <Words>410</Words>
  <Characters>2338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Анна Сергеевна Гамиловская</cp:lastModifiedBy>
  <cp:revision>24</cp:revision>
  <dcterms:created xsi:type="dcterms:W3CDTF">2014-06-05T08:48:00Z</dcterms:created>
  <dcterms:modified xsi:type="dcterms:W3CDTF">2015-03-05T11:46:00Z</dcterms:modified>
</cp:coreProperties>
</file>