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1C0" w:rsidRDefault="00F651C0" w:rsidP="00F651C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F651C0" w:rsidRDefault="00F651C0" w:rsidP="00F651C0">
      <w:pPr>
        <w:spacing w:after="120"/>
        <w:ind w:firstLine="709"/>
        <w:jc w:val="both"/>
        <w:rPr>
          <w:b/>
          <w:i/>
          <w:szCs w:val="20"/>
        </w:rPr>
      </w:pPr>
    </w:p>
    <w:p w:rsidR="00F651C0" w:rsidRDefault="00F651C0" w:rsidP="00F651C0">
      <w:pPr>
        <w:spacing w:after="120"/>
        <w:ind w:firstLine="709"/>
        <w:jc w:val="both"/>
        <w:rPr>
          <w:b/>
          <w:i/>
          <w:szCs w:val="20"/>
        </w:rPr>
      </w:pPr>
      <w:r>
        <w:rPr>
          <w:b/>
          <w:i/>
          <w:szCs w:val="20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F651C0" w:rsidRPr="00F0787D" w:rsidRDefault="00F651C0" w:rsidP="00F651C0">
      <w:pPr>
        <w:ind w:firstLine="72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К </w:t>
      </w:r>
      <w:r w:rsidRPr="00F0787D">
        <w:rPr>
          <w:b/>
          <w:sz w:val="22"/>
          <w:szCs w:val="22"/>
          <w:u w:val="single"/>
        </w:rPr>
        <w:t>субъектам малого предпринимательства</w:t>
      </w:r>
      <w:r w:rsidRPr="00F0787D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F0787D">
          <w:rPr>
            <w:sz w:val="22"/>
            <w:szCs w:val="22"/>
          </w:rPr>
          <w:t>коммерческие организации</w:t>
        </w:r>
      </w:hyperlink>
      <w:r w:rsidRPr="00F0787D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F0787D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F0787D">
        <w:rPr>
          <w:b/>
          <w:sz w:val="22"/>
          <w:szCs w:val="22"/>
        </w:rPr>
        <w:t>соответствующие следующим условиям</w:t>
      </w:r>
      <w:r w:rsidRPr="00F0787D">
        <w:rPr>
          <w:sz w:val="22"/>
          <w:szCs w:val="22"/>
        </w:rPr>
        <w:t>:</w:t>
      </w:r>
    </w:p>
    <w:p w:rsidR="00F651C0" w:rsidRPr="00F0787D" w:rsidRDefault="00F651C0" w:rsidP="00F651C0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F0787D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F0787D">
        <w:rPr>
          <w:sz w:val="22"/>
          <w:szCs w:val="22"/>
        </w:rPr>
        <w:t xml:space="preserve">, </w:t>
      </w:r>
      <w:proofErr w:type="gramStart"/>
      <w:r w:rsidRPr="00F0787D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F651C0" w:rsidRPr="00F0787D" w:rsidRDefault="00F651C0" w:rsidP="00F651C0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F651C0" w:rsidRPr="00F0787D" w:rsidRDefault="00F651C0" w:rsidP="00F651C0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F0787D">
          <w:rPr>
            <w:rStyle w:val="a6"/>
            <w:sz w:val="22"/>
            <w:szCs w:val="22"/>
          </w:rPr>
          <w:t>предельного значения</w:t>
        </w:r>
      </w:hyperlink>
      <w:r w:rsidRPr="00F0787D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F651C0" w:rsidRPr="00F0787D" w:rsidRDefault="00F651C0" w:rsidP="00F651C0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F0787D">
        <w:rPr>
          <w:sz w:val="22"/>
          <w:szCs w:val="22"/>
        </w:rPr>
        <w:t>микропредприятий</w:t>
      </w:r>
      <w:proofErr w:type="spellEnd"/>
      <w:r w:rsidRPr="00F0787D">
        <w:rPr>
          <w:sz w:val="22"/>
          <w:szCs w:val="22"/>
        </w:rPr>
        <w:t xml:space="preserve"> и 400,0 </w:t>
      </w:r>
      <w:proofErr w:type="spellStart"/>
      <w:r w:rsidRPr="00F0787D">
        <w:rPr>
          <w:sz w:val="22"/>
          <w:szCs w:val="22"/>
        </w:rPr>
        <w:t>млн</w:t>
      </w:r>
      <w:proofErr w:type="gramStart"/>
      <w:r w:rsidRPr="00F0787D">
        <w:rPr>
          <w:sz w:val="22"/>
          <w:szCs w:val="22"/>
        </w:rPr>
        <w:t>.р</w:t>
      </w:r>
      <w:proofErr w:type="gramEnd"/>
      <w:r w:rsidRPr="00F0787D">
        <w:rPr>
          <w:sz w:val="22"/>
          <w:szCs w:val="22"/>
        </w:rPr>
        <w:t>ублей</w:t>
      </w:r>
      <w:proofErr w:type="spellEnd"/>
      <w:r w:rsidRPr="00F0787D">
        <w:rPr>
          <w:sz w:val="22"/>
          <w:szCs w:val="22"/>
        </w:rPr>
        <w:t xml:space="preserve"> для малых предприятий. </w:t>
      </w:r>
      <w:bookmarkEnd w:id="0"/>
    </w:p>
    <w:p w:rsidR="00F651C0" w:rsidRPr="00F0787D" w:rsidRDefault="00F651C0" w:rsidP="00F651C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F651C0" w:rsidRPr="00F0787D" w:rsidRDefault="00F651C0" w:rsidP="00F651C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В запросе котировок могут участвовать </w:t>
      </w:r>
      <w:r w:rsidRPr="00F0787D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F0787D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1D618D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F0787D">
        <w:rPr>
          <w:sz w:val="22"/>
          <w:szCs w:val="22"/>
        </w:rPr>
        <w:t xml:space="preserve"> </w:t>
      </w:r>
      <w:r w:rsidRPr="00F0787D">
        <w:rPr>
          <w:b/>
          <w:sz w:val="22"/>
          <w:szCs w:val="22"/>
        </w:rPr>
        <w:t>следующие виды деятельности</w:t>
      </w:r>
      <w:r w:rsidRPr="00F0787D">
        <w:rPr>
          <w:sz w:val="22"/>
          <w:szCs w:val="22"/>
        </w:rPr>
        <w:t xml:space="preserve">, предусмотренные </w:t>
      </w:r>
      <w:hyperlink r:id="rId7" w:history="1">
        <w:r w:rsidRPr="00F0787D">
          <w:rPr>
            <w:sz w:val="22"/>
            <w:szCs w:val="22"/>
          </w:rPr>
          <w:t>пунктом 1 статьи 31.1</w:t>
        </w:r>
      </w:hyperlink>
      <w:r w:rsidRPr="00F0787D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F651C0" w:rsidRPr="00F0787D" w:rsidRDefault="00F651C0" w:rsidP="00F651C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1) социальная поддержка и защита граждан;</w:t>
      </w:r>
    </w:p>
    <w:p w:rsidR="00F651C0" w:rsidRPr="00F0787D" w:rsidRDefault="00F651C0" w:rsidP="00F651C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F651C0" w:rsidRPr="00F0787D" w:rsidRDefault="00F651C0" w:rsidP="00F651C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F651C0" w:rsidRPr="00F0787D" w:rsidRDefault="00F651C0" w:rsidP="00F651C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4) охрана окружающей среды и защита животных;</w:t>
      </w:r>
    </w:p>
    <w:p w:rsidR="00F651C0" w:rsidRPr="00F0787D" w:rsidRDefault="00F651C0" w:rsidP="00F651C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F651C0" w:rsidRPr="00F0787D" w:rsidRDefault="00F651C0" w:rsidP="00F651C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F651C0" w:rsidRPr="00F0787D" w:rsidRDefault="00F651C0" w:rsidP="00F651C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7) профилактика социально опасных форм поведения граждан;</w:t>
      </w:r>
    </w:p>
    <w:p w:rsidR="00F651C0" w:rsidRPr="00F0787D" w:rsidRDefault="00F651C0" w:rsidP="00F651C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F651C0" w:rsidRPr="00F0787D" w:rsidRDefault="00F651C0" w:rsidP="00F651C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F651C0" w:rsidRPr="00F0787D" w:rsidRDefault="00F651C0" w:rsidP="00F651C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lastRenderedPageBreak/>
        <w:t>10) формирование в обществе нетерпимости к коррупционному поведению;</w:t>
      </w:r>
    </w:p>
    <w:p w:rsidR="00F651C0" w:rsidRPr="00F0787D" w:rsidRDefault="00F651C0" w:rsidP="00F651C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F651C0" w:rsidRPr="00F0787D" w:rsidRDefault="00F651C0" w:rsidP="00F651C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F651C0" w:rsidRDefault="00F651C0" w:rsidP="00F651C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651C0" w:rsidRPr="00F0787D" w:rsidRDefault="00F651C0" w:rsidP="00F651C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F0787D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F651C0" w:rsidRDefault="00F651C0" w:rsidP="00F651C0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F651C0" w:rsidRDefault="00F651C0" w:rsidP="00F651C0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F651C0" w:rsidRPr="00895D22" w:rsidRDefault="00F651C0" w:rsidP="00F651C0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F651C0" w:rsidRDefault="00F651C0" w:rsidP="00F651C0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F651C0" w:rsidRPr="00B96FB0" w:rsidRDefault="00F651C0" w:rsidP="00F651C0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B96FB0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F651C0" w:rsidRPr="00B96FB0" w:rsidRDefault="00F651C0" w:rsidP="00F651C0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F651C0" w:rsidRPr="00B96FB0" w:rsidRDefault="00F651C0" w:rsidP="00F651C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B96FB0">
        <w:rPr>
          <w:sz w:val="22"/>
        </w:rPr>
        <w:t>у</w:t>
      </w:r>
      <w:r w:rsidRPr="00B96FB0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B96FB0">
        <w:rPr>
          <w:sz w:val="22"/>
        </w:rPr>
        <w:t>о</w:t>
      </w:r>
      <w:r w:rsidRPr="00B96FB0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F651C0" w:rsidRPr="00B96FB0" w:rsidRDefault="00F651C0" w:rsidP="00F651C0">
      <w:pPr>
        <w:ind w:firstLine="720"/>
        <w:jc w:val="both"/>
        <w:rPr>
          <w:sz w:val="22"/>
        </w:rPr>
      </w:pPr>
      <w:r w:rsidRPr="00B96FB0">
        <w:rPr>
          <w:sz w:val="22"/>
        </w:rPr>
        <w:t>В случае</w:t>
      </w:r>
      <w:proofErr w:type="gramStart"/>
      <w:r w:rsidRPr="00B96FB0">
        <w:rPr>
          <w:sz w:val="22"/>
        </w:rPr>
        <w:t>,</w:t>
      </w:r>
      <w:proofErr w:type="gramEnd"/>
      <w:r w:rsidRPr="00B96FB0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F651C0" w:rsidRPr="00B96FB0" w:rsidRDefault="00F651C0" w:rsidP="00F651C0">
      <w:pPr>
        <w:ind w:firstLine="720"/>
        <w:jc w:val="both"/>
        <w:rPr>
          <w:sz w:val="22"/>
        </w:rPr>
      </w:pPr>
      <w:r w:rsidRPr="00B96FB0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B96FB0">
          <w:rPr>
            <w:rStyle w:val="a6"/>
            <w:sz w:val="22"/>
          </w:rPr>
          <w:t>законодательством</w:t>
        </w:r>
      </w:hyperlink>
      <w:r w:rsidRPr="00B96FB0">
        <w:rPr>
          <w:sz w:val="22"/>
        </w:rPr>
        <w:t xml:space="preserve"> (часть 3 статьи 27 Федерального закона № 44).</w:t>
      </w:r>
    </w:p>
    <w:p w:rsidR="00F651C0" w:rsidRPr="00B96FB0" w:rsidRDefault="00F651C0" w:rsidP="00F651C0">
      <w:pPr>
        <w:pStyle w:val="a3"/>
        <w:ind w:firstLine="540"/>
        <w:jc w:val="both"/>
        <w:rPr>
          <w:b w:val="0"/>
          <w:sz w:val="22"/>
          <w:szCs w:val="24"/>
        </w:rPr>
      </w:pPr>
      <w:r w:rsidRPr="00B96FB0">
        <w:rPr>
          <w:b w:val="0"/>
          <w:sz w:val="18"/>
        </w:rPr>
        <w:t xml:space="preserve">  </w:t>
      </w:r>
      <w:r w:rsidRPr="00B96FB0">
        <w:rPr>
          <w:b w:val="0"/>
          <w:sz w:val="22"/>
          <w:szCs w:val="24"/>
        </w:rPr>
        <w:t xml:space="preserve">Заявка </w:t>
      </w:r>
      <w:r w:rsidRPr="00B96FB0">
        <w:rPr>
          <w:b w:val="0"/>
          <w:sz w:val="22"/>
        </w:rPr>
        <w:t xml:space="preserve">на участие в запросе котировок </w:t>
      </w:r>
      <w:r w:rsidRPr="00B96FB0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F651C0" w:rsidRDefault="00F651C0" w:rsidP="00F651C0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F651C0" w:rsidRDefault="00F651C0" w:rsidP="00F651C0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F651C0" w:rsidRPr="00CF4887" w:rsidRDefault="00F651C0" w:rsidP="00F651C0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F651C0" w:rsidRPr="003F4287" w:rsidRDefault="00F651C0" w:rsidP="00F651C0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F651C0" w:rsidRDefault="00F651C0" w:rsidP="00F651C0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F651C0" w:rsidRPr="00F651C0" w:rsidRDefault="00F651C0" w:rsidP="00F651C0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F651C0">
        <w:rPr>
          <w:rFonts w:ascii="Times New Roman" w:hAnsi="Times New Roman" w:cs="Times New Roman"/>
          <w:b/>
          <w:sz w:val="24"/>
          <w:szCs w:val="24"/>
        </w:rPr>
        <w:t>на</w:t>
      </w:r>
      <w:r w:rsidRPr="00F651C0">
        <w:rPr>
          <w:color w:val="000000"/>
          <w:sz w:val="24"/>
          <w:szCs w:val="24"/>
        </w:rPr>
        <w:t xml:space="preserve"> </w:t>
      </w:r>
      <w:r w:rsidRPr="00F651C0">
        <w:rPr>
          <w:rFonts w:ascii="Times New Roman" w:hAnsi="Times New Roman" w:cs="Times New Roman"/>
          <w:b/>
          <w:color w:val="000000"/>
          <w:sz w:val="24"/>
          <w:szCs w:val="24"/>
        </w:rPr>
        <w:t>приобретение шкафа холодильного</w:t>
      </w:r>
    </w:p>
    <w:p w:rsidR="00F651C0" w:rsidRDefault="00F651C0" w:rsidP="00F651C0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</w:p>
    <w:p w:rsidR="00F651C0" w:rsidRPr="00F7646D" w:rsidRDefault="00F651C0" w:rsidP="00F651C0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F651C0" w:rsidRDefault="00F651C0" w:rsidP="00F651C0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F651C0" w:rsidRPr="00F7646D" w:rsidTr="009366BD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1C0" w:rsidRDefault="00F651C0" w:rsidP="009366B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sz w:val="22"/>
                <w:szCs w:val="22"/>
              </w:rPr>
              <w:t xml:space="preserve"> </w:t>
            </w:r>
          </w:p>
          <w:p w:rsidR="00F651C0" w:rsidRDefault="00F651C0" w:rsidP="009366B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F651C0" w:rsidRDefault="00F651C0" w:rsidP="009366BD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F651C0" w:rsidRDefault="00F651C0" w:rsidP="009366BD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F651C0" w:rsidRPr="00F7646D" w:rsidRDefault="00F651C0" w:rsidP="009366B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1C0" w:rsidRPr="00F7646D" w:rsidRDefault="00F651C0" w:rsidP="009366B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651C0" w:rsidRPr="00F7646D" w:rsidTr="009366BD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1C0" w:rsidRPr="00F7646D" w:rsidRDefault="00F651C0" w:rsidP="009366B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51C0" w:rsidRPr="00F7646D" w:rsidRDefault="00F651C0" w:rsidP="009366B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651C0" w:rsidRPr="00F7646D" w:rsidTr="009366BD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1C0" w:rsidRDefault="00F651C0" w:rsidP="009366B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51C0" w:rsidRPr="00F7646D" w:rsidRDefault="00F651C0" w:rsidP="009366B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651C0" w:rsidRPr="00F7646D" w:rsidTr="009366BD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1C0" w:rsidRPr="00F7646D" w:rsidRDefault="00F651C0" w:rsidP="009366B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51C0" w:rsidRPr="00F7646D" w:rsidRDefault="00F651C0" w:rsidP="009366B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651C0" w:rsidRPr="00F7646D" w:rsidTr="009366BD">
        <w:tblPrEx>
          <w:tblCellMar>
            <w:top w:w="0" w:type="dxa"/>
            <w:bottom w:w="0" w:type="dxa"/>
          </w:tblCellMar>
        </w:tblPrEx>
        <w:trPr>
          <w:cantSplit/>
          <w:trHeight w:val="416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1C0" w:rsidRDefault="00F651C0" w:rsidP="009366BD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51C0" w:rsidRPr="00F7646D" w:rsidRDefault="00F651C0" w:rsidP="009366B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651C0" w:rsidRPr="00F7646D" w:rsidTr="009366BD">
        <w:tblPrEx>
          <w:tblCellMar>
            <w:top w:w="0" w:type="dxa"/>
            <w:bottom w:w="0" w:type="dxa"/>
          </w:tblCellMar>
        </w:tblPrEx>
        <w:trPr>
          <w:cantSplit/>
          <w:trHeight w:val="40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1C0" w:rsidRDefault="00F651C0" w:rsidP="009366BD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51C0" w:rsidRPr="00F7646D" w:rsidRDefault="00F651C0" w:rsidP="009366B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651C0" w:rsidRPr="00F7646D" w:rsidTr="009366BD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1C0" w:rsidRDefault="00F651C0" w:rsidP="009366BD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51C0" w:rsidRPr="00F7646D" w:rsidRDefault="00F651C0" w:rsidP="009366B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651C0" w:rsidRPr="00F7646D" w:rsidTr="009366BD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651C0" w:rsidRPr="00F7646D" w:rsidRDefault="00F651C0" w:rsidP="009366B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F651C0" w:rsidRPr="00F7646D" w:rsidRDefault="00F651C0" w:rsidP="009366BD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51C0" w:rsidRPr="00F7646D" w:rsidRDefault="00F651C0" w:rsidP="009366B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651C0" w:rsidRPr="00F7646D" w:rsidTr="009366BD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651C0" w:rsidRPr="00F7646D" w:rsidRDefault="00F651C0" w:rsidP="009366BD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1C0" w:rsidRPr="00F7646D" w:rsidRDefault="00F651C0" w:rsidP="009366B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651C0" w:rsidRPr="00F7646D" w:rsidTr="009366BD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651C0" w:rsidRPr="00F7646D" w:rsidRDefault="00F651C0" w:rsidP="009366BD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1C0" w:rsidRPr="00F7646D" w:rsidRDefault="00F651C0" w:rsidP="009366B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651C0" w:rsidRPr="00F7646D" w:rsidTr="009366BD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651C0" w:rsidRPr="00F7646D" w:rsidRDefault="00F651C0" w:rsidP="009366BD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1C0" w:rsidRPr="00F7646D" w:rsidRDefault="00F651C0" w:rsidP="009366B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651C0" w:rsidRPr="00F7646D" w:rsidTr="009366BD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F651C0" w:rsidRDefault="00F651C0" w:rsidP="009366BD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bookmarkStart w:id="1" w:name="_GoBack"/>
            <w:bookmarkEnd w:id="1"/>
          </w:p>
          <w:p w:rsidR="00F651C0" w:rsidRPr="00F7646D" w:rsidRDefault="00F651C0" w:rsidP="009366BD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запроса котировок</w:t>
            </w:r>
          </w:p>
        </w:tc>
      </w:tr>
      <w:tr w:rsidR="00F651C0" w:rsidRPr="00F7646D" w:rsidTr="009366BD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51C0" w:rsidRPr="009037B8" w:rsidRDefault="00F651C0" w:rsidP="009366BD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N </w:t>
            </w:r>
            <w:r w:rsidRPr="009037B8">
              <w:br/>
            </w:r>
            <w:proofErr w:type="gramStart"/>
            <w:r w:rsidRPr="009037B8">
              <w:t>п</w:t>
            </w:r>
            <w:proofErr w:type="gramEnd"/>
            <w:r w:rsidRPr="009037B8"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51C0" w:rsidRPr="009037B8" w:rsidRDefault="00F651C0" w:rsidP="009366BD">
            <w:pPr>
              <w:pStyle w:val="ConsPlusNormal"/>
              <w:widowControl/>
              <w:ind w:firstLine="0"/>
              <w:jc w:val="center"/>
            </w:pPr>
            <w:r w:rsidRPr="009037B8">
              <w:t>Наименование</w:t>
            </w:r>
            <w:r>
              <w:t xml:space="preserve"> объекта закупки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51C0" w:rsidRPr="009037B8" w:rsidRDefault="00F651C0" w:rsidP="009366BD">
            <w:pPr>
              <w:pStyle w:val="ConsPlusNormal"/>
              <w:widowControl/>
              <w:ind w:left="110" w:hanging="110"/>
              <w:jc w:val="center"/>
            </w:pPr>
            <w:r w:rsidRPr="009037B8">
              <w:t>Характеристики</w:t>
            </w:r>
            <w:r w:rsidRPr="009037B8">
              <w:br/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51C0" w:rsidRPr="009037B8" w:rsidRDefault="00F651C0" w:rsidP="009366BD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Единица </w:t>
            </w:r>
            <w:r w:rsidRPr="009037B8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51C0" w:rsidRPr="009037B8" w:rsidRDefault="00F651C0" w:rsidP="009366BD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Количество  </w:t>
            </w:r>
            <w:r w:rsidRPr="009037B8">
              <w:br/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51C0" w:rsidRPr="009037B8" w:rsidRDefault="00F651C0" w:rsidP="009366BD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Цена   </w:t>
            </w:r>
            <w:r w:rsidRPr="009037B8">
              <w:br/>
              <w:t>единицы</w:t>
            </w:r>
            <w:r>
              <w:t>,</w:t>
            </w:r>
            <w:r w:rsidRPr="009037B8">
              <w:t xml:space="preserve">  </w:t>
            </w:r>
            <w:r w:rsidRPr="009037B8"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51C0" w:rsidRPr="009037B8" w:rsidRDefault="00F651C0" w:rsidP="009366BD">
            <w:pPr>
              <w:pStyle w:val="ConsPlusNormal"/>
              <w:widowControl/>
              <w:ind w:firstLine="0"/>
              <w:jc w:val="center"/>
            </w:pPr>
            <w:r w:rsidRPr="009037B8">
              <w:t>Сумма</w:t>
            </w:r>
            <w:r w:rsidRPr="009037B8">
              <w:br/>
              <w:t>руб.</w:t>
            </w:r>
          </w:p>
        </w:tc>
      </w:tr>
      <w:tr w:rsidR="00F651C0" w:rsidRPr="00F7646D" w:rsidTr="009366BD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1C0" w:rsidRPr="00F7646D" w:rsidRDefault="00F651C0" w:rsidP="009366B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1C0" w:rsidRPr="00F7646D" w:rsidRDefault="00F651C0" w:rsidP="009366B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1C0" w:rsidRPr="00F7646D" w:rsidRDefault="00F651C0" w:rsidP="009366B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1C0" w:rsidRPr="00F7646D" w:rsidRDefault="00F651C0" w:rsidP="009366B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1C0" w:rsidRPr="00F7646D" w:rsidRDefault="00F651C0" w:rsidP="009366B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1C0" w:rsidRPr="00F7646D" w:rsidRDefault="00F651C0" w:rsidP="009366B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1C0" w:rsidRPr="00F7646D" w:rsidRDefault="00F651C0" w:rsidP="009366B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651C0" w:rsidRPr="00F7646D" w:rsidTr="009366BD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1C0" w:rsidRPr="00F7646D" w:rsidRDefault="00F651C0" w:rsidP="009366B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1C0" w:rsidRPr="00F7646D" w:rsidRDefault="00F651C0" w:rsidP="009366B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1C0" w:rsidRPr="00F7646D" w:rsidRDefault="00F651C0" w:rsidP="009366B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1C0" w:rsidRPr="00F7646D" w:rsidRDefault="00F651C0" w:rsidP="009366B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1C0" w:rsidRPr="00F7646D" w:rsidRDefault="00F651C0" w:rsidP="009366B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1C0" w:rsidRPr="00F7646D" w:rsidRDefault="00F651C0" w:rsidP="009366B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1C0" w:rsidRPr="00F7646D" w:rsidRDefault="00F651C0" w:rsidP="009366B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F651C0" w:rsidRPr="00F7646D" w:rsidTr="009366BD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1C0" w:rsidRPr="00F7646D" w:rsidRDefault="00F651C0" w:rsidP="009366B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1C0" w:rsidRPr="00F7646D" w:rsidRDefault="00F651C0" w:rsidP="009366B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1C0" w:rsidRPr="00F7646D" w:rsidRDefault="00F651C0" w:rsidP="009366B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1C0" w:rsidRPr="00F7646D" w:rsidRDefault="00F651C0" w:rsidP="009366B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1C0" w:rsidRPr="00F7646D" w:rsidRDefault="00F651C0" w:rsidP="009366B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1C0" w:rsidRPr="00F7646D" w:rsidRDefault="00F651C0" w:rsidP="009366B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1C0" w:rsidRPr="00F7646D" w:rsidRDefault="00F651C0" w:rsidP="009366B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F651C0" w:rsidRDefault="00F651C0" w:rsidP="00F651C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651C0" w:rsidRDefault="00F651C0" w:rsidP="00F651C0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F651C0" w:rsidRPr="00ED605E" w:rsidRDefault="00F651C0" w:rsidP="00F651C0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F651C0" w:rsidRPr="00DB2752" w:rsidRDefault="00F651C0" w:rsidP="00F651C0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F651C0" w:rsidRDefault="00F651C0" w:rsidP="00F651C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651C0" w:rsidRDefault="00F651C0" w:rsidP="00F651C0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F651C0" w:rsidRPr="00B72336" w:rsidRDefault="00F651C0" w:rsidP="00F651C0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F651C0" w:rsidRDefault="00F651C0" w:rsidP="00F651C0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F651C0" w:rsidRDefault="00F651C0" w:rsidP="00F651C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651C0" w:rsidRPr="00595E02" w:rsidRDefault="00F651C0" w:rsidP="00F651C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651C0" w:rsidRDefault="00F651C0" w:rsidP="00F651C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651C0" w:rsidRDefault="00F651C0" w:rsidP="00F651C0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F651C0" w:rsidRPr="00AC355D" w:rsidRDefault="00F651C0" w:rsidP="00F651C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lastRenderedPageBreak/>
        <w:t>Руководитель организации 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AC355D">
        <w:rPr>
          <w:rFonts w:ascii="Times New Roman" w:hAnsi="Times New Roman" w:cs="Times New Roman"/>
          <w:sz w:val="22"/>
          <w:szCs w:val="22"/>
        </w:rPr>
        <w:t>___ _________</w:t>
      </w:r>
      <w:r>
        <w:rPr>
          <w:rFonts w:ascii="Times New Roman" w:hAnsi="Times New Roman" w:cs="Times New Roman"/>
          <w:sz w:val="22"/>
          <w:szCs w:val="22"/>
        </w:rPr>
        <w:t>_________________</w:t>
      </w:r>
      <w:r w:rsidRPr="00AC355D">
        <w:rPr>
          <w:rFonts w:ascii="Times New Roman" w:hAnsi="Times New Roman" w:cs="Times New Roman"/>
          <w:sz w:val="22"/>
          <w:szCs w:val="22"/>
        </w:rPr>
        <w:t>____</w:t>
      </w:r>
    </w:p>
    <w:p w:rsidR="00F651C0" w:rsidRPr="00CB776F" w:rsidRDefault="00F651C0" w:rsidP="00F651C0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Pr="00CB776F">
        <w:rPr>
          <w:rFonts w:ascii="Times New Roman" w:hAnsi="Times New Roman" w:cs="Times New Roman"/>
          <w:sz w:val="16"/>
          <w:szCs w:val="16"/>
        </w:rPr>
        <w:t xml:space="preserve">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</w:t>
      </w:r>
      <w:r w:rsidRPr="00CB776F">
        <w:rPr>
          <w:rFonts w:ascii="Times New Roman" w:hAnsi="Times New Roman" w:cs="Times New Roman"/>
          <w:sz w:val="16"/>
          <w:szCs w:val="16"/>
        </w:rPr>
        <w:t>(Ф.И.О.)</w:t>
      </w:r>
    </w:p>
    <w:p w:rsidR="00F651C0" w:rsidRDefault="00F651C0" w:rsidP="00F651C0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F651C0" w:rsidRDefault="00F651C0" w:rsidP="00F651C0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F651C0" w:rsidRDefault="00F651C0" w:rsidP="00F651C0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2"/>
        </w:rPr>
      </w:pPr>
      <w:r w:rsidRPr="00E762D3">
        <w:rPr>
          <w:rFonts w:ascii="Times New Roman" w:hAnsi="Times New Roman" w:cs="Times New Roman"/>
          <w:b/>
          <w:sz w:val="24"/>
          <w:szCs w:val="22"/>
          <w:u w:val="single"/>
        </w:rPr>
        <w:t>Примечание:</w:t>
      </w:r>
      <w:r w:rsidRPr="00FC5301">
        <w:rPr>
          <w:rFonts w:ascii="Times New Roman" w:hAnsi="Times New Roman" w:cs="Times New Roman"/>
          <w:b/>
          <w:sz w:val="24"/>
          <w:szCs w:val="22"/>
        </w:rPr>
        <w:t xml:space="preserve"> к заявке должны быть приложены документы или копии документов, подтверждающие право участника на получение преимуществ </w:t>
      </w:r>
      <w:r>
        <w:rPr>
          <w:rFonts w:ascii="Times New Roman" w:hAnsi="Times New Roman" w:cs="Times New Roman"/>
          <w:b/>
          <w:sz w:val="24"/>
          <w:szCs w:val="22"/>
        </w:rPr>
        <w:t xml:space="preserve">в соответствии со статьей 30 </w:t>
      </w:r>
      <w:r w:rsidRPr="002C3184">
        <w:rPr>
          <w:rFonts w:ascii="Times New Roman" w:hAnsi="Times New Roman" w:cs="Times New Roman"/>
          <w:b/>
          <w:sz w:val="24"/>
          <w:szCs w:val="22"/>
        </w:rPr>
        <w:t>Федерального закона № 44</w:t>
      </w:r>
      <w:r>
        <w:rPr>
          <w:rFonts w:ascii="Times New Roman" w:hAnsi="Times New Roman" w:cs="Times New Roman"/>
          <w:b/>
          <w:sz w:val="24"/>
          <w:szCs w:val="22"/>
        </w:rPr>
        <w:t xml:space="preserve">, а именно: </w:t>
      </w:r>
    </w:p>
    <w:p w:rsidR="00F651C0" w:rsidRDefault="00F651C0" w:rsidP="00F651C0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2"/>
        </w:rPr>
      </w:pPr>
      <w:r>
        <w:rPr>
          <w:rFonts w:ascii="Times New Roman" w:hAnsi="Times New Roman" w:cs="Times New Roman"/>
          <w:b/>
          <w:sz w:val="24"/>
          <w:szCs w:val="22"/>
        </w:rPr>
        <w:t>- документы,</w:t>
      </w:r>
      <w:r w:rsidRPr="00BA2015">
        <w:rPr>
          <w:rFonts w:ascii="Times New Roman" w:hAnsi="Times New Roman" w:cs="Times New Roman"/>
          <w:b/>
          <w:sz w:val="24"/>
          <w:szCs w:val="22"/>
        </w:rPr>
        <w:t xml:space="preserve"> </w:t>
      </w:r>
      <w:r w:rsidRPr="005C4E68">
        <w:rPr>
          <w:rFonts w:ascii="Times New Roman" w:hAnsi="Times New Roman" w:cs="Times New Roman"/>
          <w:b/>
          <w:sz w:val="24"/>
          <w:szCs w:val="22"/>
        </w:rPr>
        <w:t xml:space="preserve">подтверждающие соответствие условиям, определяющим принадлежность участника закупки к субъектам малого предпринимательства, в соответствии со </w:t>
      </w:r>
      <w:r w:rsidRPr="005C4E68">
        <w:rPr>
          <w:rFonts w:ascii="Times New Roman" w:hAnsi="Times New Roman" w:cs="Times New Roman"/>
          <w:b/>
          <w:sz w:val="24"/>
          <w:szCs w:val="24"/>
        </w:rPr>
        <w:t>статьей 4 Федерального закона от 24 июля 2007 г. N 209-ФЗ "О развитии малого и среднего предпринимательства Российской Федерации"</w:t>
      </w:r>
      <w:r w:rsidRPr="005C4E68">
        <w:rPr>
          <w:rFonts w:ascii="Times New Roman" w:hAnsi="Times New Roman" w:cs="Times New Roman"/>
          <w:b/>
          <w:sz w:val="24"/>
          <w:szCs w:val="22"/>
        </w:rPr>
        <w:t xml:space="preserve"> </w:t>
      </w:r>
    </w:p>
    <w:p w:rsidR="00F651C0" w:rsidRDefault="00F651C0" w:rsidP="00F651C0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2"/>
        </w:rPr>
      </w:pPr>
      <w:r>
        <w:rPr>
          <w:rFonts w:ascii="Times New Roman" w:hAnsi="Times New Roman" w:cs="Times New Roman"/>
          <w:b/>
          <w:sz w:val="24"/>
          <w:szCs w:val="22"/>
        </w:rPr>
        <w:t xml:space="preserve">                   </w:t>
      </w:r>
      <w:r w:rsidRPr="005C4E68">
        <w:rPr>
          <w:rFonts w:ascii="Times New Roman" w:hAnsi="Times New Roman" w:cs="Times New Roman"/>
          <w:b/>
          <w:sz w:val="24"/>
          <w:szCs w:val="22"/>
        </w:rPr>
        <w:t>или</w:t>
      </w:r>
      <w:r w:rsidRPr="00FC5301">
        <w:rPr>
          <w:rFonts w:ascii="Times New Roman" w:hAnsi="Times New Roman" w:cs="Times New Roman"/>
          <w:b/>
          <w:sz w:val="24"/>
          <w:szCs w:val="22"/>
        </w:rPr>
        <w:t xml:space="preserve"> </w:t>
      </w:r>
    </w:p>
    <w:p w:rsidR="00F651C0" w:rsidRPr="005C4E68" w:rsidRDefault="00F651C0" w:rsidP="00F651C0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2"/>
        </w:rPr>
      </w:pPr>
      <w:r>
        <w:rPr>
          <w:rFonts w:ascii="Times New Roman" w:hAnsi="Times New Roman" w:cs="Times New Roman"/>
          <w:b/>
          <w:sz w:val="24"/>
          <w:szCs w:val="22"/>
        </w:rPr>
        <w:t>- документы,</w:t>
      </w:r>
      <w:r w:rsidRPr="00BA2015">
        <w:rPr>
          <w:rFonts w:ascii="Times New Roman" w:hAnsi="Times New Roman" w:cs="Times New Roman"/>
          <w:b/>
          <w:sz w:val="24"/>
          <w:szCs w:val="22"/>
        </w:rPr>
        <w:t xml:space="preserve"> </w:t>
      </w:r>
      <w:r w:rsidRPr="005C4E68">
        <w:rPr>
          <w:rFonts w:ascii="Times New Roman" w:hAnsi="Times New Roman" w:cs="Times New Roman"/>
          <w:b/>
          <w:sz w:val="24"/>
          <w:szCs w:val="22"/>
        </w:rPr>
        <w:t xml:space="preserve">подтверждающие </w:t>
      </w:r>
      <w:r w:rsidRPr="005C4E68">
        <w:rPr>
          <w:rFonts w:ascii="Times New Roman" w:hAnsi="Times New Roman" w:cs="Times New Roman"/>
          <w:b/>
          <w:sz w:val="24"/>
          <w:szCs w:val="24"/>
        </w:rPr>
        <w:t>осуществление социально-ориентированн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Pr="005C4E68">
        <w:rPr>
          <w:rFonts w:ascii="Times New Roman" w:hAnsi="Times New Roman" w:cs="Times New Roman"/>
          <w:b/>
          <w:sz w:val="24"/>
          <w:szCs w:val="24"/>
        </w:rPr>
        <w:t xml:space="preserve"> некоммерческой организацией видов деятельности, </w:t>
      </w:r>
      <w:r w:rsidRPr="005C4E68">
        <w:rPr>
          <w:rFonts w:ascii="Times New Roman" w:hAnsi="Times New Roman" w:cs="Times New Roman"/>
          <w:b/>
          <w:sz w:val="24"/>
          <w:szCs w:val="22"/>
        </w:rPr>
        <w:t xml:space="preserve">предусмотренных </w:t>
      </w:r>
      <w:hyperlink r:id="rId10" w:history="1">
        <w:r w:rsidRPr="005C4E68">
          <w:rPr>
            <w:rStyle w:val="a6"/>
            <w:rFonts w:ascii="Times New Roman" w:hAnsi="Times New Roman" w:cs="Times New Roman"/>
            <w:b/>
            <w:sz w:val="24"/>
            <w:szCs w:val="22"/>
          </w:rPr>
          <w:t>пунктом 1 статьи 31.1</w:t>
        </w:r>
      </w:hyperlink>
      <w:r w:rsidRPr="005C4E68">
        <w:rPr>
          <w:rFonts w:ascii="Times New Roman" w:hAnsi="Times New Roman" w:cs="Times New Roman"/>
          <w:b/>
          <w:sz w:val="24"/>
          <w:szCs w:val="22"/>
        </w:rPr>
        <w:t xml:space="preserve"> Федерального закона от 12 января 1996 года N 7-ФЗ  "О некоммерческих организациях"</w:t>
      </w:r>
      <w:r>
        <w:rPr>
          <w:rFonts w:ascii="Times New Roman" w:hAnsi="Times New Roman" w:cs="Times New Roman"/>
          <w:b/>
          <w:sz w:val="24"/>
          <w:szCs w:val="22"/>
        </w:rPr>
        <w:t xml:space="preserve"> </w:t>
      </w:r>
      <w:r w:rsidRPr="005C4E68">
        <w:rPr>
          <w:rFonts w:ascii="Times New Roman" w:hAnsi="Times New Roman" w:cs="Times New Roman"/>
          <w:b/>
          <w:sz w:val="24"/>
          <w:szCs w:val="22"/>
        </w:rPr>
        <w:t xml:space="preserve"> </w:t>
      </w:r>
    </w:p>
    <w:p w:rsidR="00F651C0" w:rsidRDefault="00F651C0" w:rsidP="00F651C0">
      <w:pPr>
        <w:pStyle w:val="2"/>
        <w:widowControl w:val="0"/>
        <w:tabs>
          <w:tab w:val="num" w:pos="1260"/>
        </w:tabs>
        <w:adjustRightInd w:val="0"/>
        <w:spacing w:after="0" w:line="240" w:lineRule="auto"/>
        <w:jc w:val="both"/>
        <w:textAlignment w:val="baseline"/>
        <w:rPr>
          <w:sz w:val="22"/>
        </w:rPr>
      </w:pPr>
    </w:p>
    <w:p w:rsidR="00F651C0" w:rsidRPr="005E34B7" w:rsidRDefault="00F651C0" w:rsidP="00F651C0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EAD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3EAD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51C0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1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51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F651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F651C0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F651C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F651C0"/>
  </w:style>
  <w:style w:type="paragraph" w:styleId="2">
    <w:name w:val="Body Text Indent 2"/>
    <w:basedOn w:val="a"/>
    <w:link w:val="20"/>
    <w:rsid w:val="00F651C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651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F651C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1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51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F651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F651C0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F651C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F651C0"/>
  </w:style>
  <w:style w:type="paragraph" w:styleId="2">
    <w:name w:val="Body Text Indent 2"/>
    <w:basedOn w:val="a"/>
    <w:link w:val="20"/>
    <w:rsid w:val="00F651C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651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F651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1652</Words>
  <Characters>9423</Characters>
  <Application>Microsoft Office Word</Application>
  <DocSecurity>0</DocSecurity>
  <Lines>78</Lines>
  <Paragraphs>22</Paragraphs>
  <ScaleCrop>false</ScaleCrop>
  <Company/>
  <LinksUpToDate>false</LinksUpToDate>
  <CharactersWithSpaces>11053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2014-04-15T10:30:00Z</dcterms:created>
  <dcterms:modified xsi:type="dcterms:W3CDTF">2014-04-15T10:32:00Z</dcterms:modified>
</cp:coreProperties>
</file>