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4E0" w:rsidRDefault="006234E0" w:rsidP="006234E0">
      <w:pPr>
        <w:pStyle w:val="a6"/>
        <w:outlineLvl w:val="0"/>
        <w:rPr>
          <w:sz w:val="24"/>
          <w:szCs w:val="24"/>
        </w:rPr>
      </w:pPr>
      <w:r>
        <w:rPr>
          <w:sz w:val="24"/>
          <w:szCs w:val="24"/>
        </w:rPr>
        <w:t>ДЛЯ СУБЪЕКТОВ МАЛОГО ПРЕДПРИНИМАТЕЛЬСТВА</w:t>
      </w:r>
    </w:p>
    <w:p w:rsidR="006234E0" w:rsidRDefault="006234E0" w:rsidP="006234E0">
      <w:pPr>
        <w:pStyle w:val="a6"/>
        <w:outlineLvl w:val="0"/>
        <w:rPr>
          <w:caps/>
          <w:sz w:val="24"/>
          <w:szCs w:val="24"/>
        </w:rPr>
      </w:pPr>
      <w:r>
        <w:rPr>
          <w:sz w:val="24"/>
          <w:szCs w:val="24"/>
        </w:rPr>
        <w:t>ИЗВЕЩЕНИЕ О ПРОВЕДЕНИИ ЗАПРОСА КОТИРОВОК</w:t>
      </w:r>
    </w:p>
    <w:p w:rsidR="006234E0" w:rsidRDefault="008F2EB6" w:rsidP="006234E0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Дата:  10.0</w:t>
      </w:r>
      <w:r>
        <w:rPr>
          <w:rFonts w:ascii="Times New Roman" w:hAnsi="Times New Roman" w:cs="Times New Roman"/>
          <w:lang w:val="en-US"/>
        </w:rPr>
        <w:t>4</w:t>
      </w:r>
      <w:r w:rsidR="006234E0">
        <w:rPr>
          <w:rFonts w:ascii="Times New Roman" w:hAnsi="Times New Roman" w:cs="Times New Roman"/>
        </w:rPr>
        <w:t xml:space="preserve">.2013                 </w:t>
      </w:r>
    </w:p>
    <w:p w:rsidR="006234E0" w:rsidRDefault="006234E0" w:rsidP="006234E0">
      <w:pPr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Регистрационный № </w:t>
      </w:r>
      <w:r>
        <w:rPr>
          <w:rFonts w:ascii="Times New Roman" w:hAnsi="Times New Roman" w:cs="Times New Roman"/>
          <w:u w:val="single"/>
        </w:rPr>
        <w:t xml:space="preserve"> 59</w:t>
      </w:r>
    </w:p>
    <w:p w:rsidR="006234E0" w:rsidRDefault="006234E0" w:rsidP="006234E0">
      <w:pPr>
        <w:spacing w:after="0" w:line="240" w:lineRule="auto"/>
        <w:jc w:val="right"/>
        <w:rPr>
          <w:rFonts w:ascii="Times New Roman" w:hAnsi="Times New Roman" w:cs="Times New Roman"/>
          <w:u w:val="single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8"/>
        <w:gridCol w:w="6120"/>
      </w:tblGrid>
      <w:tr w:rsidR="006234E0" w:rsidTr="006234E0">
        <w:trPr>
          <w:trHeight w:val="283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E0" w:rsidRDefault="006234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Заказчик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E0" w:rsidRDefault="00623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по делам наружной рекламы, информации и оформления города администрации города Иванова</w:t>
            </w:r>
          </w:p>
        </w:tc>
      </w:tr>
      <w:tr w:rsidR="006234E0" w:rsidTr="006234E0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E0" w:rsidRDefault="006234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E0" w:rsidRDefault="00623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153000, г</w:t>
            </w:r>
            <w:r w:rsidR="008F2EB6">
              <w:rPr>
                <w:rFonts w:ascii="Times New Roman" w:hAnsi="Times New Roman" w:cs="Times New Roman"/>
              </w:rPr>
              <w:t xml:space="preserve">. Иваново, пр. </w:t>
            </w:r>
            <w:proofErr w:type="spellStart"/>
            <w:r w:rsidR="008F2EB6">
              <w:rPr>
                <w:rFonts w:ascii="Times New Roman" w:hAnsi="Times New Roman" w:cs="Times New Roman"/>
              </w:rPr>
              <w:t>Шеремет</w:t>
            </w:r>
            <w:r w:rsidR="00402E9B">
              <w:rPr>
                <w:rFonts w:ascii="Times New Roman" w:hAnsi="Times New Roman" w:cs="Times New Roman"/>
              </w:rPr>
              <w:t>евский</w:t>
            </w:r>
            <w:proofErr w:type="spellEnd"/>
            <w:r>
              <w:rPr>
                <w:rFonts w:ascii="Times New Roman" w:hAnsi="Times New Roman" w:cs="Times New Roman"/>
              </w:rPr>
              <w:t>, д. 1/25</w:t>
            </w:r>
          </w:p>
        </w:tc>
      </w:tr>
      <w:tr w:rsidR="006234E0" w:rsidTr="006234E0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E0" w:rsidRDefault="00623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контактного телефона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E0" w:rsidRDefault="00623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2E9B">
              <w:rPr>
                <w:rFonts w:ascii="Times New Roman" w:hAnsi="Times New Roman" w:cs="Times New Roman"/>
              </w:rPr>
              <w:t>8-4932-</w:t>
            </w:r>
            <w:r>
              <w:rPr>
                <w:rFonts w:ascii="Times New Roman" w:hAnsi="Times New Roman" w:cs="Times New Roman"/>
              </w:rPr>
              <w:t>59-47-17</w:t>
            </w:r>
          </w:p>
        </w:tc>
      </w:tr>
      <w:tr w:rsidR="006234E0" w:rsidTr="006234E0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E0" w:rsidRDefault="00623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подачи котировочных заявок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E0" w:rsidRPr="009E20DE" w:rsidRDefault="00623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Иваново, пл. Революции, д. 6, ком. </w:t>
            </w:r>
            <w:r w:rsidRPr="009E20DE">
              <w:rPr>
                <w:rFonts w:ascii="Times New Roman" w:hAnsi="Times New Roman" w:cs="Times New Roman"/>
              </w:rPr>
              <w:t>301</w:t>
            </w:r>
          </w:p>
        </w:tc>
      </w:tr>
    </w:tbl>
    <w:p w:rsidR="006234E0" w:rsidRDefault="006234E0" w:rsidP="006234E0">
      <w:pPr>
        <w:pStyle w:val="a9"/>
        <w:rPr>
          <w:sz w:val="20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  <w:gridCol w:w="3780"/>
        <w:gridCol w:w="1260"/>
        <w:gridCol w:w="1620"/>
      </w:tblGrid>
      <w:tr w:rsidR="006234E0" w:rsidTr="006234E0">
        <w:trPr>
          <w:trHeight w:val="1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E0" w:rsidRDefault="006234E0">
            <w:pPr>
              <w:pStyle w:val="a9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4E0" w:rsidRDefault="006234E0">
            <w:pPr>
              <w:pStyle w:val="a9"/>
              <w:spacing w:line="276" w:lineRule="auto"/>
              <w:rPr>
                <w:sz w:val="20"/>
              </w:rPr>
            </w:pPr>
          </w:p>
          <w:p w:rsidR="006234E0" w:rsidRDefault="006234E0">
            <w:pPr>
              <w:pStyle w:val="a9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Характеристики</w:t>
            </w:r>
          </w:p>
          <w:p w:rsidR="006234E0" w:rsidRDefault="006234E0">
            <w:pPr>
              <w:pStyle w:val="a9"/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E0" w:rsidRDefault="006234E0">
            <w:pPr>
              <w:pStyle w:val="a9"/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Единица измерения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E0" w:rsidRDefault="006234E0">
            <w:pPr>
              <w:pStyle w:val="a9"/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6234E0" w:rsidTr="006234E0">
        <w:trPr>
          <w:cantSplit/>
          <w:trHeight w:val="340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E0" w:rsidRDefault="006234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Монтаж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банерной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сетки размером 22,5 м. на 8,5 м. на здании кинотеатра «Современник» (печатный материал предоставляется Заказчиком)</w:t>
            </w:r>
          </w:p>
          <w:p w:rsidR="006234E0" w:rsidRDefault="006234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E0" w:rsidRDefault="006234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E0" w:rsidRDefault="006234E0">
            <w:pPr>
              <w:pStyle w:val="a9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Качественно и в полном объеме в соответствии с проектом муниципального контракта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E0" w:rsidRDefault="006234E0">
            <w:pPr>
              <w:pStyle w:val="a9"/>
              <w:spacing w:line="276" w:lineRule="auto"/>
              <w:jc w:val="center"/>
              <w:rPr>
                <w:sz w:val="20"/>
              </w:rPr>
            </w:pPr>
          </w:p>
          <w:p w:rsidR="006234E0" w:rsidRDefault="006234E0">
            <w:pPr>
              <w:pStyle w:val="a9"/>
              <w:spacing w:line="276" w:lineRule="auto"/>
              <w:jc w:val="center"/>
              <w:rPr>
                <w:sz w:val="20"/>
              </w:rPr>
            </w:pPr>
          </w:p>
          <w:p w:rsidR="006234E0" w:rsidRDefault="006234E0">
            <w:pPr>
              <w:pStyle w:val="a9"/>
              <w:spacing w:line="276" w:lineRule="auto"/>
              <w:jc w:val="center"/>
              <w:rPr>
                <w:sz w:val="20"/>
              </w:rPr>
            </w:pPr>
          </w:p>
          <w:p w:rsidR="006234E0" w:rsidRDefault="006234E0">
            <w:pPr>
              <w:pStyle w:val="a9"/>
              <w:spacing w:line="276" w:lineRule="auto"/>
              <w:jc w:val="center"/>
              <w:rPr>
                <w:sz w:val="20"/>
              </w:rPr>
            </w:pPr>
          </w:p>
          <w:p w:rsidR="006234E0" w:rsidRDefault="006234E0">
            <w:pPr>
              <w:pStyle w:val="a9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руб.</w:t>
            </w:r>
          </w:p>
          <w:p w:rsidR="006234E0" w:rsidRDefault="006234E0">
            <w:pPr>
              <w:pStyle w:val="a9"/>
              <w:spacing w:line="276" w:lineRule="auto"/>
              <w:jc w:val="center"/>
              <w:rPr>
                <w:sz w:val="20"/>
              </w:rPr>
            </w:pPr>
          </w:p>
          <w:p w:rsidR="006234E0" w:rsidRDefault="006234E0">
            <w:pPr>
              <w:pStyle w:val="a9"/>
              <w:spacing w:line="276" w:lineRule="auto"/>
              <w:jc w:val="center"/>
              <w:rPr>
                <w:sz w:val="20"/>
              </w:rPr>
            </w:pPr>
          </w:p>
          <w:p w:rsidR="006234E0" w:rsidRDefault="006234E0">
            <w:pPr>
              <w:pStyle w:val="a9"/>
              <w:spacing w:line="276" w:lineRule="auto"/>
              <w:jc w:val="center"/>
              <w:rPr>
                <w:sz w:val="20"/>
              </w:rPr>
            </w:pPr>
          </w:p>
          <w:p w:rsidR="006234E0" w:rsidRDefault="006234E0">
            <w:pPr>
              <w:pStyle w:val="a9"/>
              <w:spacing w:line="276" w:lineRule="auto"/>
              <w:jc w:val="center"/>
              <w:rPr>
                <w:sz w:val="20"/>
              </w:rPr>
            </w:pPr>
          </w:p>
          <w:p w:rsidR="006234E0" w:rsidRDefault="006234E0">
            <w:pPr>
              <w:pStyle w:val="a9"/>
              <w:spacing w:line="276" w:lineRule="auto"/>
              <w:jc w:val="center"/>
              <w:rPr>
                <w:sz w:val="20"/>
              </w:rPr>
            </w:pPr>
          </w:p>
          <w:p w:rsidR="006234E0" w:rsidRDefault="006234E0">
            <w:pPr>
              <w:pStyle w:val="a9"/>
              <w:spacing w:line="276" w:lineRule="auto"/>
              <w:jc w:val="center"/>
              <w:rPr>
                <w:sz w:val="20"/>
              </w:rPr>
            </w:pPr>
          </w:p>
          <w:p w:rsidR="006234E0" w:rsidRDefault="006234E0">
            <w:pPr>
              <w:pStyle w:val="a9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E0" w:rsidRDefault="006234E0">
            <w:pPr>
              <w:pStyle w:val="a9"/>
              <w:spacing w:line="276" w:lineRule="auto"/>
              <w:jc w:val="center"/>
              <w:rPr>
                <w:sz w:val="20"/>
              </w:rPr>
            </w:pPr>
          </w:p>
          <w:p w:rsidR="006234E0" w:rsidRDefault="006234E0">
            <w:pPr>
              <w:pStyle w:val="a9"/>
              <w:spacing w:line="276" w:lineRule="auto"/>
              <w:jc w:val="center"/>
              <w:rPr>
                <w:sz w:val="20"/>
              </w:rPr>
            </w:pPr>
          </w:p>
          <w:p w:rsidR="006234E0" w:rsidRDefault="006234E0">
            <w:pPr>
              <w:pStyle w:val="a9"/>
              <w:spacing w:line="276" w:lineRule="auto"/>
              <w:jc w:val="center"/>
              <w:rPr>
                <w:sz w:val="20"/>
              </w:rPr>
            </w:pPr>
          </w:p>
          <w:p w:rsidR="006234E0" w:rsidRDefault="006234E0">
            <w:pPr>
              <w:pStyle w:val="a9"/>
              <w:spacing w:line="276" w:lineRule="auto"/>
              <w:jc w:val="center"/>
              <w:rPr>
                <w:sz w:val="20"/>
              </w:rPr>
            </w:pPr>
          </w:p>
          <w:p w:rsidR="006234E0" w:rsidRDefault="006234E0">
            <w:pPr>
              <w:pStyle w:val="a9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70300,0</w:t>
            </w:r>
          </w:p>
          <w:p w:rsidR="006234E0" w:rsidRDefault="006234E0">
            <w:pPr>
              <w:pStyle w:val="a9"/>
              <w:spacing w:line="276" w:lineRule="auto"/>
              <w:jc w:val="center"/>
              <w:rPr>
                <w:sz w:val="20"/>
              </w:rPr>
            </w:pPr>
          </w:p>
          <w:p w:rsidR="006234E0" w:rsidRDefault="006234E0">
            <w:pPr>
              <w:pStyle w:val="a9"/>
              <w:spacing w:line="276" w:lineRule="auto"/>
              <w:jc w:val="center"/>
              <w:rPr>
                <w:sz w:val="20"/>
              </w:rPr>
            </w:pPr>
          </w:p>
          <w:p w:rsidR="006234E0" w:rsidRDefault="006234E0">
            <w:pPr>
              <w:pStyle w:val="a9"/>
              <w:spacing w:line="276" w:lineRule="auto"/>
              <w:jc w:val="center"/>
              <w:rPr>
                <w:sz w:val="20"/>
              </w:rPr>
            </w:pPr>
          </w:p>
          <w:p w:rsidR="006234E0" w:rsidRDefault="006234E0">
            <w:pPr>
              <w:pStyle w:val="a9"/>
              <w:spacing w:line="276" w:lineRule="auto"/>
              <w:jc w:val="center"/>
              <w:rPr>
                <w:sz w:val="20"/>
              </w:rPr>
            </w:pPr>
          </w:p>
          <w:p w:rsidR="006234E0" w:rsidRDefault="006234E0">
            <w:pPr>
              <w:pStyle w:val="a9"/>
              <w:spacing w:line="276" w:lineRule="auto"/>
              <w:jc w:val="center"/>
              <w:rPr>
                <w:sz w:val="20"/>
              </w:rPr>
            </w:pPr>
          </w:p>
        </w:tc>
      </w:tr>
      <w:tr w:rsidR="006234E0" w:rsidTr="006234E0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E0" w:rsidRDefault="006234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E0" w:rsidRDefault="006234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 товаров, работ, услуг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E0" w:rsidRDefault="006234E0">
            <w:pPr>
              <w:pStyle w:val="a9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Предоставляемые услуги должны соответствовать либо быть не ниже характеристик, указанных в спецификации (Приложение № 1 к извещению о проведении запроса котировок)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E0" w:rsidRDefault="0062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E0" w:rsidRDefault="0062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4E0" w:rsidTr="006234E0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E0" w:rsidRDefault="006234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E0" w:rsidRDefault="006234E0">
            <w:pPr>
              <w:pStyle w:val="a9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Требования к безопасности товаров, работ, услуг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E0" w:rsidRDefault="006234E0">
            <w:pPr>
              <w:pStyle w:val="a9"/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Соблюдение всех нормативных актов действующего законодательства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E0" w:rsidRDefault="0062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E0" w:rsidRDefault="0062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4E0" w:rsidTr="006234E0">
        <w:trPr>
          <w:cantSplit/>
          <w:trHeight w:val="9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E0" w:rsidRDefault="006234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E0" w:rsidRDefault="006234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Требования к результатам работ, оказанию услуг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E0" w:rsidRDefault="006234E0">
            <w:pPr>
              <w:pStyle w:val="a9"/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 После произведенного монтажа </w:t>
            </w:r>
            <w:proofErr w:type="spellStart"/>
            <w:r>
              <w:rPr>
                <w:sz w:val="20"/>
              </w:rPr>
              <w:t>банерной</w:t>
            </w:r>
            <w:proofErr w:type="spellEnd"/>
            <w:r>
              <w:rPr>
                <w:sz w:val="20"/>
              </w:rPr>
              <w:t xml:space="preserve"> сетки в течение года гарантированное устранение вновь появившихся технических неполадок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E0" w:rsidRDefault="0062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4E0" w:rsidRDefault="0062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234E0" w:rsidRDefault="006234E0" w:rsidP="006234E0">
      <w:pPr>
        <w:pStyle w:val="a9"/>
        <w:rPr>
          <w:sz w:val="20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888"/>
        <w:gridCol w:w="6300"/>
      </w:tblGrid>
      <w:tr w:rsidR="006234E0" w:rsidTr="006234E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34E0" w:rsidRDefault="00623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234E0" w:rsidRDefault="006234E0">
            <w:pPr>
              <w:pStyle w:val="a9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Отсутствие в реестре недобросовестных поставщиков сведений об участнике размещения заказа.</w:t>
            </w:r>
          </w:p>
          <w:p w:rsidR="006234E0" w:rsidRDefault="006234E0">
            <w:pPr>
              <w:pStyle w:val="a9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 Участниками размещения заказа могут выступать только субъекты малого предпринимательства.</w:t>
            </w:r>
          </w:p>
        </w:tc>
      </w:tr>
      <w:tr w:rsidR="006234E0" w:rsidTr="006234E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34E0" w:rsidRDefault="00623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 заказа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234E0" w:rsidRDefault="006234E0">
            <w:pPr>
              <w:pStyle w:val="a9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города Иванова</w:t>
            </w:r>
          </w:p>
        </w:tc>
      </w:tr>
      <w:tr w:rsidR="006234E0" w:rsidTr="006234E0">
        <w:tc>
          <w:tcPr>
            <w:tcW w:w="3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34E0" w:rsidRDefault="00623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Максимальная цена контракта, руб.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234E0" w:rsidRDefault="006234E0">
            <w:pPr>
              <w:pStyle w:val="a9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70300,00</w:t>
            </w:r>
          </w:p>
        </w:tc>
      </w:tr>
      <w:tr w:rsidR="006234E0" w:rsidTr="006234E0">
        <w:tc>
          <w:tcPr>
            <w:tcW w:w="3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34E0" w:rsidRDefault="00623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234E0" w:rsidRDefault="006234E0">
            <w:pPr>
              <w:pStyle w:val="a9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Цена включает в себя все расходы, связанные с исполнением муниципального контракта, расходы на систему крепления </w:t>
            </w:r>
            <w:proofErr w:type="spellStart"/>
            <w:r>
              <w:rPr>
                <w:sz w:val="22"/>
                <w:szCs w:val="22"/>
              </w:rPr>
              <w:t>банерной</w:t>
            </w:r>
            <w:proofErr w:type="spellEnd"/>
            <w:r>
              <w:rPr>
                <w:sz w:val="22"/>
                <w:szCs w:val="22"/>
              </w:rPr>
              <w:t xml:space="preserve"> сетки,  налоги с учетом НДС, сборы и другие обязательные платежи.</w:t>
            </w:r>
          </w:p>
        </w:tc>
      </w:tr>
      <w:tr w:rsidR="006234E0" w:rsidTr="006234E0">
        <w:tc>
          <w:tcPr>
            <w:tcW w:w="3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34E0" w:rsidRDefault="00623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 доставки товаров, выполнения работ, </w:t>
            </w:r>
            <w:r>
              <w:rPr>
                <w:rFonts w:ascii="Times New Roman" w:hAnsi="Times New Roman" w:cs="Times New Roman"/>
                <w:bCs/>
              </w:rPr>
              <w:t>оказания услуг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234E0" w:rsidRDefault="006234E0">
            <w:pPr>
              <w:pStyle w:val="a9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Иваново пр. </w:t>
            </w:r>
            <w:proofErr w:type="spellStart"/>
            <w:r>
              <w:rPr>
                <w:sz w:val="22"/>
                <w:szCs w:val="22"/>
              </w:rPr>
              <w:t>Шереметевский</w:t>
            </w:r>
            <w:proofErr w:type="spellEnd"/>
            <w:r w:rsidR="0070692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д. 85</w:t>
            </w:r>
          </w:p>
        </w:tc>
      </w:tr>
      <w:tr w:rsidR="006234E0" w:rsidTr="006234E0">
        <w:tc>
          <w:tcPr>
            <w:tcW w:w="3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34E0" w:rsidRDefault="006234E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Срок поставок товаров, выполнения работ, </w:t>
            </w:r>
            <w:r>
              <w:rPr>
                <w:rFonts w:ascii="Times New Roman" w:hAnsi="Times New Roman" w:cs="Times New Roman"/>
                <w:bCs/>
              </w:rPr>
              <w:t>оказания услуг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234E0" w:rsidRPr="00123ECD" w:rsidRDefault="00123ECD" w:rsidP="00123ECD">
            <w:pPr>
              <w:pStyle w:val="a9"/>
              <w:spacing w:line="276" w:lineRule="auto"/>
              <w:jc w:val="both"/>
              <w:rPr>
                <w:sz w:val="22"/>
                <w:szCs w:val="22"/>
              </w:rPr>
            </w:pPr>
            <w:r w:rsidRPr="00123ECD">
              <w:rPr>
                <w:sz w:val="22"/>
                <w:szCs w:val="22"/>
              </w:rPr>
              <w:t>с момента заключения контракта и до 01.05.2013</w:t>
            </w:r>
          </w:p>
        </w:tc>
      </w:tr>
      <w:tr w:rsidR="006234E0" w:rsidTr="006234E0">
        <w:tc>
          <w:tcPr>
            <w:tcW w:w="3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34E0" w:rsidRDefault="006234E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Срок и условия оплаты поставок товаров, выполнения работ, </w:t>
            </w:r>
            <w:r>
              <w:rPr>
                <w:rFonts w:ascii="Times New Roman" w:hAnsi="Times New Roman" w:cs="Times New Roman"/>
                <w:bCs/>
              </w:rPr>
              <w:t xml:space="preserve">оказания услуг 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234E0" w:rsidRDefault="006234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Оплата оказываемых услуг производится на основании выставленных счетов в течение 7 дней после подписания актов сдачи-приемки услуг</w:t>
            </w:r>
          </w:p>
        </w:tc>
      </w:tr>
    </w:tbl>
    <w:p w:rsidR="006234E0" w:rsidRPr="006234E0" w:rsidRDefault="006234E0" w:rsidP="006234E0">
      <w:pPr>
        <w:spacing w:after="0" w:line="240" w:lineRule="auto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</w:t>
      </w:r>
    </w:p>
    <w:p w:rsidR="006234E0" w:rsidRPr="00706929" w:rsidRDefault="006234E0" w:rsidP="00706929">
      <w:pPr>
        <w:spacing w:after="0"/>
        <w:jc w:val="right"/>
        <w:outlineLvl w:val="0"/>
        <w:rPr>
          <w:rFonts w:ascii="Times New Roman" w:hAnsi="Times New Roman" w:cs="Times New Roman"/>
        </w:rPr>
      </w:pPr>
      <w:r w:rsidRPr="00706929">
        <w:rPr>
          <w:rFonts w:ascii="Times New Roman" w:hAnsi="Times New Roman" w:cs="Times New Roman"/>
        </w:rPr>
        <w:t>Приложение № 1</w:t>
      </w:r>
    </w:p>
    <w:p w:rsidR="006234E0" w:rsidRPr="00706929" w:rsidRDefault="006234E0" w:rsidP="00706929">
      <w:pPr>
        <w:spacing w:after="0"/>
        <w:jc w:val="right"/>
        <w:outlineLvl w:val="0"/>
        <w:rPr>
          <w:rFonts w:ascii="Times New Roman" w:hAnsi="Times New Roman" w:cs="Times New Roman"/>
        </w:rPr>
      </w:pPr>
      <w:r w:rsidRPr="00706929">
        <w:rPr>
          <w:rFonts w:ascii="Times New Roman" w:hAnsi="Times New Roman" w:cs="Times New Roman"/>
        </w:rPr>
        <w:t xml:space="preserve">                                                                   к извещению о проведении запроса котировок</w:t>
      </w:r>
    </w:p>
    <w:p w:rsidR="006234E0" w:rsidRPr="00706929" w:rsidRDefault="006234E0" w:rsidP="006234E0">
      <w:pPr>
        <w:outlineLvl w:val="0"/>
        <w:rPr>
          <w:rFonts w:ascii="Times New Roman" w:hAnsi="Times New Roman" w:cs="Times New Roman"/>
        </w:rPr>
      </w:pPr>
      <w:r w:rsidRPr="00706929">
        <w:rPr>
          <w:rFonts w:ascii="Times New Roman" w:hAnsi="Times New Roman" w:cs="Times New Roman"/>
        </w:rPr>
        <w:t xml:space="preserve">     </w:t>
      </w:r>
    </w:p>
    <w:p w:rsidR="006234E0" w:rsidRPr="00706929" w:rsidRDefault="006234E0" w:rsidP="006234E0">
      <w:pPr>
        <w:jc w:val="center"/>
        <w:outlineLvl w:val="0"/>
        <w:rPr>
          <w:rFonts w:ascii="Times New Roman" w:hAnsi="Times New Roman" w:cs="Times New Roman"/>
          <w:b/>
        </w:rPr>
      </w:pPr>
      <w:r w:rsidRPr="00706929">
        <w:rPr>
          <w:rFonts w:ascii="Times New Roman" w:hAnsi="Times New Roman" w:cs="Times New Roman"/>
          <w:b/>
        </w:rPr>
        <w:t>Спецификация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96"/>
        <w:gridCol w:w="3211"/>
        <w:gridCol w:w="3164"/>
      </w:tblGrid>
      <w:tr w:rsidR="006234E0" w:rsidRPr="00706929" w:rsidTr="00706929">
        <w:trPr>
          <w:trHeight w:val="439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E0" w:rsidRPr="00706929" w:rsidRDefault="006234E0" w:rsidP="00FF6EDD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706929">
              <w:rPr>
                <w:rFonts w:ascii="Times New Roman" w:hAnsi="Times New Roman" w:cs="Times New Roman"/>
                <w:b/>
              </w:rPr>
              <w:t>Наименование услуги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E0" w:rsidRPr="00706929" w:rsidRDefault="006234E0" w:rsidP="00FF6EDD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706929">
              <w:rPr>
                <w:rFonts w:ascii="Times New Roman" w:hAnsi="Times New Roman" w:cs="Times New Roman"/>
                <w:b/>
              </w:rPr>
              <w:t>Технические характеристики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E0" w:rsidRPr="00706929" w:rsidRDefault="006234E0" w:rsidP="00FF6EDD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706929">
              <w:rPr>
                <w:rFonts w:ascii="Times New Roman" w:hAnsi="Times New Roman" w:cs="Times New Roman"/>
                <w:b/>
              </w:rPr>
              <w:t>Количество</w:t>
            </w:r>
          </w:p>
        </w:tc>
      </w:tr>
      <w:tr w:rsidR="006234E0" w:rsidRPr="00706929" w:rsidTr="00FF6EDD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E0" w:rsidRPr="00706929" w:rsidRDefault="006234E0" w:rsidP="00FF6EDD">
            <w:pPr>
              <w:rPr>
                <w:rFonts w:ascii="Times New Roman" w:hAnsi="Times New Roman" w:cs="Times New Roman"/>
              </w:rPr>
            </w:pPr>
            <w:r w:rsidRPr="00706929">
              <w:rPr>
                <w:rFonts w:ascii="Times New Roman" w:hAnsi="Times New Roman" w:cs="Times New Roman"/>
                <w:bCs/>
              </w:rPr>
              <w:t xml:space="preserve">Монтаж </w:t>
            </w:r>
            <w:proofErr w:type="spellStart"/>
            <w:r w:rsidRPr="00706929">
              <w:rPr>
                <w:rFonts w:ascii="Times New Roman" w:hAnsi="Times New Roman" w:cs="Times New Roman"/>
                <w:bCs/>
              </w:rPr>
              <w:t>банерной</w:t>
            </w:r>
            <w:proofErr w:type="spellEnd"/>
            <w:r w:rsidRPr="00706929">
              <w:rPr>
                <w:rFonts w:ascii="Times New Roman" w:hAnsi="Times New Roman" w:cs="Times New Roman"/>
                <w:bCs/>
              </w:rPr>
              <w:t xml:space="preserve"> сетки размером 22,5 м. на 8,5 м. на здании кинотеатра «Современник»</w:t>
            </w:r>
          </w:p>
          <w:p w:rsidR="006234E0" w:rsidRPr="00706929" w:rsidRDefault="006234E0" w:rsidP="00FF6EDD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E0" w:rsidRPr="00706929" w:rsidRDefault="006234E0" w:rsidP="00FF6EDD">
            <w:pPr>
              <w:jc w:val="both"/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706929">
              <w:rPr>
                <w:rFonts w:ascii="Times New Roman" w:hAnsi="Times New Roman" w:cs="Times New Roman"/>
              </w:rPr>
              <w:t>Банерная</w:t>
            </w:r>
            <w:proofErr w:type="spellEnd"/>
            <w:r w:rsidRPr="00706929">
              <w:rPr>
                <w:rFonts w:ascii="Times New Roman" w:hAnsi="Times New Roman" w:cs="Times New Roman"/>
              </w:rPr>
              <w:t xml:space="preserve"> сетка крепится на несущее основание за счет анкеров через люверсы по периметру полотна через 30 см.  Диаметр люверса 25мм. Крепление производится металлическим тросом (сечение не менее 3мм) или альпинисткой веревкой.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4E0" w:rsidRPr="00706929" w:rsidRDefault="006234E0" w:rsidP="00FF6EDD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706929">
              <w:rPr>
                <w:rFonts w:ascii="Times New Roman" w:hAnsi="Times New Roman" w:cs="Times New Roman"/>
              </w:rPr>
              <w:t>Банерная</w:t>
            </w:r>
            <w:proofErr w:type="spellEnd"/>
            <w:r w:rsidRPr="00706929">
              <w:rPr>
                <w:rFonts w:ascii="Times New Roman" w:hAnsi="Times New Roman" w:cs="Times New Roman"/>
              </w:rPr>
              <w:t xml:space="preserve"> сетка 22,5 м. на 8,5 м. – 1 шт.</w:t>
            </w:r>
          </w:p>
        </w:tc>
      </w:tr>
    </w:tbl>
    <w:p w:rsidR="006234E0" w:rsidRPr="00706929" w:rsidRDefault="006234E0" w:rsidP="00706929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234E0" w:rsidRDefault="006234E0" w:rsidP="006234E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Участниками настоящего запроса котировок могут являться только</w:t>
      </w:r>
    </w:p>
    <w:p w:rsidR="006234E0" w:rsidRDefault="006234E0" w:rsidP="006234E0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субъекты малого предпринимательства.</w:t>
      </w:r>
    </w:p>
    <w:p w:rsidR="00FC2920" w:rsidRPr="00FC2920" w:rsidRDefault="00FC2920" w:rsidP="00FC2920">
      <w:pPr>
        <w:spacing w:after="0"/>
        <w:ind w:firstLine="720"/>
        <w:jc w:val="both"/>
        <w:rPr>
          <w:rFonts w:ascii="Times New Roman" w:hAnsi="Times New Roman" w:cs="Times New Roman"/>
        </w:rPr>
      </w:pPr>
      <w:bookmarkStart w:id="0" w:name="sub_2"/>
      <w:proofErr w:type="gramStart"/>
      <w:r w:rsidRPr="00FC2920">
        <w:rPr>
          <w:rFonts w:ascii="Times New Roman" w:hAnsi="Times New Roman" w:cs="Times New Roman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FC2920">
          <w:rPr>
            <w:rFonts w:ascii="Times New Roman" w:hAnsi="Times New Roman" w:cs="Times New Roman"/>
          </w:rPr>
          <w:t>2007 г</w:t>
        </w:r>
      </w:smartTag>
      <w:r w:rsidRPr="00FC2920">
        <w:rPr>
          <w:rFonts w:ascii="Times New Roman" w:hAnsi="Times New Roman" w:cs="Times New Roman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FC2920">
        <w:rPr>
          <w:rFonts w:ascii="Times New Roman" w:hAnsi="Times New Roman" w:cs="Times New Roman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  <w:bookmarkStart w:id="1" w:name="sub_21"/>
      <w:bookmarkEnd w:id="0"/>
    </w:p>
    <w:p w:rsidR="00FC2920" w:rsidRPr="00FC2920" w:rsidRDefault="00FC2920" w:rsidP="00FC2920">
      <w:pPr>
        <w:spacing w:after="0"/>
        <w:ind w:firstLine="720"/>
        <w:jc w:val="both"/>
        <w:rPr>
          <w:rFonts w:ascii="Times New Roman" w:hAnsi="Times New Roman" w:cs="Times New Roman"/>
        </w:rPr>
      </w:pPr>
      <w:proofErr w:type="gramStart"/>
      <w:r w:rsidRPr="00FC2920">
        <w:rPr>
          <w:rFonts w:ascii="Times New Roman" w:hAnsi="Times New Roman" w:cs="Times New Roman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FC2920">
        <w:rPr>
          <w:rFonts w:ascii="Times New Roman" w:hAnsi="Times New Roman" w:cs="Times New Roman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FC2920" w:rsidRPr="00FC2920" w:rsidRDefault="00FC2920" w:rsidP="00FC2920">
      <w:pPr>
        <w:spacing w:after="0"/>
        <w:ind w:firstLine="720"/>
        <w:jc w:val="both"/>
        <w:rPr>
          <w:rFonts w:ascii="Times New Roman" w:hAnsi="Times New Roman" w:cs="Times New Roman"/>
        </w:rPr>
      </w:pPr>
      <w:bookmarkStart w:id="2" w:name="sub_22"/>
      <w:bookmarkEnd w:id="1"/>
      <w:r w:rsidRPr="00FC2920">
        <w:rPr>
          <w:rFonts w:ascii="Times New Roman" w:hAnsi="Times New Roman" w:cs="Times New Roman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FC2920" w:rsidRPr="00FC2920" w:rsidRDefault="00FC2920" w:rsidP="00FC2920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FC2920">
        <w:rPr>
          <w:rFonts w:ascii="Times New Roman" w:hAnsi="Times New Roman" w:cs="Times New Roman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FC2920" w:rsidRPr="00FC2920" w:rsidRDefault="00FC2920" w:rsidP="00FC2920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C2920">
        <w:rPr>
          <w:rFonts w:ascii="Times New Roman" w:hAnsi="Times New Roman" w:cs="Times New Roman"/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FC2920">
        <w:rPr>
          <w:rFonts w:ascii="Times New Roman" w:hAnsi="Times New Roman" w:cs="Times New Roman"/>
          <w:sz w:val="22"/>
          <w:szCs w:val="22"/>
        </w:rPr>
        <w:t>микропредприятий</w:t>
      </w:r>
      <w:proofErr w:type="spellEnd"/>
      <w:r w:rsidRPr="00FC2920">
        <w:rPr>
          <w:rFonts w:ascii="Times New Roman" w:hAnsi="Times New Roman" w:cs="Times New Roman"/>
          <w:sz w:val="22"/>
          <w:szCs w:val="22"/>
        </w:rPr>
        <w:t xml:space="preserve"> и 400,0 </w:t>
      </w:r>
      <w:proofErr w:type="spellStart"/>
      <w:r w:rsidRPr="00FC2920">
        <w:rPr>
          <w:rFonts w:ascii="Times New Roman" w:hAnsi="Times New Roman" w:cs="Times New Roman"/>
          <w:sz w:val="22"/>
          <w:szCs w:val="22"/>
        </w:rPr>
        <w:t>млн</w:t>
      </w:r>
      <w:proofErr w:type="gramStart"/>
      <w:r w:rsidRPr="00FC2920">
        <w:rPr>
          <w:rFonts w:ascii="Times New Roman" w:hAnsi="Times New Roman" w:cs="Times New Roman"/>
          <w:sz w:val="22"/>
          <w:szCs w:val="22"/>
        </w:rPr>
        <w:t>.р</w:t>
      </w:r>
      <w:proofErr w:type="gramEnd"/>
      <w:r w:rsidRPr="00FC2920">
        <w:rPr>
          <w:rFonts w:ascii="Times New Roman" w:hAnsi="Times New Roman" w:cs="Times New Roman"/>
          <w:sz w:val="22"/>
          <w:szCs w:val="22"/>
        </w:rPr>
        <w:t>ублей</w:t>
      </w:r>
      <w:proofErr w:type="spellEnd"/>
      <w:r w:rsidRPr="00FC2920">
        <w:rPr>
          <w:rFonts w:ascii="Times New Roman" w:hAnsi="Times New Roman" w:cs="Times New Roman"/>
          <w:sz w:val="22"/>
          <w:szCs w:val="22"/>
        </w:rPr>
        <w:t xml:space="preserve"> для малых предприятий. </w:t>
      </w:r>
      <w:bookmarkEnd w:id="3"/>
    </w:p>
    <w:p w:rsidR="00FC2920" w:rsidRPr="00FC2920" w:rsidRDefault="00FC2920" w:rsidP="00FC292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C2920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FC2920">
        <w:rPr>
          <w:sz w:val="22"/>
          <w:szCs w:val="22"/>
        </w:rPr>
        <w:t>у</w:t>
      </w:r>
      <w:r w:rsidRPr="00FC2920">
        <w:rPr>
          <w:sz w:val="22"/>
          <w:szCs w:val="22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FC2920">
        <w:rPr>
          <w:sz w:val="22"/>
          <w:szCs w:val="22"/>
        </w:rPr>
        <w:t>о</w:t>
      </w:r>
      <w:r w:rsidRPr="00FC2920">
        <w:rPr>
          <w:sz w:val="22"/>
          <w:szCs w:val="22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FC2920" w:rsidRPr="00FC2920" w:rsidRDefault="00FC2920" w:rsidP="00FC2920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FC2920">
        <w:rPr>
          <w:rFonts w:ascii="Times New Roman" w:hAnsi="Times New Roman" w:cs="Times New Roman"/>
        </w:rPr>
        <w:t>В случае</w:t>
      </w:r>
      <w:proofErr w:type="gramStart"/>
      <w:r w:rsidRPr="00FC2920">
        <w:rPr>
          <w:rFonts w:ascii="Times New Roman" w:hAnsi="Times New Roman" w:cs="Times New Roman"/>
        </w:rPr>
        <w:t>,</w:t>
      </w:r>
      <w:proofErr w:type="gramEnd"/>
      <w:r w:rsidRPr="00FC2920">
        <w:rPr>
          <w:rFonts w:ascii="Times New Roman" w:hAnsi="Times New Roman" w:cs="Times New Roman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FC2920" w:rsidRPr="00FC2920" w:rsidRDefault="00FC2920" w:rsidP="00FC2920">
      <w:pPr>
        <w:pStyle w:val="a7"/>
        <w:ind w:firstLine="720"/>
        <w:jc w:val="both"/>
        <w:rPr>
          <w:b w:val="0"/>
          <w:sz w:val="22"/>
          <w:szCs w:val="22"/>
        </w:rPr>
      </w:pPr>
      <w:r w:rsidRPr="00FC2920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FC2920" w:rsidRPr="00FC2920" w:rsidRDefault="00FC2920" w:rsidP="00FC2920">
      <w:pPr>
        <w:pStyle w:val="a7"/>
        <w:ind w:firstLine="720"/>
        <w:jc w:val="both"/>
        <w:rPr>
          <w:b w:val="0"/>
          <w:sz w:val="22"/>
          <w:szCs w:val="22"/>
        </w:rPr>
      </w:pPr>
      <w:r w:rsidRPr="00FC2920">
        <w:rPr>
          <w:b w:val="0"/>
          <w:sz w:val="22"/>
          <w:szCs w:val="22"/>
        </w:rPr>
        <w:lastRenderedPageBreak/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FC2920" w:rsidRPr="00FC2920" w:rsidRDefault="00FC2920" w:rsidP="00FC2920">
      <w:pPr>
        <w:autoSpaceDE w:val="0"/>
        <w:autoSpaceDN w:val="0"/>
        <w:adjustRightInd w:val="0"/>
        <w:spacing w:after="0"/>
        <w:ind w:firstLine="720"/>
        <w:jc w:val="both"/>
        <w:outlineLvl w:val="1"/>
        <w:rPr>
          <w:rFonts w:ascii="Times New Roman" w:hAnsi="Times New Roman" w:cs="Times New Roman"/>
          <w:b/>
          <w:bCs/>
        </w:rPr>
      </w:pPr>
      <w:r w:rsidRPr="00FC2920">
        <w:rPr>
          <w:rFonts w:ascii="Times New Roman" w:hAnsi="Times New Roman" w:cs="Times New Roman"/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FC2920">
        <w:rPr>
          <w:rFonts w:ascii="Times New Roman" w:hAnsi="Times New Roman" w:cs="Times New Roman"/>
          <w:b/>
          <w:bCs/>
        </w:rPr>
        <w:t xml:space="preserve"> </w:t>
      </w:r>
      <w:r w:rsidRPr="00FC2920">
        <w:rPr>
          <w:rFonts w:ascii="Times New Roman" w:hAnsi="Times New Roman" w:cs="Times New Roman"/>
        </w:rPr>
        <w:t>(ч. 1 ст. 8 ФЗ № 94).</w:t>
      </w:r>
    </w:p>
    <w:p w:rsidR="00FC2920" w:rsidRPr="00FC2920" w:rsidRDefault="00FC2920" w:rsidP="00FC2920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FC2920">
        <w:rPr>
          <w:rFonts w:ascii="Times New Roman" w:hAnsi="Times New Roman" w:cs="Times New Roman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FC2920" w:rsidRPr="00FC2920" w:rsidRDefault="00FC2920" w:rsidP="00FC2920">
      <w:pPr>
        <w:pStyle w:val="a7"/>
        <w:ind w:firstLine="720"/>
        <w:jc w:val="both"/>
        <w:rPr>
          <w:b w:val="0"/>
          <w:sz w:val="22"/>
          <w:szCs w:val="22"/>
        </w:rPr>
      </w:pPr>
      <w:r w:rsidRPr="00FC2920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FC2920" w:rsidRPr="00FC2920" w:rsidRDefault="00FC2920" w:rsidP="00FC2920">
      <w:pPr>
        <w:pStyle w:val="a7"/>
        <w:ind w:firstLine="720"/>
        <w:jc w:val="both"/>
        <w:rPr>
          <w:b w:val="0"/>
          <w:sz w:val="22"/>
          <w:szCs w:val="22"/>
        </w:rPr>
      </w:pPr>
      <w:r w:rsidRPr="00FC2920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FC2920" w:rsidRPr="00FC2920" w:rsidRDefault="00FC2920" w:rsidP="00FC2920">
      <w:pPr>
        <w:pStyle w:val="a7"/>
        <w:ind w:firstLine="720"/>
        <w:jc w:val="both"/>
        <w:rPr>
          <w:b w:val="0"/>
          <w:sz w:val="22"/>
          <w:szCs w:val="22"/>
        </w:rPr>
      </w:pPr>
      <w:r w:rsidRPr="00FC2920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FC2920" w:rsidRPr="00FC2920" w:rsidRDefault="00FC2920" w:rsidP="00706929">
      <w:pPr>
        <w:pStyle w:val="a7"/>
        <w:ind w:firstLine="720"/>
        <w:jc w:val="right"/>
        <w:rPr>
          <w:sz w:val="20"/>
        </w:rPr>
      </w:pPr>
    </w:p>
    <w:p w:rsidR="00FC2920" w:rsidRPr="00FC2920" w:rsidRDefault="00FC2920" w:rsidP="00706929">
      <w:pPr>
        <w:pStyle w:val="a7"/>
        <w:ind w:firstLine="720"/>
        <w:jc w:val="right"/>
        <w:rPr>
          <w:sz w:val="20"/>
        </w:rPr>
      </w:pPr>
    </w:p>
    <w:p w:rsidR="00FC2920" w:rsidRPr="00FC2920" w:rsidRDefault="00FC2920" w:rsidP="00706929">
      <w:pPr>
        <w:pStyle w:val="a7"/>
        <w:ind w:firstLine="720"/>
        <w:jc w:val="right"/>
        <w:rPr>
          <w:sz w:val="20"/>
        </w:rPr>
      </w:pPr>
    </w:p>
    <w:p w:rsidR="00FC2920" w:rsidRPr="00FC2920" w:rsidRDefault="00FC2920" w:rsidP="00706929">
      <w:pPr>
        <w:pStyle w:val="a7"/>
        <w:ind w:firstLine="720"/>
        <w:jc w:val="right"/>
        <w:rPr>
          <w:sz w:val="20"/>
        </w:rPr>
      </w:pPr>
    </w:p>
    <w:p w:rsidR="00FC2920" w:rsidRPr="00FC2920" w:rsidRDefault="00FC2920" w:rsidP="00706929">
      <w:pPr>
        <w:pStyle w:val="a7"/>
        <w:ind w:firstLine="720"/>
        <w:jc w:val="right"/>
        <w:rPr>
          <w:sz w:val="20"/>
        </w:rPr>
      </w:pPr>
    </w:p>
    <w:p w:rsidR="00FC2920" w:rsidRPr="00FC2920" w:rsidRDefault="00FC2920" w:rsidP="00706929">
      <w:pPr>
        <w:pStyle w:val="a7"/>
        <w:ind w:firstLine="720"/>
        <w:jc w:val="right"/>
        <w:rPr>
          <w:sz w:val="20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</w:p>
    <w:p w:rsidR="00FC2920" w:rsidRPr="00FC2920" w:rsidRDefault="00FC2920" w:rsidP="00706929">
      <w:pPr>
        <w:pStyle w:val="a7"/>
        <w:ind w:firstLine="720"/>
        <w:jc w:val="right"/>
        <w:rPr>
          <w:sz w:val="20"/>
          <w:lang w:val="en-US"/>
        </w:rPr>
      </w:pPr>
      <w:bookmarkStart w:id="4" w:name="_GoBack"/>
      <w:bookmarkEnd w:id="4"/>
    </w:p>
    <w:p w:rsidR="006234E0" w:rsidRPr="00706929" w:rsidRDefault="006234E0" w:rsidP="00706929">
      <w:pPr>
        <w:pStyle w:val="a7"/>
        <w:ind w:firstLine="720"/>
        <w:jc w:val="right"/>
      </w:pPr>
      <w:r w:rsidRPr="00706929">
        <w:rPr>
          <w:sz w:val="20"/>
        </w:rPr>
        <w:lastRenderedPageBreak/>
        <w:t>№ _____________</w:t>
      </w:r>
    </w:p>
    <w:p w:rsidR="006234E0" w:rsidRPr="00706929" w:rsidRDefault="006234E0" w:rsidP="00706929">
      <w:pPr>
        <w:pStyle w:val="ConsPlusNonformat"/>
        <w:widowControl/>
        <w:ind w:left="6300"/>
        <w:jc w:val="right"/>
        <w:rPr>
          <w:rFonts w:ascii="Times New Roman" w:hAnsi="Times New Roman" w:cs="Times New Roman"/>
        </w:rPr>
      </w:pPr>
      <w:r w:rsidRPr="00706929">
        <w:rPr>
          <w:rFonts w:ascii="Times New Roman" w:hAnsi="Times New Roman" w:cs="Times New Roman"/>
        </w:rPr>
        <w:t xml:space="preserve">Приложение к извещению о </w:t>
      </w:r>
    </w:p>
    <w:p w:rsidR="006234E0" w:rsidRPr="00706929" w:rsidRDefault="006234E0" w:rsidP="00706929">
      <w:pPr>
        <w:pStyle w:val="ConsPlusNonformat"/>
        <w:widowControl/>
        <w:ind w:left="6300"/>
        <w:jc w:val="right"/>
        <w:rPr>
          <w:rFonts w:ascii="Times New Roman" w:hAnsi="Times New Roman" w:cs="Times New Roman"/>
        </w:rPr>
      </w:pPr>
      <w:proofErr w:type="gramStart"/>
      <w:r w:rsidRPr="00706929">
        <w:rPr>
          <w:rFonts w:ascii="Times New Roman" w:hAnsi="Times New Roman" w:cs="Times New Roman"/>
        </w:rPr>
        <w:t>проведении</w:t>
      </w:r>
      <w:proofErr w:type="gramEnd"/>
      <w:r w:rsidRPr="00706929">
        <w:rPr>
          <w:rFonts w:ascii="Times New Roman" w:hAnsi="Times New Roman" w:cs="Times New Roman"/>
        </w:rPr>
        <w:t xml:space="preserve"> запроса котировок</w:t>
      </w:r>
    </w:p>
    <w:p w:rsidR="006234E0" w:rsidRPr="00706929" w:rsidRDefault="006234E0" w:rsidP="00706929">
      <w:pPr>
        <w:pStyle w:val="ConsPlusNonformat"/>
        <w:widowControl/>
        <w:ind w:left="6300"/>
        <w:jc w:val="right"/>
        <w:rPr>
          <w:rFonts w:ascii="Times New Roman" w:hAnsi="Times New Roman" w:cs="Times New Roman"/>
        </w:rPr>
      </w:pPr>
      <w:r w:rsidRPr="00706929">
        <w:rPr>
          <w:rFonts w:ascii="Times New Roman" w:hAnsi="Times New Roman" w:cs="Times New Roman"/>
        </w:rPr>
        <w:t xml:space="preserve">от </w:t>
      </w:r>
      <w:r w:rsidR="00706929" w:rsidRPr="00706929">
        <w:rPr>
          <w:rFonts w:ascii="Times New Roman" w:hAnsi="Times New Roman" w:cs="Times New Roman"/>
        </w:rPr>
        <w:t>10.04.2013</w:t>
      </w:r>
    </w:p>
    <w:p w:rsidR="006234E0" w:rsidRPr="00706929" w:rsidRDefault="006234E0" w:rsidP="00706929">
      <w:pPr>
        <w:pStyle w:val="ConsPlusNonformat"/>
        <w:widowControl/>
        <w:ind w:left="6300"/>
        <w:jc w:val="right"/>
        <w:rPr>
          <w:rFonts w:ascii="Times New Roman" w:hAnsi="Times New Roman" w:cs="Times New Roman"/>
          <w:u w:val="single"/>
        </w:rPr>
      </w:pPr>
      <w:r w:rsidRPr="00706929">
        <w:rPr>
          <w:rFonts w:ascii="Times New Roman" w:hAnsi="Times New Roman" w:cs="Times New Roman"/>
        </w:rPr>
        <w:t xml:space="preserve">Регистрационный № </w:t>
      </w:r>
      <w:r w:rsidR="00706929" w:rsidRPr="00706929">
        <w:rPr>
          <w:rFonts w:ascii="Times New Roman" w:hAnsi="Times New Roman" w:cs="Times New Roman"/>
        </w:rPr>
        <w:t>59</w:t>
      </w:r>
    </w:p>
    <w:p w:rsidR="006234E0" w:rsidRPr="00706929" w:rsidRDefault="006234E0" w:rsidP="006234E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06929">
        <w:rPr>
          <w:rFonts w:ascii="Times New Roman" w:hAnsi="Times New Roman" w:cs="Times New Roman"/>
        </w:rPr>
        <w:t>КОТИРОВОЧНАЯ ЗАЯВКА</w:t>
      </w:r>
    </w:p>
    <w:p w:rsidR="006234E0" w:rsidRPr="00706929" w:rsidRDefault="006234E0" w:rsidP="006234E0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</w:rPr>
      </w:pPr>
      <w:r w:rsidRPr="00706929">
        <w:rPr>
          <w:rFonts w:ascii="Times New Roman" w:hAnsi="Times New Roman" w:cs="Times New Roman"/>
        </w:rPr>
        <w:t>Дата: «__» _________ 2013 г.</w:t>
      </w:r>
    </w:p>
    <w:p w:rsidR="00706929" w:rsidRDefault="00706929" w:rsidP="006234E0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</w:rPr>
      </w:pPr>
    </w:p>
    <w:p w:rsidR="006234E0" w:rsidRPr="00706929" w:rsidRDefault="006234E0" w:rsidP="006234E0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</w:rPr>
      </w:pPr>
      <w:r w:rsidRPr="00706929">
        <w:rPr>
          <w:rFonts w:ascii="Times New Roman" w:hAnsi="Times New Roman" w:cs="Times New Roman"/>
        </w:rPr>
        <w:t>Сведения об участнике размещения заказа:</w:t>
      </w:r>
    </w:p>
    <w:tbl>
      <w:tblPr>
        <w:tblW w:w="1026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0"/>
        <w:gridCol w:w="4680"/>
      </w:tblGrid>
      <w:tr w:rsidR="006234E0" w:rsidRPr="00706929" w:rsidTr="006234E0">
        <w:trPr>
          <w:trHeight w:val="720"/>
          <w:jc w:val="center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34E0" w:rsidRPr="00706929" w:rsidRDefault="006234E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706929">
              <w:rPr>
                <w:rFonts w:ascii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6234E0" w:rsidRPr="00706929" w:rsidRDefault="006234E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706929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706929">
              <w:rPr>
                <w:rFonts w:ascii="Times New Roman" w:hAnsi="Times New Roman" w:cs="Times New Roman"/>
              </w:rPr>
              <w:t xml:space="preserve"> фамилия, имя, отчество </w:t>
            </w:r>
          </w:p>
          <w:p w:rsidR="006234E0" w:rsidRPr="00706929" w:rsidRDefault="006234E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706929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706929">
              <w:rPr>
                <w:rFonts w:ascii="Times New Roman" w:hAnsi="Times New Roman" w:cs="Times New Roman"/>
              </w:rPr>
              <w:t xml:space="preserve"> </w:t>
            </w:r>
          </w:p>
          <w:p w:rsidR="006234E0" w:rsidRPr="00706929" w:rsidRDefault="006234E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706929">
              <w:rPr>
                <w:rFonts w:ascii="Times New Roman" w:hAnsi="Times New Roman" w:cs="Times New Roman"/>
              </w:rPr>
              <w:t>(</w:t>
            </w:r>
            <w:r w:rsidRPr="00706929">
              <w:rPr>
                <w:rFonts w:ascii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4E0" w:rsidRPr="00706929" w:rsidRDefault="006234E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4E0" w:rsidRPr="00706929" w:rsidTr="006234E0">
        <w:trPr>
          <w:cantSplit/>
          <w:trHeight w:val="787"/>
          <w:jc w:val="center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34E0" w:rsidRPr="00706929" w:rsidRDefault="006234E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706929">
              <w:rPr>
                <w:rFonts w:ascii="Times New Roman" w:hAnsi="Times New Roman" w:cs="Times New Roman"/>
              </w:rPr>
              <w:t xml:space="preserve">2. Место нахождения </w:t>
            </w:r>
            <w:r w:rsidRPr="00706929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706929">
              <w:rPr>
                <w:rFonts w:ascii="Times New Roman" w:hAnsi="Times New Roman" w:cs="Times New Roman"/>
              </w:rPr>
              <w:t xml:space="preserve"> место жительства </w:t>
            </w:r>
            <w:r w:rsidRPr="00706929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706929">
              <w:rPr>
                <w:rFonts w:ascii="Times New Roman" w:hAnsi="Times New Roman" w:cs="Times New Roman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4E0" w:rsidRPr="00706929" w:rsidRDefault="006234E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4E0" w:rsidRPr="00706929" w:rsidTr="006234E0">
        <w:trPr>
          <w:trHeight w:val="102"/>
          <w:jc w:val="center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234E0" w:rsidRPr="00706929" w:rsidRDefault="006234E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706929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6234E0" w:rsidRPr="00706929" w:rsidRDefault="006234E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706929">
              <w:rPr>
                <w:rStyle w:val="ae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E0" w:rsidRPr="00706929" w:rsidRDefault="006234E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4E0" w:rsidRPr="00706929" w:rsidTr="006234E0">
        <w:trPr>
          <w:trHeight w:val="102"/>
          <w:jc w:val="center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234E0" w:rsidRPr="00706929" w:rsidRDefault="006234E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706929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E0" w:rsidRPr="00706929" w:rsidRDefault="006234E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4E0" w:rsidRPr="00706929" w:rsidTr="006234E0">
        <w:trPr>
          <w:trHeight w:val="102"/>
          <w:jc w:val="center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234E0" w:rsidRPr="00706929" w:rsidRDefault="006234E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706929">
              <w:rPr>
                <w:rStyle w:val="ae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E0" w:rsidRPr="00706929" w:rsidRDefault="006234E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4E0" w:rsidRPr="00706929" w:rsidTr="006234E0">
        <w:trPr>
          <w:trHeight w:val="102"/>
          <w:jc w:val="center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234E0" w:rsidRPr="00706929" w:rsidRDefault="006234E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706929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E0" w:rsidRPr="00706929" w:rsidRDefault="006234E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4E0" w:rsidRPr="00706929" w:rsidTr="006234E0">
        <w:trPr>
          <w:trHeight w:val="360"/>
          <w:jc w:val="center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34E0" w:rsidRPr="00706929" w:rsidRDefault="006234E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706929">
              <w:rPr>
                <w:rFonts w:ascii="Times New Roman" w:hAnsi="Times New Roman" w:cs="Times New Roman"/>
              </w:rPr>
              <w:t>4.Идентификационный номер налогоплательщика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4E0" w:rsidRPr="00706929" w:rsidRDefault="006234E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6234E0" w:rsidRPr="00706929" w:rsidRDefault="006234E0" w:rsidP="006234E0">
      <w:pPr>
        <w:pStyle w:val="ConsPlusNormal"/>
        <w:widowControl/>
        <w:ind w:firstLine="0"/>
        <w:jc w:val="center"/>
        <w:rPr>
          <w:rFonts w:ascii="Times New Roman" w:hAnsi="Times New Roman" w:cs="Times New Roman"/>
          <w:lang w:val="en-US"/>
        </w:rPr>
      </w:pPr>
      <w:r w:rsidRPr="00706929">
        <w:rPr>
          <w:rFonts w:ascii="Times New Roman" w:hAnsi="Times New Roman" w:cs="Times New Roman"/>
        </w:rPr>
        <w:t xml:space="preserve">Предложение участника размещения заказа: </w:t>
      </w:r>
    </w:p>
    <w:tbl>
      <w:tblPr>
        <w:tblW w:w="1026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1620"/>
        <w:gridCol w:w="6120"/>
      </w:tblGrid>
      <w:tr w:rsidR="006234E0" w:rsidRPr="00706929" w:rsidTr="006234E0">
        <w:trPr>
          <w:trHeight w:val="440"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34E0" w:rsidRPr="00706929" w:rsidRDefault="006234E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929">
              <w:rPr>
                <w:rFonts w:ascii="Times New Roman" w:hAnsi="Times New Roman" w:cs="Times New Roman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34E0" w:rsidRPr="00706929" w:rsidRDefault="006234E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929">
              <w:rPr>
                <w:rFonts w:ascii="Times New Roman" w:hAnsi="Times New Roman" w:cs="Times New Roman"/>
              </w:rPr>
              <w:t>Цена контракта,</w:t>
            </w:r>
          </w:p>
          <w:p w:rsidR="006234E0" w:rsidRPr="00706929" w:rsidRDefault="006234E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6929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34E0" w:rsidRPr="00706929" w:rsidRDefault="006234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6929">
              <w:rPr>
                <w:rFonts w:ascii="Times New Roman" w:hAnsi="Times New Roman" w:cs="Times New Roman"/>
                <w:sz w:val="20"/>
                <w:szCs w:val="20"/>
              </w:rPr>
              <w:t>Сведения о включенных или не включенных в цену контракта расходах</w:t>
            </w:r>
          </w:p>
        </w:tc>
      </w:tr>
      <w:tr w:rsidR="006234E0" w:rsidRPr="00706929" w:rsidTr="006234E0">
        <w:trPr>
          <w:trHeight w:val="240"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4E0" w:rsidRPr="00706929" w:rsidRDefault="006234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69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Монтаж </w:t>
            </w:r>
            <w:proofErr w:type="spellStart"/>
            <w:r w:rsidRPr="00706929">
              <w:rPr>
                <w:rFonts w:ascii="Times New Roman" w:hAnsi="Times New Roman" w:cs="Times New Roman"/>
                <w:bCs/>
                <w:sz w:val="20"/>
                <w:szCs w:val="20"/>
              </w:rPr>
              <w:t>банерной</w:t>
            </w:r>
            <w:proofErr w:type="spellEnd"/>
            <w:r w:rsidRPr="007069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сетки размером 22,5 м. на 8,5 м. на здании кинотеатра «Современник»</w:t>
            </w:r>
          </w:p>
          <w:p w:rsidR="006234E0" w:rsidRPr="00706929" w:rsidRDefault="006234E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4E0" w:rsidRPr="00706929" w:rsidRDefault="006234E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34E0" w:rsidRPr="00706929" w:rsidRDefault="00706929" w:rsidP="00706929">
            <w:pPr>
              <w:pStyle w:val="a9"/>
              <w:spacing w:line="276" w:lineRule="auto"/>
              <w:jc w:val="both"/>
              <w:rPr>
                <w:sz w:val="20"/>
              </w:rPr>
            </w:pPr>
            <w:r w:rsidRPr="00706929">
              <w:rPr>
                <w:sz w:val="20"/>
              </w:rPr>
              <w:t xml:space="preserve">Цена включает в себя все расходы, связанные с исполнением муниципального контракта, расходы на систему крепления </w:t>
            </w:r>
            <w:proofErr w:type="spellStart"/>
            <w:r w:rsidRPr="00706929">
              <w:rPr>
                <w:sz w:val="20"/>
              </w:rPr>
              <w:t>банерной</w:t>
            </w:r>
            <w:proofErr w:type="spellEnd"/>
            <w:r w:rsidRPr="00706929">
              <w:rPr>
                <w:sz w:val="20"/>
              </w:rPr>
              <w:t xml:space="preserve"> сетки,  налоги, сборы и другие обязательные платежи.</w:t>
            </w:r>
          </w:p>
        </w:tc>
      </w:tr>
    </w:tbl>
    <w:p w:rsidR="00706929" w:rsidRDefault="00706929" w:rsidP="006234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6234E0" w:rsidRPr="00706929" w:rsidRDefault="006234E0" w:rsidP="006234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06929">
        <w:rPr>
          <w:rFonts w:ascii="Times New Roman" w:hAnsi="Times New Roman" w:cs="Times New Roman"/>
          <w:sz w:val="22"/>
          <w:szCs w:val="22"/>
        </w:rPr>
        <w:t>Цена муниципального контракта ____________________________________</w:t>
      </w:r>
      <w:proofErr w:type="spellStart"/>
      <w:r w:rsidRPr="00706929">
        <w:rPr>
          <w:rFonts w:ascii="Times New Roman" w:hAnsi="Times New Roman" w:cs="Times New Roman"/>
          <w:sz w:val="22"/>
          <w:szCs w:val="22"/>
        </w:rPr>
        <w:t>руб</w:t>
      </w:r>
      <w:proofErr w:type="spellEnd"/>
      <w:r w:rsidRPr="00706929">
        <w:rPr>
          <w:rFonts w:ascii="Times New Roman" w:hAnsi="Times New Roman" w:cs="Times New Roman"/>
          <w:sz w:val="22"/>
          <w:szCs w:val="22"/>
        </w:rPr>
        <w:t>.____коп</w:t>
      </w:r>
      <w:proofErr w:type="gramStart"/>
      <w:r w:rsidRPr="00706929">
        <w:rPr>
          <w:rFonts w:ascii="Times New Roman" w:hAnsi="Times New Roman" w:cs="Times New Roman"/>
          <w:sz w:val="22"/>
          <w:szCs w:val="22"/>
        </w:rPr>
        <w:t xml:space="preserve">., </w:t>
      </w:r>
      <w:proofErr w:type="gramEnd"/>
    </w:p>
    <w:p w:rsidR="006234E0" w:rsidRPr="00706929" w:rsidRDefault="006234E0" w:rsidP="006234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0692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(сумма прописью)</w:t>
      </w:r>
    </w:p>
    <w:p w:rsidR="006234E0" w:rsidRPr="00706929" w:rsidRDefault="006234E0" w:rsidP="006234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06929">
        <w:rPr>
          <w:rFonts w:ascii="Times New Roman" w:hAnsi="Times New Roman" w:cs="Times New Roman"/>
          <w:sz w:val="22"/>
          <w:szCs w:val="22"/>
        </w:rPr>
        <w:t xml:space="preserve">в </w:t>
      </w:r>
      <w:proofErr w:type="spellStart"/>
      <w:r w:rsidRPr="00706929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706929">
        <w:rPr>
          <w:rFonts w:ascii="Times New Roman" w:hAnsi="Times New Roman" w:cs="Times New Roman"/>
          <w:sz w:val="22"/>
          <w:szCs w:val="22"/>
        </w:rPr>
        <w:t>. НДС __________________.</w:t>
      </w:r>
    </w:p>
    <w:p w:rsidR="006234E0" w:rsidRPr="00706929" w:rsidRDefault="006234E0" w:rsidP="006234E0">
      <w:pPr>
        <w:pStyle w:val="ConsPlusNormal"/>
        <w:widowControl/>
        <w:ind w:right="-185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706929">
        <w:rPr>
          <w:rFonts w:ascii="Times New Roman" w:hAnsi="Times New Roman" w:cs="Times New Roman"/>
          <w:sz w:val="22"/>
          <w:szCs w:val="22"/>
        </w:rPr>
        <w:t xml:space="preserve">                    </w:t>
      </w:r>
    </w:p>
    <w:p w:rsidR="006234E0" w:rsidRPr="00706929" w:rsidRDefault="006234E0" w:rsidP="006234E0">
      <w:pPr>
        <w:spacing w:line="240" w:lineRule="auto"/>
        <w:jc w:val="both"/>
        <w:rPr>
          <w:rFonts w:ascii="Times New Roman" w:hAnsi="Times New Roman" w:cs="Times New Roman"/>
        </w:rPr>
      </w:pPr>
      <w:r w:rsidRPr="00706929">
        <w:rPr>
          <w:rFonts w:ascii="Times New Roman" w:hAnsi="Times New Roman" w:cs="Times New Roman"/>
          <w:b/>
        </w:rPr>
        <w:t>Примечание</w:t>
      </w:r>
      <w:r w:rsidRPr="00706929">
        <w:rPr>
          <w:rFonts w:ascii="Times New Roman" w:hAnsi="Times New Roman" w:cs="Times New Roman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706929">
        <w:rPr>
          <w:rFonts w:ascii="Times New Roman" w:hAnsi="Times New Roman" w:cs="Times New Roman"/>
        </w:rPr>
        <w:t xml:space="preserve">. </w:t>
      </w:r>
      <w:proofErr w:type="gramEnd"/>
    </w:p>
    <w:p w:rsidR="006234E0" w:rsidRPr="00706929" w:rsidRDefault="006234E0" w:rsidP="006234E0">
      <w:pPr>
        <w:tabs>
          <w:tab w:val="left" w:pos="9355"/>
        </w:tabs>
        <w:spacing w:line="240" w:lineRule="auto"/>
        <w:ind w:right="-5"/>
        <w:jc w:val="both"/>
        <w:rPr>
          <w:rFonts w:ascii="Times New Roman" w:hAnsi="Times New Roman" w:cs="Times New Roman"/>
        </w:rPr>
      </w:pPr>
      <w:r w:rsidRPr="00706929">
        <w:rPr>
          <w:rFonts w:ascii="Times New Roman" w:hAnsi="Times New Roman" w:cs="Times New Roman"/>
        </w:rPr>
        <w:t>______________________________________________________, согласн</w:t>
      </w:r>
      <w:proofErr w:type="gramStart"/>
      <w:r w:rsidRPr="00706929">
        <w:rPr>
          <w:rFonts w:ascii="Times New Roman" w:hAnsi="Times New Roman" w:cs="Times New Roman"/>
        </w:rPr>
        <w:t>о(</w:t>
      </w:r>
      <w:proofErr w:type="spellStart"/>
      <w:proofErr w:type="gramEnd"/>
      <w:r w:rsidRPr="00706929">
        <w:rPr>
          <w:rFonts w:ascii="Times New Roman" w:hAnsi="Times New Roman" w:cs="Times New Roman"/>
        </w:rPr>
        <w:t>ен</w:t>
      </w:r>
      <w:proofErr w:type="spellEnd"/>
      <w:r w:rsidRPr="00706929">
        <w:rPr>
          <w:rFonts w:ascii="Times New Roman" w:hAnsi="Times New Roman" w:cs="Times New Roman"/>
        </w:rPr>
        <w:t>) исполнить условия</w:t>
      </w:r>
    </w:p>
    <w:p w:rsidR="006234E0" w:rsidRPr="00706929" w:rsidRDefault="006234E0" w:rsidP="006234E0">
      <w:pPr>
        <w:tabs>
          <w:tab w:val="left" w:pos="9355"/>
        </w:tabs>
        <w:spacing w:line="240" w:lineRule="auto"/>
        <w:ind w:right="-5"/>
        <w:jc w:val="both"/>
        <w:rPr>
          <w:rFonts w:ascii="Times New Roman" w:hAnsi="Times New Roman" w:cs="Times New Roman"/>
        </w:rPr>
      </w:pPr>
      <w:r w:rsidRPr="00706929">
        <w:rPr>
          <w:rFonts w:ascii="Times New Roman" w:hAnsi="Times New Roman" w:cs="Times New Roman"/>
          <w:vertAlign w:val="superscript"/>
        </w:rPr>
        <w:t xml:space="preserve">                                    (Наименование участника размещения заказа)</w:t>
      </w:r>
    </w:p>
    <w:p w:rsidR="006234E0" w:rsidRPr="00706929" w:rsidRDefault="006234E0" w:rsidP="006234E0">
      <w:pPr>
        <w:pStyle w:val="ConsPlusNormal"/>
        <w:widowControl/>
        <w:ind w:right="-6" w:firstLine="0"/>
        <w:jc w:val="both"/>
        <w:rPr>
          <w:rFonts w:ascii="Times New Roman" w:hAnsi="Times New Roman" w:cs="Times New Roman"/>
          <w:sz w:val="22"/>
          <w:szCs w:val="22"/>
        </w:rPr>
      </w:pPr>
      <w:r w:rsidRPr="00706929">
        <w:rPr>
          <w:rFonts w:ascii="Times New Roman" w:hAnsi="Times New Roman" w:cs="Times New Roman"/>
          <w:sz w:val="22"/>
          <w:szCs w:val="22"/>
        </w:rPr>
        <w:t>муниципального контракта, указанные в извещении о пров</w:t>
      </w:r>
      <w:r w:rsidR="00706929" w:rsidRPr="00706929">
        <w:rPr>
          <w:rFonts w:ascii="Times New Roman" w:hAnsi="Times New Roman" w:cs="Times New Roman"/>
          <w:sz w:val="22"/>
          <w:szCs w:val="22"/>
        </w:rPr>
        <w:t>едении запроса котировок № 59 от 10.04.2013</w:t>
      </w:r>
      <w:r w:rsidRPr="00706929">
        <w:rPr>
          <w:rFonts w:ascii="Times New Roman" w:hAnsi="Times New Roman" w:cs="Times New Roman"/>
          <w:sz w:val="22"/>
          <w:szCs w:val="22"/>
        </w:rPr>
        <w:t>, с учетом предложения о цене контракта, указанного в настоящей котировочной заявке.</w:t>
      </w:r>
    </w:p>
    <w:p w:rsidR="006234E0" w:rsidRPr="00706929" w:rsidRDefault="006234E0" w:rsidP="006234E0">
      <w:pPr>
        <w:spacing w:line="240" w:lineRule="auto"/>
        <w:jc w:val="both"/>
        <w:rPr>
          <w:rFonts w:ascii="Times New Roman" w:hAnsi="Times New Roman" w:cs="Times New Roman"/>
          <w:vertAlign w:val="superscript"/>
        </w:rPr>
      </w:pPr>
      <w:r w:rsidRPr="00706929">
        <w:rPr>
          <w:rFonts w:ascii="Times New Roman" w:hAnsi="Times New Roman" w:cs="Times New Roman"/>
        </w:rPr>
        <w:t xml:space="preserve">__________________________________________________________ является субъектом малого </w:t>
      </w:r>
      <w:r w:rsidRPr="00706929">
        <w:rPr>
          <w:rFonts w:ascii="Times New Roman" w:hAnsi="Times New Roman" w:cs="Times New Roman"/>
          <w:vertAlign w:val="superscript"/>
        </w:rPr>
        <w:t xml:space="preserve"> </w:t>
      </w:r>
    </w:p>
    <w:p w:rsidR="006234E0" w:rsidRPr="00706929" w:rsidRDefault="006234E0" w:rsidP="006234E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6929">
        <w:rPr>
          <w:rFonts w:ascii="Times New Roman" w:hAnsi="Times New Roman" w:cs="Times New Roman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6234E0" w:rsidRPr="00706929" w:rsidRDefault="006234E0" w:rsidP="006234E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06929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706929" w:rsidRDefault="00706929" w:rsidP="006234E0">
      <w:pPr>
        <w:pStyle w:val="ConsPlusNonformat"/>
        <w:widowControl/>
        <w:ind w:left="540" w:right="-365"/>
        <w:rPr>
          <w:rFonts w:ascii="Times New Roman" w:hAnsi="Times New Roman" w:cs="Times New Roman"/>
          <w:sz w:val="22"/>
          <w:szCs w:val="22"/>
        </w:rPr>
      </w:pPr>
    </w:p>
    <w:p w:rsidR="006234E0" w:rsidRPr="00706929" w:rsidRDefault="006234E0" w:rsidP="006234E0">
      <w:pPr>
        <w:pStyle w:val="ConsPlusNonformat"/>
        <w:widowControl/>
        <w:ind w:left="540" w:right="-365"/>
        <w:rPr>
          <w:rFonts w:ascii="Times New Roman" w:hAnsi="Times New Roman" w:cs="Times New Roman"/>
          <w:sz w:val="22"/>
          <w:szCs w:val="22"/>
        </w:rPr>
      </w:pPr>
      <w:r w:rsidRPr="00706929">
        <w:rPr>
          <w:rFonts w:ascii="Times New Roman" w:hAnsi="Times New Roman" w:cs="Times New Roman"/>
          <w:sz w:val="22"/>
          <w:szCs w:val="22"/>
        </w:rPr>
        <w:t>Руководитель организации      ________________ _____________</w:t>
      </w:r>
    </w:p>
    <w:p w:rsidR="006234E0" w:rsidRPr="00706929" w:rsidRDefault="006234E0" w:rsidP="006234E0">
      <w:pPr>
        <w:pStyle w:val="ConsPlusNonformat"/>
        <w:widowControl/>
        <w:ind w:left="540" w:right="-365"/>
        <w:jc w:val="both"/>
        <w:rPr>
          <w:rFonts w:ascii="Times New Roman" w:hAnsi="Times New Roman" w:cs="Times New Roman"/>
          <w:sz w:val="22"/>
          <w:szCs w:val="22"/>
        </w:rPr>
      </w:pPr>
      <w:r w:rsidRPr="0070692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(подпись) </w:t>
      </w:r>
      <w:r w:rsidRPr="00706929">
        <w:rPr>
          <w:rFonts w:ascii="Times New Roman" w:hAnsi="Times New Roman" w:cs="Times New Roman"/>
          <w:sz w:val="22"/>
          <w:szCs w:val="22"/>
        </w:rPr>
        <w:tab/>
        <w:t xml:space="preserve">          (Ф.И.О.)</w:t>
      </w:r>
    </w:p>
    <w:p w:rsidR="006234E0" w:rsidRPr="00706929" w:rsidRDefault="006234E0" w:rsidP="006234E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706929">
        <w:rPr>
          <w:rFonts w:ascii="Times New Roman" w:hAnsi="Times New Roman" w:cs="Times New Roman"/>
          <w:sz w:val="22"/>
          <w:szCs w:val="22"/>
        </w:rPr>
        <w:t>М.П.</w:t>
      </w:r>
    </w:p>
    <w:p w:rsidR="008A56EB" w:rsidRDefault="008A56EB" w:rsidP="008A56EB">
      <w:pPr>
        <w:pStyle w:val="Normal1"/>
        <w:spacing w:before="0" w:after="0"/>
        <w:jc w:val="center"/>
        <w:rPr>
          <w:caps/>
        </w:rPr>
      </w:pPr>
      <w:r>
        <w:rPr>
          <w:caps/>
        </w:rPr>
        <w:lastRenderedPageBreak/>
        <w:t>ОПРЕДЕЛЕНИЕ МАКСИМАЛЬНОЙ ЦЕНЫ КОНТРАКТА</w:t>
      </w:r>
    </w:p>
    <w:p w:rsidR="008A56EB" w:rsidRDefault="008A56EB" w:rsidP="008A56EB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8A56EB" w:rsidRDefault="008A56EB" w:rsidP="008A56EB">
      <w:pPr>
        <w:pStyle w:val="Normal1"/>
        <w:spacing w:before="0" w:after="0"/>
        <w:jc w:val="center"/>
        <w:rPr>
          <w:szCs w:val="24"/>
        </w:rPr>
      </w:pPr>
    </w:p>
    <w:p w:rsidR="008A56EB" w:rsidRDefault="008A56EB" w:rsidP="008A56EB">
      <w:pPr>
        <w:pStyle w:val="Normal1"/>
        <w:spacing w:before="0" w:after="0"/>
        <w:rPr>
          <w:szCs w:val="24"/>
        </w:rPr>
      </w:pPr>
    </w:p>
    <w:p w:rsidR="008A56EB" w:rsidRDefault="008A56EB" w:rsidP="008A56EB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8A56EB" w:rsidRDefault="00586F55" w:rsidP="008A56EB">
      <w:pPr>
        <w:pStyle w:val="Normal1"/>
        <w:spacing w:before="0" w:after="0"/>
        <w:rPr>
          <w:szCs w:val="24"/>
        </w:rPr>
      </w:pPr>
      <w:r>
        <w:rPr>
          <w:szCs w:val="24"/>
        </w:rPr>
        <w:t xml:space="preserve">Дата изучения рынка: </w:t>
      </w:r>
      <w:r w:rsidRPr="008F2EB6">
        <w:rPr>
          <w:szCs w:val="24"/>
        </w:rPr>
        <w:t>05</w:t>
      </w:r>
      <w:r>
        <w:rPr>
          <w:szCs w:val="24"/>
        </w:rPr>
        <w:t>.0</w:t>
      </w:r>
      <w:r w:rsidRPr="008F2EB6">
        <w:rPr>
          <w:szCs w:val="24"/>
        </w:rPr>
        <w:t>4</w:t>
      </w:r>
      <w:r w:rsidR="008A56EB">
        <w:rPr>
          <w:szCs w:val="24"/>
        </w:rPr>
        <w:t>.2013 г.</w:t>
      </w:r>
    </w:p>
    <w:p w:rsidR="008A56EB" w:rsidRDefault="008A56EB" w:rsidP="008A56EB">
      <w:pPr>
        <w:pStyle w:val="Normal1"/>
        <w:spacing w:before="0" w:after="0"/>
        <w:rPr>
          <w:szCs w:val="24"/>
        </w:rPr>
      </w:pPr>
    </w:p>
    <w:p w:rsidR="008A56EB" w:rsidRDefault="008A56EB" w:rsidP="008A56EB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8A56EB" w:rsidRDefault="008A56EB" w:rsidP="008A56EB">
      <w:pPr>
        <w:pStyle w:val="Normal1"/>
        <w:spacing w:before="0" w:after="0"/>
        <w:jc w:val="center"/>
        <w:rPr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072"/>
      </w:tblGrid>
      <w:tr w:rsidR="008A56EB" w:rsidTr="005F28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EB" w:rsidRDefault="008A56EB" w:rsidP="005F2889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EB" w:rsidRDefault="008A56EB" w:rsidP="005F2889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8A56EB" w:rsidTr="005F28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EB" w:rsidRDefault="008A56EB" w:rsidP="005F2889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EB" w:rsidRDefault="008A56EB" w:rsidP="005F2889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Участник №1</w:t>
            </w:r>
          </w:p>
        </w:tc>
      </w:tr>
      <w:tr w:rsidR="008A56EB" w:rsidTr="005F28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EB" w:rsidRDefault="008A56EB" w:rsidP="005F2889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EB" w:rsidRDefault="008A56EB" w:rsidP="005F2889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Участник №2</w:t>
            </w:r>
          </w:p>
        </w:tc>
      </w:tr>
      <w:tr w:rsidR="008A56EB" w:rsidTr="005F28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EB" w:rsidRDefault="008A56EB" w:rsidP="005F2889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EB" w:rsidRDefault="008A56EB" w:rsidP="005F2889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Участник №3</w:t>
            </w:r>
          </w:p>
        </w:tc>
      </w:tr>
    </w:tbl>
    <w:p w:rsidR="008A56EB" w:rsidRDefault="008A56EB" w:rsidP="008A56EB">
      <w:pPr>
        <w:pStyle w:val="Normal1"/>
        <w:spacing w:before="0" w:after="0"/>
        <w:jc w:val="center"/>
        <w:rPr>
          <w:szCs w:val="24"/>
        </w:rPr>
      </w:pPr>
    </w:p>
    <w:p w:rsidR="008A56EB" w:rsidRPr="00586F55" w:rsidRDefault="008A56EB" w:rsidP="008A56EB">
      <w:pPr>
        <w:pStyle w:val="Normal1"/>
        <w:jc w:val="center"/>
        <w:rPr>
          <w:szCs w:val="24"/>
        </w:rPr>
      </w:pPr>
      <w:r w:rsidRPr="00586F55">
        <w:rPr>
          <w:szCs w:val="24"/>
        </w:rPr>
        <w:t>Результаты изучения рынка:</w:t>
      </w: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7"/>
        <w:gridCol w:w="1417"/>
        <w:gridCol w:w="1559"/>
        <w:gridCol w:w="1843"/>
        <w:gridCol w:w="2693"/>
      </w:tblGrid>
      <w:tr w:rsidR="00586F55" w:rsidRPr="00586F55" w:rsidTr="00586F55">
        <w:trPr>
          <w:cantSplit/>
          <w:trHeight w:val="475"/>
        </w:trPr>
        <w:tc>
          <w:tcPr>
            <w:tcW w:w="2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F55" w:rsidRPr="00586F55" w:rsidRDefault="00586F55" w:rsidP="00586F55">
            <w:pPr>
              <w:pStyle w:val="Normal1"/>
              <w:jc w:val="center"/>
              <w:rPr>
                <w:szCs w:val="24"/>
              </w:rPr>
            </w:pPr>
            <w:r w:rsidRPr="00586F55">
              <w:rPr>
                <w:szCs w:val="24"/>
              </w:rPr>
              <w:t>Наименование услуги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F55" w:rsidRPr="00586F55" w:rsidRDefault="00586F55" w:rsidP="005F2889">
            <w:pPr>
              <w:pStyle w:val="Normal1"/>
              <w:jc w:val="center"/>
              <w:rPr>
                <w:szCs w:val="24"/>
              </w:rPr>
            </w:pPr>
            <w:r w:rsidRPr="00586F55">
              <w:rPr>
                <w:szCs w:val="24"/>
              </w:rPr>
              <w:t>Цена участника исследования, руб.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F55" w:rsidRPr="00586F55" w:rsidRDefault="00586F55" w:rsidP="00586F55">
            <w:pPr>
              <w:pStyle w:val="Normal1"/>
              <w:jc w:val="center"/>
              <w:rPr>
                <w:szCs w:val="24"/>
              </w:rPr>
            </w:pPr>
            <w:r w:rsidRPr="00586F55">
              <w:rPr>
                <w:szCs w:val="24"/>
              </w:rPr>
              <w:t>Среднерыночная цена, руб.</w:t>
            </w:r>
          </w:p>
        </w:tc>
      </w:tr>
      <w:tr w:rsidR="00586F55" w:rsidRPr="00586F55" w:rsidTr="00586F55">
        <w:trPr>
          <w:cantSplit/>
          <w:trHeight w:val="568"/>
        </w:trPr>
        <w:tc>
          <w:tcPr>
            <w:tcW w:w="2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F55" w:rsidRPr="00586F55" w:rsidRDefault="00586F55" w:rsidP="005F28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F55" w:rsidRPr="00586F55" w:rsidRDefault="00586F55" w:rsidP="005F2889">
            <w:pPr>
              <w:pStyle w:val="Normal1"/>
              <w:jc w:val="center"/>
              <w:rPr>
                <w:szCs w:val="24"/>
              </w:rPr>
            </w:pPr>
            <w:r w:rsidRPr="00586F55">
              <w:rPr>
                <w:szCs w:val="24"/>
              </w:rPr>
              <w:t>№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F55" w:rsidRPr="00586F55" w:rsidRDefault="00586F55" w:rsidP="005F2889">
            <w:pPr>
              <w:pStyle w:val="Normal1"/>
              <w:jc w:val="center"/>
              <w:rPr>
                <w:szCs w:val="24"/>
              </w:rPr>
            </w:pPr>
            <w:r w:rsidRPr="00586F55">
              <w:rPr>
                <w:szCs w:val="24"/>
              </w:rPr>
              <w:t>№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F55" w:rsidRPr="00586F55" w:rsidRDefault="00586F55" w:rsidP="005F2889">
            <w:pPr>
              <w:pStyle w:val="Normal1"/>
              <w:jc w:val="center"/>
              <w:rPr>
                <w:szCs w:val="24"/>
              </w:rPr>
            </w:pPr>
            <w:r w:rsidRPr="00586F55">
              <w:rPr>
                <w:szCs w:val="24"/>
              </w:rPr>
              <w:t>№ 3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F55" w:rsidRPr="00586F55" w:rsidRDefault="00586F55" w:rsidP="005F28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6F55" w:rsidRPr="00586F55" w:rsidTr="00586F55">
        <w:trPr>
          <w:trHeight w:val="492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F55" w:rsidRPr="00586F55" w:rsidRDefault="00586F55" w:rsidP="005F2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F55">
              <w:rPr>
                <w:rFonts w:ascii="Times New Roman" w:hAnsi="Times New Roman" w:cs="Times New Roman"/>
                <w:sz w:val="24"/>
                <w:szCs w:val="24"/>
              </w:rPr>
              <w:t xml:space="preserve">Монтаж </w:t>
            </w:r>
            <w:proofErr w:type="spellStart"/>
            <w:r w:rsidRPr="00586F55">
              <w:rPr>
                <w:rFonts w:ascii="Times New Roman" w:hAnsi="Times New Roman" w:cs="Times New Roman"/>
                <w:sz w:val="24"/>
                <w:szCs w:val="24"/>
              </w:rPr>
              <w:t>банерной</w:t>
            </w:r>
            <w:proofErr w:type="spellEnd"/>
            <w:r w:rsidRPr="00586F55">
              <w:rPr>
                <w:rFonts w:ascii="Times New Roman" w:hAnsi="Times New Roman" w:cs="Times New Roman"/>
                <w:sz w:val="24"/>
                <w:szCs w:val="24"/>
              </w:rPr>
              <w:t xml:space="preserve"> сетки на здании кинотеатра «Современник»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F55" w:rsidRPr="00586F55" w:rsidRDefault="00586F55" w:rsidP="005F2889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586F55">
              <w:rPr>
                <w:szCs w:val="24"/>
              </w:rPr>
              <w:t>67000,00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F55" w:rsidRPr="00586F55" w:rsidRDefault="00586F55" w:rsidP="005F2889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586F55">
              <w:rPr>
                <w:szCs w:val="24"/>
              </w:rPr>
              <w:t>70000,00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F55" w:rsidRPr="00586F55" w:rsidRDefault="00586F55" w:rsidP="005F2889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586F55">
              <w:rPr>
                <w:szCs w:val="24"/>
              </w:rPr>
              <w:t>74000,00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F55" w:rsidRPr="00586F55" w:rsidRDefault="00586F55" w:rsidP="005F2889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586F55">
              <w:rPr>
                <w:szCs w:val="24"/>
              </w:rPr>
              <w:t>70300,00</w:t>
            </w:r>
          </w:p>
        </w:tc>
      </w:tr>
    </w:tbl>
    <w:p w:rsidR="008A56EB" w:rsidRPr="00586F55" w:rsidRDefault="008A56EB" w:rsidP="008A56EB">
      <w:pPr>
        <w:pStyle w:val="Normal1"/>
        <w:jc w:val="both"/>
        <w:rPr>
          <w:szCs w:val="24"/>
        </w:rPr>
      </w:pPr>
    </w:p>
    <w:p w:rsidR="008A56EB" w:rsidRDefault="008A56EB" w:rsidP="008A56EB">
      <w:pPr>
        <w:pStyle w:val="Normal1"/>
        <w:jc w:val="both"/>
      </w:pPr>
      <w:r>
        <w:rPr>
          <w:b/>
        </w:rPr>
        <w:t>Вывод:</w:t>
      </w:r>
      <w:r>
        <w:t xml:space="preserve"> Проведенные исследования позволяют определить максимальную цену контракта         в размере </w:t>
      </w:r>
      <w:r w:rsidR="00586F55">
        <w:t xml:space="preserve">70300,00 </w:t>
      </w:r>
      <w:r>
        <w:t>рублей.</w:t>
      </w:r>
    </w:p>
    <w:p w:rsidR="00706929" w:rsidRDefault="00706929" w:rsidP="00706929">
      <w:pPr>
        <w:pStyle w:val="ConsPlusNonformat"/>
        <w:widowControl/>
        <w:ind w:right="-185"/>
        <w:jc w:val="center"/>
        <w:rPr>
          <w:rFonts w:ascii="Times New Roman" w:hAnsi="Times New Roman" w:cs="Times New Roman"/>
          <w:b/>
        </w:rPr>
      </w:pPr>
    </w:p>
    <w:p w:rsidR="00586F55" w:rsidRDefault="00586F55" w:rsidP="006234E0">
      <w:pPr>
        <w:pStyle w:val="ConsPlusNonformat"/>
        <w:widowControl/>
        <w:ind w:right="-185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86F55" w:rsidRDefault="00586F55" w:rsidP="006234E0">
      <w:pPr>
        <w:pStyle w:val="ConsPlusNonformat"/>
        <w:widowControl/>
        <w:ind w:right="-185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86F55" w:rsidRDefault="00586F55" w:rsidP="006234E0">
      <w:pPr>
        <w:pStyle w:val="ConsPlusNonformat"/>
        <w:widowControl/>
        <w:ind w:right="-185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86F55" w:rsidRDefault="00586F55" w:rsidP="006234E0">
      <w:pPr>
        <w:pStyle w:val="ConsPlusNonformat"/>
        <w:widowControl/>
        <w:ind w:right="-185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86F55" w:rsidRDefault="00586F55" w:rsidP="006234E0">
      <w:pPr>
        <w:pStyle w:val="ConsPlusNonformat"/>
        <w:widowControl/>
        <w:ind w:right="-185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86F55" w:rsidRDefault="00586F55" w:rsidP="006234E0">
      <w:pPr>
        <w:pStyle w:val="ConsPlusNonformat"/>
        <w:widowControl/>
        <w:ind w:right="-185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86F55" w:rsidRDefault="00586F55" w:rsidP="006234E0">
      <w:pPr>
        <w:pStyle w:val="ConsPlusNonformat"/>
        <w:widowControl/>
        <w:ind w:right="-185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86F55" w:rsidRDefault="00586F55" w:rsidP="006234E0">
      <w:pPr>
        <w:pStyle w:val="ConsPlusNonformat"/>
        <w:widowControl/>
        <w:ind w:right="-185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86F55" w:rsidRDefault="00586F55" w:rsidP="006234E0">
      <w:pPr>
        <w:pStyle w:val="ConsPlusNonformat"/>
        <w:widowControl/>
        <w:ind w:right="-185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86F55" w:rsidRDefault="00586F55" w:rsidP="006234E0">
      <w:pPr>
        <w:pStyle w:val="ConsPlusNonformat"/>
        <w:widowControl/>
        <w:ind w:right="-185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86F55" w:rsidRDefault="00586F55" w:rsidP="006234E0">
      <w:pPr>
        <w:pStyle w:val="ConsPlusNonformat"/>
        <w:widowControl/>
        <w:ind w:right="-185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86F55" w:rsidRDefault="00586F55" w:rsidP="006234E0">
      <w:pPr>
        <w:pStyle w:val="ConsPlusNonformat"/>
        <w:widowControl/>
        <w:ind w:right="-185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86F55" w:rsidRDefault="00586F55" w:rsidP="006234E0">
      <w:pPr>
        <w:pStyle w:val="ConsPlusNonformat"/>
        <w:widowControl/>
        <w:ind w:right="-185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86F55" w:rsidRDefault="00586F55" w:rsidP="006234E0">
      <w:pPr>
        <w:pStyle w:val="ConsPlusNonformat"/>
        <w:widowControl/>
        <w:ind w:right="-185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86F55" w:rsidRDefault="00586F55" w:rsidP="006234E0">
      <w:pPr>
        <w:pStyle w:val="ConsPlusNonformat"/>
        <w:widowControl/>
        <w:ind w:right="-185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86F55" w:rsidRDefault="00586F55" w:rsidP="006234E0">
      <w:pPr>
        <w:pStyle w:val="ConsPlusNonformat"/>
        <w:widowControl/>
        <w:ind w:right="-185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86F55" w:rsidRDefault="00586F55" w:rsidP="006234E0">
      <w:pPr>
        <w:pStyle w:val="ConsPlusNonformat"/>
        <w:widowControl/>
        <w:ind w:right="-185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86F55" w:rsidRDefault="00586F55" w:rsidP="006234E0">
      <w:pPr>
        <w:pStyle w:val="ConsPlusNonformat"/>
        <w:widowControl/>
        <w:ind w:right="-185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86F55" w:rsidRDefault="00586F55" w:rsidP="006234E0">
      <w:pPr>
        <w:pStyle w:val="ConsPlusNonformat"/>
        <w:widowControl/>
        <w:ind w:right="-185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86F55" w:rsidRDefault="00586F55" w:rsidP="006234E0">
      <w:pPr>
        <w:pStyle w:val="ConsPlusNonformat"/>
        <w:widowControl/>
        <w:ind w:right="-185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86F55" w:rsidRDefault="00586F55" w:rsidP="006234E0">
      <w:pPr>
        <w:pStyle w:val="ConsPlusNonformat"/>
        <w:widowControl/>
        <w:ind w:right="-185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86F55" w:rsidRDefault="00586F55" w:rsidP="006234E0">
      <w:pPr>
        <w:pStyle w:val="ConsPlusNonformat"/>
        <w:widowControl/>
        <w:ind w:right="-185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86F55" w:rsidRDefault="00586F55" w:rsidP="006234E0">
      <w:pPr>
        <w:pStyle w:val="ConsPlusNonformat"/>
        <w:widowControl/>
        <w:ind w:right="-185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6234E0" w:rsidRPr="00E34AFE" w:rsidRDefault="006234E0" w:rsidP="006234E0">
      <w:pPr>
        <w:pStyle w:val="ConsPlusNonformat"/>
        <w:widowControl/>
        <w:ind w:right="-185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E34AFE">
        <w:rPr>
          <w:rFonts w:ascii="Times New Roman" w:hAnsi="Times New Roman" w:cs="Times New Roman"/>
          <w:b/>
          <w:sz w:val="22"/>
          <w:szCs w:val="22"/>
        </w:rPr>
        <w:lastRenderedPageBreak/>
        <w:t>ПРОЕКТ</w:t>
      </w:r>
    </w:p>
    <w:p w:rsidR="00E34AFE" w:rsidRPr="00E34AFE" w:rsidRDefault="006234E0" w:rsidP="006234E0">
      <w:pPr>
        <w:pStyle w:val="1"/>
        <w:ind w:left="0"/>
        <w:jc w:val="center"/>
        <w:rPr>
          <w:rFonts w:ascii="Times New Roman" w:hAnsi="Times New Roman" w:cs="Times New Roman"/>
          <w:b w:val="0"/>
          <w:caps/>
          <w:sz w:val="22"/>
        </w:rPr>
      </w:pPr>
      <w:r w:rsidRPr="00E34AFE">
        <w:rPr>
          <w:rFonts w:ascii="Times New Roman" w:hAnsi="Times New Roman" w:cs="Times New Roman"/>
          <w:b w:val="0"/>
          <w:caps/>
          <w:sz w:val="22"/>
        </w:rPr>
        <w:t xml:space="preserve">                           </w:t>
      </w:r>
    </w:p>
    <w:p w:rsidR="006234E0" w:rsidRPr="00E34AFE" w:rsidRDefault="006234E0" w:rsidP="00E34AFE">
      <w:pPr>
        <w:pStyle w:val="1"/>
        <w:ind w:left="0"/>
        <w:jc w:val="center"/>
        <w:rPr>
          <w:rFonts w:ascii="Times New Roman" w:hAnsi="Times New Roman" w:cs="Times New Roman"/>
          <w:caps/>
          <w:sz w:val="22"/>
        </w:rPr>
      </w:pPr>
      <w:r w:rsidRPr="00E34AFE">
        <w:rPr>
          <w:rFonts w:ascii="Times New Roman" w:hAnsi="Times New Roman" w:cs="Times New Roman"/>
          <w:caps/>
          <w:sz w:val="22"/>
        </w:rPr>
        <w:t>муниципальный контракт на монтаж банерной сетки на здание кинотеатра «современник»</w:t>
      </w:r>
    </w:p>
    <w:p w:rsidR="006234E0" w:rsidRPr="00E34AFE" w:rsidRDefault="006234E0" w:rsidP="006234E0">
      <w:pPr>
        <w:pStyle w:val="1"/>
        <w:spacing w:line="216" w:lineRule="auto"/>
        <w:ind w:left="0"/>
        <w:rPr>
          <w:rFonts w:ascii="Times New Roman" w:hAnsi="Times New Roman" w:cs="Times New Roman"/>
          <w:b w:val="0"/>
          <w:bCs w:val="0"/>
          <w:sz w:val="22"/>
        </w:rPr>
      </w:pPr>
    </w:p>
    <w:p w:rsidR="006234E0" w:rsidRPr="00E34AFE" w:rsidRDefault="006234E0" w:rsidP="006234E0">
      <w:pPr>
        <w:pStyle w:val="1"/>
        <w:spacing w:line="216" w:lineRule="auto"/>
        <w:ind w:left="0"/>
        <w:rPr>
          <w:rFonts w:ascii="Times New Roman" w:hAnsi="Times New Roman" w:cs="Times New Roman"/>
          <w:b w:val="0"/>
          <w:bCs w:val="0"/>
          <w:sz w:val="22"/>
        </w:rPr>
      </w:pPr>
    </w:p>
    <w:p w:rsidR="00E34AFE" w:rsidRPr="00E34AFE" w:rsidRDefault="00E34AFE" w:rsidP="00E34AFE">
      <w:pPr>
        <w:pStyle w:val="1"/>
        <w:spacing w:line="216" w:lineRule="auto"/>
        <w:ind w:left="0"/>
        <w:rPr>
          <w:rFonts w:ascii="Times New Roman" w:hAnsi="Times New Roman" w:cs="Times New Roman"/>
          <w:b w:val="0"/>
          <w:bCs w:val="0"/>
          <w:sz w:val="22"/>
        </w:rPr>
      </w:pPr>
      <w:r>
        <w:rPr>
          <w:rFonts w:ascii="Times New Roman" w:hAnsi="Times New Roman" w:cs="Times New Roman"/>
          <w:b w:val="0"/>
          <w:bCs w:val="0"/>
          <w:sz w:val="22"/>
        </w:rPr>
        <w:t xml:space="preserve"> </w:t>
      </w:r>
      <w:r w:rsidRPr="00E34AFE">
        <w:rPr>
          <w:rFonts w:ascii="Times New Roman" w:hAnsi="Times New Roman" w:cs="Times New Roman"/>
          <w:b w:val="0"/>
          <w:bCs w:val="0"/>
          <w:sz w:val="22"/>
        </w:rPr>
        <w:t>г. Иваново</w:t>
      </w:r>
    </w:p>
    <w:p w:rsidR="00E34AFE" w:rsidRDefault="00E34AFE" w:rsidP="006234E0">
      <w:pPr>
        <w:pStyle w:val="1"/>
        <w:spacing w:line="216" w:lineRule="auto"/>
        <w:ind w:left="0"/>
        <w:rPr>
          <w:rFonts w:ascii="Times New Roman" w:hAnsi="Times New Roman" w:cs="Times New Roman"/>
          <w:b w:val="0"/>
          <w:bCs w:val="0"/>
          <w:sz w:val="22"/>
        </w:rPr>
      </w:pPr>
      <w:r>
        <w:rPr>
          <w:rFonts w:ascii="Times New Roman" w:hAnsi="Times New Roman" w:cs="Times New Roman"/>
          <w:b w:val="0"/>
          <w:bCs w:val="0"/>
          <w:sz w:val="22"/>
        </w:rPr>
        <w:t xml:space="preserve">                                                                                                                            </w:t>
      </w:r>
      <w:r w:rsidR="006234E0" w:rsidRPr="00E34AFE">
        <w:rPr>
          <w:rFonts w:ascii="Times New Roman" w:hAnsi="Times New Roman" w:cs="Times New Roman"/>
          <w:b w:val="0"/>
          <w:bCs w:val="0"/>
          <w:sz w:val="22"/>
        </w:rPr>
        <w:t>«   » _____</w:t>
      </w:r>
      <w:r>
        <w:rPr>
          <w:rFonts w:ascii="Times New Roman" w:hAnsi="Times New Roman" w:cs="Times New Roman"/>
          <w:b w:val="0"/>
          <w:bCs w:val="0"/>
          <w:sz w:val="22"/>
        </w:rPr>
        <w:t>____ 2013 г.</w:t>
      </w:r>
    </w:p>
    <w:p w:rsidR="006234E0" w:rsidRPr="00E34AFE" w:rsidRDefault="006234E0" w:rsidP="006234E0">
      <w:pPr>
        <w:rPr>
          <w:rFonts w:ascii="Times New Roman" w:hAnsi="Times New Roman" w:cs="Times New Roman"/>
        </w:rPr>
      </w:pPr>
    </w:p>
    <w:p w:rsidR="006234E0" w:rsidRPr="00E34AFE" w:rsidRDefault="006234E0" w:rsidP="006234E0">
      <w:pPr>
        <w:jc w:val="both"/>
        <w:rPr>
          <w:rFonts w:ascii="Times New Roman" w:hAnsi="Times New Roman" w:cs="Times New Roman"/>
          <w:b/>
          <w:bCs/>
        </w:rPr>
      </w:pPr>
      <w:r w:rsidRPr="00E34AFE">
        <w:rPr>
          <w:rFonts w:ascii="Times New Roman" w:hAnsi="Times New Roman" w:cs="Times New Roman"/>
          <w:b/>
          <w:bCs/>
        </w:rPr>
        <w:t xml:space="preserve"> </w:t>
      </w:r>
      <w:proofErr w:type="gramStart"/>
      <w:r w:rsidRPr="00E34AFE">
        <w:rPr>
          <w:rFonts w:ascii="Times New Roman" w:hAnsi="Times New Roman" w:cs="Times New Roman"/>
        </w:rPr>
        <w:t>________________________</w:t>
      </w:r>
      <w:r w:rsidR="00E34AFE">
        <w:rPr>
          <w:rFonts w:ascii="Times New Roman" w:hAnsi="Times New Roman" w:cs="Times New Roman"/>
        </w:rPr>
        <w:t>________________________</w:t>
      </w:r>
      <w:r w:rsidRPr="00E34AFE">
        <w:rPr>
          <w:rFonts w:ascii="Times New Roman" w:hAnsi="Times New Roman" w:cs="Times New Roman"/>
        </w:rPr>
        <w:t>в лице___________________, действующего на основании ____________, именуемая (</w:t>
      </w:r>
      <w:proofErr w:type="spellStart"/>
      <w:r w:rsidRPr="00E34AFE">
        <w:rPr>
          <w:rFonts w:ascii="Times New Roman" w:hAnsi="Times New Roman" w:cs="Times New Roman"/>
        </w:rPr>
        <w:t>ый</w:t>
      </w:r>
      <w:proofErr w:type="spellEnd"/>
      <w:r w:rsidRPr="00E34AFE">
        <w:rPr>
          <w:rFonts w:ascii="Times New Roman" w:hAnsi="Times New Roman" w:cs="Times New Roman"/>
        </w:rPr>
        <w:t xml:space="preserve">) в дальнейшем «Исполнитель», с одной стороны, и Управление по делам наружной рекламы, информации и оформления города администрация города Иванова в лице начальника управления Шурпа Н.Е., действующей на основании положения именуемое в дальнейшем «Заказчик», с другой стороны, в соответствии с </w:t>
      </w:r>
      <w:r w:rsidR="00E34AFE">
        <w:rPr>
          <w:rFonts w:ascii="Times New Roman" w:hAnsi="Times New Roman" w:cs="Times New Roman"/>
        </w:rPr>
        <w:t>_____________________________</w:t>
      </w:r>
      <w:r w:rsidRPr="00E34AFE">
        <w:rPr>
          <w:rFonts w:ascii="Times New Roman" w:hAnsi="Times New Roman" w:cs="Times New Roman"/>
        </w:rPr>
        <w:t>от ___ ________ 2013 г. № ___</w:t>
      </w:r>
      <w:r w:rsidR="00E34AFE">
        <w:rPr>
          <w:rFonts w:ascii="Times New Roman" w:hAnsi="Times New Roman" w:cs="Times New Roman"/>
        </w:rPr>
        <w:t>________</w:t>
      </w:r>
      <w:r w:rsidRPr="00E34AFE">
        <w:rPr>
          <w:rFonts w:ascii="Times New Roman" w:hAnsi="Times New Roman" w:cs="Times New Roman"/>
        </w:rPr>
        <w:t xml:space="preserve"> заключили настоящий Контракт  о  нижеследующем.</w:t>
      </w:r>
      <w:r w:rsidRPr="00E34AFE">
        <w:rPr>
          <w:rFonts w:ascii="Times New Roman" w:hAnsi="Times New Roman" w:cs="Times New Roman"/>
          <w:b/>
          <w:bCs/>
        </w:rPr>
        <w:t xml:space="preserve">                                                       </w:t>
      </w:r>
      <w:proofErr w:type="gramEnd"/>
    </w:p>
    <w:p w:rsidR="006234E0" w:rsidRDefault="006234E0" w:rsidP="006234E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34AFE">
        <w:rPr>
          <w:rFonts w:ascii="Times New Roman" w:hAnsi="Times New Roman" w:cs="Times New Roman"/>
          <w:b/>
          <w:bCs/>
        </w:rPr>
        <w:t>ПРЕДМЕТ КОНТРАКТА</w:t>
      </w:r>
      <w:r w:rsidR="00E34AFE">
        <w:rPr>
          <w:rFonts w:ascii="Times New Roman" w:hAnsi="Times New Roman" w:cs="Times New Roman"/>
          <w:b/>
          <w:bCs/>
        </w:rPr>
        <w:t>.</w:t>
      </w:r>
    </w:p>
    <w:p w:rsidR="00E34AFE" w:rsidRPr="00E34AFE" w:rsidRDefault="00E34AFE" w:rsidP="00E34AFE">
      <w:pPr>
        <w:widowControl w:val="0"/>
        <w:autoSpaceDE w:val="0"/>
        <w:autoSpaceDN w:val="0"/>
        <w:adjustRightInd w:val="0"/>
        <w:spacing w:after="0" w:line="240" w:lineRule="auto"/>
        <w:ind w:left="435"/>
        <w:rPr>
          <w:rFonts w:ascii="Times New Roman" w:hAnsi="Times New Roman" w:cs="Times New Roman"/>
          <w:b/>
          <w:bCs/>
        </w:rPr>
      </w:pPr>
    </w:p>
    <w:p w:rsidR="006234E0" w:rsidRPr="00E34AFE" w:rsidRDefault="006234E0" w:rsidP="006234E0">
      <w:pPr>
        <w:pStyle w:val="ad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E34AFE">
        <w:rPr>
          <w:rFonts w:ascii="Times New Roman" w:hAnsi="Times New Roman" w:cs="Times New Roman"/>
        </w:rPr>
        <w:t>По условиям настоящего контракта «Исполнитель» обязуется оказать «Заказчику» услуги по м</w:t>
      </w:r>
      <w:r w:rsidRPr="00E34AFE">
        <w:rPr>
          <w:rFonts w:ascii="Times New Roman" w:hAnsi="Times New Roman" w:cs="Times New Roman"/>
          <w:bCs/>
        </w:rPr>
        <w:t xml:space="preserve">онтажу </w:t>
      </w:r>
      <w:proofErr w:type="spellStart"/>
      <w:r w:rsidRPr="00E34AFE">
        <w:rPr>
          <w:rFonts w:ascii="Times New Roman" w:hAnsi="Times New Roman" w:cs="Times New Roman"/>
          <w:bCs/>
        </w:rPr>
        <w:t>банерной</w:t>
      </w:r>
      <w:proofErr w:type="spellEnd"/>
      <w:r w:rsidRPr="00E34AFE">
        <w:rPr>
          <w:rFonts w:ascii="Times New Roman" w:hAnsi="Times New Roman" w:cs="Times New Roman"/>
          <w:bCs/>
        </w:rPr>
        <w:t xml:space="preserve"> сетки размером 22,5 м. на 8,5 м. на здании кинотеатра «Современник».</w:t>
      </w:r>
    </w:p>
    <w:p w:rsidR="006234E0" w:rsidRPr="00E34AFE" w:rsidRDefault="006234E0" w:rsidP="006234E0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4E0" w:rsidRDefault="006234E0" w:rsidP="006234E0">
      <w:pPr>
        <w:widowControl w:val="0"/>
        <w:numPr>
          <w:ilvl w:val="1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34AFE">
        <w:rPr>
          <w:rFonts w:ascii="Times New Roman" w:hAnsi="Times New Roman" w:cs="Times New Roman"/>
        </w:rPr>
        <w:t>Мест</w:t>
      </w:r>
      <w:r w:rsidR="00E34AFE">
        <w:rPr>
          <w:rFonts w:ascii="Times New Roman" w:hAnsi="Times New Roman" w:cs="Times New Roman"/>
        </w:rPr>
        <w:t xml:space="preserve">о оказания услуг: город Иваново, </w:t>
      </w:r>
      <w:proofErr w:type="spellStart"/>
      <w:r w:rsidRPr="00E34AFE">
        <w:rPr>
          <w:rFonts w:ascii="Times New Roman" w:hAnsi="Times New Roman" w:cs="Times New Roman"/>
        </w:rPr>
        <w:t>Шереметевский</w:t>
      </w:r>
      <w:proofErr w:type="spellEnd"/>
      <w:r w:rsidRPr="00E34AFE">
        <w:rPr>
          <w:rFonts w:ascii="Times New Roman" w:hAnsi="Times New Roman" w:cs="Times New Roman"/>
        </w:rPr>
        <w:t xml:space="preserve"> проспект</w:t>
      </w:r>
      <w:r w:rsidR="00E34AFE">
        <w:rPr>
          <w:rFonts w:ascii="Times New Roman" w:hAnsi="Times New Roman" w:cs="Times New Roman"/>
        </w:rPr>
        <w:t>,</w:t>
      </w:r>
      <w:r w:rsidRPr="00E34AFE">
        <w:rPr>
          <w:rFonts w:ascii="Times New Roman" w:hAnsi="Times New Roman" w:cs="Times New Roman"/>
        </w:rPr>
        <w:t xml:space="preserve"> д. 85.</w:t>
      </w:r>
    </w:p>
    <w:p w:rsidR="006234E0" w:rsidRPr="00E34AFE" w:rsidRDefault="006234E0" w:rsidP="006234E0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6234E0" w:rsidRPr="00E34AFE" w:rsidRDefault="006234E0" w:rsidP="00E34AFE">
      <w:pPr>
        <w:pStyle w:val="ad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</w:rPr>
      </w:pPr>
      <w:r w:rsidRPr="00E34AFE">
        <w:rPr>
          <w:rFonts w:ascii="Times New Roman" w:hAnsi="Times New Roman" w:cs="Times New Roman"/>
          <w:b/>
          <w:bCs/>
        </w:rPr>
        <w:t>ОБЯЗАННОСТИ СТОРОН</w:t>
      </w:r>
      <w:r w:rsidR="00E34AFE" w:rsidRPr="00E34AFE">
        <w:rPr>
          <w:rFonts w:ascii="Times New Roman" w:hAnsi="Times New Roman" w:cs="Times New Roman"/>
          <w:b/>
          <w:bCs/>
        </w:rPr>
        <w:t>.</w:t>
      </w:r>
    </w:p>
    <w:p w:rsidR="00E34AFE" w:rsidRPr="00E34AFE" w:rsidRDefault="00E34AFE" w:rsidP="00E34AFE">
      <w:pPr>
        <w:pStyle w:val="ad"/>
        <w:ind w:left="540"/>
        <w:rPr>
          <w:rFonts w:ascii="Times New Roman" w:hAnsi="Times New Roman" w:cs="Times New Roman"/>
          <w:b/>
          <w:bCs/>
        </w:rPr>
      </w:pPr>
    </w:p>
    <w:p w:rsidR="006234E0" w:rsidRPr="00E34AFE" w:rsidRDefault="006234E0" w:rsidP="006234E0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34AFE">
        <w:rPr>
          <w:rFonts w:ascii="Times New Roman" w:hAnsi="Times New Roman" w:cs="Times New Roman"/>
        </w:rPr>
        <w:t xml:space="preserve">«Заказчик» обязуется: </w:t>
      </w:r>
    </w:p>
    <w:p w:rsidR="006234E0" w:rsidRPr="00E34AFE" w:rsidRDefault="006234E0" w:rsidP="006234E0">
      <w:pPr>
        <w:widowControl w:val="0"/>
        <w:numPr>
          <w:ilvl w:val="2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34AFE">
        <w:rPr>
          <w:rFonts w:ascii="Times New Roman" w:hAnsi="Times New Roman" w:cs="Times New Roman"/>
        </w:rPr>
        <w:t>Предоставить «Исполнителю» готовый печатный материал для предстоящего монтажа.</w:t>
      </w:r>
    </w:p>
    <w:p w:rsidR="006234E0" w:rsidRPr="00E34AFE" w:rsidRDefault="006234E0" w:rsidP="006234E0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34AFE">
        <w:rPr>
          <w:rFonts w:ascii="Times New Roman" w:hAnsi="Times New Roman" w:cs="Times New Roman"/>
        </w:rPr>
        <w:t>Своевременно в соответствии с условиями настоящего контракта провести оплату услуг «Исполнителю».</w:t>
      </w:r>
    </w:p>
    <w:p w:rsidR="006234E0" w:rsidRPr="00E34AFE" w:rsidRDefault="006234E0" w:rsidP="006234E0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34AFE">
        <w:rPr>
          <w:rFonts w:ascii="Times New Roman" w:hAnsi="Times New Roman" w:cs="Times New Roman"/>
        </w:rPr>
        <w:t xml:space="preserve">«Исполнитель» обязуется: </w:t>
      </w:r>
    </w:p>
    <w:p w:rsidR="006234E0" w:rsidRDefault="006234E0" w:rsidP="00E34AFE">
      <w:pPr>
        <w:spacing w:after="0" w:line="240" w:lineRule="auto"/>
        <w:rPr>
          <w:rFonts w:ascii="Times New Roman" w:hAnsi="Times New Roman" w:cs="Times New Roman"/>
          <w:bCs/>
        </w:rPr>
      </w:pPr>
      <w:r w:rsidRPr="00E34AFE">
        <w:rPr>
          <w:rFonts w:ascii="Times New Roman" w:hAnsi="Times New Roman" w:cs="Times New Roman"/>
        </w:rPr>
        <w:t xml:space="preserve">Оказать услуги по </w:t>
      </w:r>
      <w:r w:rsidRPr="00E34AFE">
        <w:rPr>
          <w:rFonts w:ascii="Times New Roman" w:hAnsi="Times New Roman" w:cs="Times New Roman"/>
          <w:bCs/>
        </w:rPr>
        <w:t xml:space="preserve">монтажу </w:t>
      </w:r>
      <w:proofErr w:type="spellStart"/>
      <w:r w:rsidRPr="00E34AFE">
        <w:rPr>
          <w:rFonts w:ascii="Times New Roman" w:hAnsi="Times New Roman" w:cs="Times New Roman"/>
          <w:bCs/>
        </w:rPr>
        <w:t>банерной</w:t>
      </w:r>
      <w:proofErr w:type="spellEnd"/>
      <w:r w:rsidRPr="00E34AFE">
        <w:rPr>
          <w:rFonts w:ascii="Times New Roman" w:hAnsi="Times New Roman" w:cs="Times New Roman"/>
          <w:bCs/>
        </w:rPr>
        <w:t xml:space="preserve"> сетки размером 22,5 м. на 8,5 м. на здании кинотеатра «Современник» (печатный материал предоставляется Заказчиком).</w:t>
      </w:r>
    </w:p>
    <w:p w:rsidR="00E34AFE" w:rsidRPr="00E34AFE" w:rsidRDefault="00E34AFE" w:rsidP="00E34AF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6234E0" w:rsidRPr="00E34AFE" w:rsidRDefault="006234E0" w:rsidP="006234E0">
      <w:pPr>
        <w:jc w:val="center"/>
        <w:rPr>
          <w:rFonts w:ascii="Times New Roman" w:hAnsi="Times New Roman" w:cs="Times New Roman"/>
          <w:b/>
          <w:bCs/>
        </w:rPr>
      </w:pPr>
      <w:r w:rsidRPr="00E34AFE">
        <w:rPr>
          <w:rFonts w:ascii="Times New Roman" w:hAnsi="Times New Roman" w:cs="Times New Roman"/>
          <w:b/>
          <w:bCs/>
        </w:rPr>
        <w:t>3. ПОРЯДОК РАСЧЕТОВ</w:t>
      </w:r>
      <w:r w:rsidR="00E34AFE">
        <w:rPr>
          <w:rFonts w:ascii="Times New Roman" w:hAnsi="Times New Roman" w:cs="Times New Roman"/>
          <w:b/>
          <w:bCs/>
        </w:rPr>
        <w:t>.</w:t>
      </w:r>
    </w:p>
    <w:p w:rsidR="006234E0" w:rsidRPr="00E34AFE" w:rsidRDefault="006234E0" w:rsidP="006234E0">
      <w:pPr>
        <w:pStyle w:val="ab"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34AFE">
        <w:rPr>
          <w:rFonts w:ascii="Times New Roman" w:hAnsi="Times New Roman" w:cs="Times New Roman"/>
          <w:bCs/>
          <w:sz w:val="22"/>
          <w:szCs w:val="22"/>
        </w:rPr>
        <w:t>3.1. Цена контракта составляет ___________________</w:t>
      </w:r>
      <w:r w:rsidRPr="00E34AFE">
        <w:rPr>
          <w:rFonts w:ascii="Times New Roman" w:hAnsi="Times New Roman" w:cs="Times New Roman"/>
          <w:sz w:val="22"/>
          <w:szCs w:val="22"/>
        </w:rPr>
        <w:t xml:space="preserve"> рублей</w:t>
      </w:r>
      <w:r w:rsidR="00E34AFE">
        <w:rPr>
          <w:rFonts w:ascii="Times New Roman" w:hAnsi="Times New Roman" w:cs="Times New Roman"/>
          <w:sz w:val="22"/>
          <w:szCs w:val="22"/>
        </w:rPr>
        <w:t>,</w:t>
      </w:r>
      <w:r w:rsidRPr="00E34AFE">
        <w:rPr>
          <w:rFonts w:ascii="Times New Roman" w:hAnsi="Times New Roman" w:cs="Times New Roman"/>
          <w:sz w:val="22"/>
          <w:szCs w:val="22"/>
        </w:rPr>
        <w:t xml:space="preserve"> </w:t>
      </w:r>
      <w:r w:rsidRPr="00E34AFE">
        <w:rPr>
          <w:rFonts w:ascii="Times New Roman" w:hAnsi="Times New Roman" w:cs="Times New Roman"/>
          <w:bCs/>
          <w:sz w:val="22"/>
          <w:szCs w:val="22"/>
        </w:rPr>
        <w:t>в т.</w:t>
      </w:r>
      <w:r w:rsidR="00DA46EF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4AFE">
        <w:rPr>
          <w:rFonts w:ascii="Times New Roman" w:hAnsi="Times New Roman" w:cs="Times New Roman"/>
          <w:bCs/>
          <w:sz w:val="22"/>
          <w:szCs w:val="22"/>
        </w:rPr>
        <w:t>ч. НДС _________________</w:t>
      </w:r>
      <w:r w:rsidR="00E34AFE">
        <w:rPr>
          <w:rFonts w:ascii="Times New Roman" w:hAnsi="Times New Roman" w:cs="Times New Roman"/>
          <w:bCs/>
          <w:sz w:val="22"/>
          <w:szCs w:val="22"/>
        </w:rPr>
        <w:t>.</w:t>
      </w:r>
    </w:p>
    <w:p w:rsidR="00E34AFE" w:rsidRDefault="00E34AFE" w:rsidP="00E34A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34AFE">
        <w:rPr>
          <w:rFonts w:ascii="Times New Roman" w:hAnsi="Times New Roman" w:cs="Times New Roman"/>
        </w:rPr>
        <w:t xml:space="preserve">Цена включает в себя все расходы, связанные с исполнением муниципального контракта, расходы на систему крепления </w:t>
      </w:r>
      <w:proofErr w:type="spellStart"/>
      <w:r w:rsidRPr="00E34AFE">
        <w:rPr>
          <w:rFonts w:ascii="Times New Roman" w:hAnsi="Times New Roman" w:cs="Times New Roman"/>
        </w:rPr>
        <w:t>банерной</w:t>
      </w:r>
      <w:proofErr w:type="spellEnd"/>
      <w:r w:rsidRPr="00E34AFE">
        <w:rPr>
          <w:rFonts w:ascii="Times New Roman" w:hAnsi="Times New Roman" w:cs="Times New Roman"/>
        </w:rPr>
        <w:t xml:space="preserve"> сетки,  налоги, сборы и другие обязательные платежи.</w:t>
      </w:r>
    </w:p>
    <w:p w:rsidR="006234E0" w:rsidRPr="00E34AFE" w:rsidRDefault="006234E0" w:rsidP="006234E0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34AFE">
        <w:rPr>
          <w:rFonts w:ascii="Times New Roman" w:hAnsi="Times New Roman" w:cs="Times New Roman"/>
        </w:rPr>
        <w:t>Цена контракта является твердой и не может изменяться в ходе его исполнения.</w:t>
      </w:r>
    </w:p>
    <w:p w:rsidR="006234E0" w:rsidRPr="00E34AFE" w:rsidRDefault="00E34AFE" w:rsidP="006234E0">
      <w:pPr>
        <w:pStyle w:val="ab"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3.3.</w:t>
      </w:r>
      <w:r w:rsidR="006234E0" w:rsidRPr="00E34AFE">
        <w:rPr>
          <w:rFonts w:ascii="Times New Roman" w:hAnsi="Times New Roman" w:cs="Times New Roman"/>
          <w:sz w:val="22"/>
          <w:szCs w:val="22"/>
        </w:rPr>
        <w:t>Оплата оказываемых услуг производится на основании выставленных счетов в течение 7 дней после подписания актов сдачи-приемки услуг.</w:t>
      </w:r>
    </w:p>
    <w:p w:rsidR="006234E0" w:rsidRDefault="006234E0" w:rsidP="00E34AFE">
      <w:pPr>
        <w:pStyle w:val="ab"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34AFE">
        <w:rPr>
          <w:rFonts w:ascii="Times New Roman" w:hAnsi="Times New Roman" w:cs="Times New Roman"/>
          <w:sz w:val="22"/>
          <w:szCs w:val="22"/>
        </w:rPr>
        <w:t xml:space="preserve">3.4. Оплата производится за счет средств бюджета города Иванова. </w:t>
      </w:r>
    </w:p>
    <w:p w:rsidR="00E34AFE" w:rsidRPr="00E34AFE" w:rsidRDefault="00E34AFE" w:rsidP="00E34AFE">
      <w:pPr>
        <w:pStyle w:val="ab"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6234E0" w:rsidRPr="00E34AFE" w:rsidRDefault="006234E0" w:rsidP="006234E0">
      <w:pPr>
        <w:jc w:val="center"/>
        <w:rPr>
          <w:rFonts w:ascii="Times New Roman" w:hAnsi="Times New Roman" w:cs="Times New Roman"/>
          <w:b/>
        </w:rPr>
      </w:pPr>
      <w:r w:rsidRPr="00E34AFE">
        <w:rPr>
          <w:rFonts w:ascii="Times New Roman" w:hAnsi="Times New Roman" w:cs="Times New Roman"/>
          <w:b/>
        </w:rPr>
        <w:t>4. СРОК ОКАЗАНИЯ УСЛУГ</w:t>
      </w:r>
      <w:r w:rsidR="00E34AFE">
        <w:rPr>
          <w:rFonts w:ascii="Times New Roman" w:hAnsi="Times New Roman" w:cs="Times New Roman"/>
          <w:b/>
        </w:rPr>
        <w:t>.</w:t>
      </w:r>
    </w:p>
    <w:p w:rsidR="006234E0" w:rsidRPr="00E34AFE" w:rsidRDefault="006234E0" w:rsidP="006234E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34AFE">
        <w:rPr>
          <w:rFonts w:ascii="Times New Roman" w:hAnsi="Times New Roman" w:cs="Times New Roman"/>
        </w:rPr>
        <w:t xml:space="preserve">4.1. Срок оказания услуг по монтажу </w:t>
      </w:r>
      <w:proofErr w:type="spellStart"/>
      <w:r w:rsidRPr="00E34AFE">
        <w:rPr>
          <w:rFonts w:ascii="Times New Roman" w:hAnsi="Times New Roman" w:cs="Times New Roman"/>
        </w:rPr>
        <w:t>банерной</w:t>
      </w:r>
      <w:proofErr w:type="spellEnd"/>
      <w:r w:rsidRPr="00E34AFE">
        <w:rPr>
          <w:rFonts w:ascii="Times New Roman" w:hAnsi="Times New Roman" w:cs="Times New Roman"/>
        </w:rPr>
        <w:t xml:space="preserve"> сетки с момента заключения контракта и до 01.05.2013, последующее гарантийное обслуживание с момента заключения контракта и до 01.05.2014 .</w:t>
      </w:r>
    </w:p>
    <w:p w:rsidR="006234E0" w:rsidRPr="00E34AFE" w:rsidRDefault="006234E0" w:rsidP="006234E0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</w:rPr>
      </w:pPr>
    </w:p>
    <w:p w:rsidR="00946DA0" w:rsidRPr="00946DA0" w:rsidRDefault="00946DA0" w:rsidP="006234E0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</w:rPr>
      </w:pPr>
    </w:p>
    <w:p w:rsidR="006234E0" w:rsidRPr="00E34AFE" w:rsidRDefault="006234E0" w:rsidP="006234E0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</w:rPr>
      </w:pPr>
      <w:r w:rsidRPr="00E34AFE">
        <w:rPr>
          <w:rFonts w:ascii="Times New Roman" w:hAnsi="Times New Roman" w:cs="Times New Roman"/>
          <w:b/>
        </w:rPr>
        <w:lastRenderedPageBreak/>
        <w:t>5. ПОРЯДОК СДАЧИ-ПРИЕМКИ ОКАЗАННЫХ УСЛУГ.</w:t>
      </w:r>
    </w:p>
    <w:p w:rsidR="006234E0" w:rsidRDefault="006234E0" w:rsidP="00E34AFE">
      <w:pPr>
        <w:pStyle w:val="a9"/>
        <w:jc w:val="both"/>
        <w:rPr>
          <w:sz w:val="22"/>
          <w:szCs w:val="22"/>
        </w:rPr>
      </w:pPr>
      <w:r w:rsidRPr="00E34AFE">
        <w:rPr>
          <w:sz w:val="22"/>
          <w:szCs w:val="22"/>
        </w:rPr>
        <w:t xml:space="preserve">5.1. После завершения оказания услуг по монтажу </w:t>
      </w:r>
      <w:proofErr w:type="spellStart"/>
      <w:r w:rsidRPr="00E34AFE">
        <w:rPr>
          <w:sz w:val="22"/>
          <w:szCs w:val="22"/>
        </w:rPr>
        <w:t>банерной</w:t>
      </w:r>
      <w:proofErr w:type="spellEnd"/>
      <w:r w:rsidRPr="00E34AFE">
        <w:rPr>
          <w:sz w:val="22"/>
          <w:szCs w:val="22"/>
        </w:rPr>
        <w:t xml:space="preserve"> сетки Исполнитель составляет акт оказанных услуг и направляет его на утверждение Заказчику. </w:t>
      </w:r>
    </w:p>
    <w:p w:rsidR="00E34AFE" w:rsidRDefault="006234E0" w:rsidP="00E34AFE">
      <w:pPr>
        <w:spacing w:after="0"/>
        <w:jc w:val="both"/>
        <w:rPr>
          <w:rFonts w:ascii="Times New Roman" w:hAnsi="Times New Roman" w:cs="Times New Roman"/>
        </w:rPr>
      </w:pPr>
      <w:r w:rsidRPr="00E34AFE">
        <w:rPr>
          <w:rFonts w:ascii="Times New Roman" w:hAnsi="Times New Roman" w:cs="Times New Roman"/>
        </w:rPr>
        <w:t>5.2. В течение 2 дней после получения от Исполнителя акта оказанных услуг Заказчик подписывает данный акт либо отказывается от подписания, письменно мотивируя свой отказ. В противном случае услуги считаются принятыми без претензий.</w:t>
      </w:r>
    </w:p>
    <w:p w:rsidR="006234E0" w:rsidRPr="00E34AFE" w:rsidRDefault="006234E0" w:rsidP="00E34AFE">
      <w:pPr>
        <w:spacing w:after="0"/>
        <w:jc w:val="both"/>
        <w:rPr>
          <w:rFonts w:ascii="Times New Roman" w:hAnsi="Times New Roman" w:cs="Times New Roman"/>
        </w:rPr>
      </w:pPr>
      <w:r w:rsidRPr="00E34AFE">
        <w:rPr>
          <w:rFonts w:ascii="Times New Roman" w:hAnsi="Times New Roman" w:cs="Times New Roman"/>
        </w:rPr>
        <w:t>5.3. В случае если Заказчиком в ходе сдачи-приемки оказанных услуг будут выявлены недостатки, то Исполнитель обязуется в срок, установленный Заказчиком, устранить указанные недостатки за свой счет.</w:t>
      </w:r>
    </w:p>
    <w:p w:rsidR="006234E0" w:rsidRDefault="006234E0" w:rsidP="00E34AF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E34AFE">
        <w:rPr>
          <w:rFonts w:ascii="Times New Roman" w:hAnsi="Times New Roman" w:cs="Times New Roman"/>
        </w:rPr>
        <w:t>5.4. Подписанный Сторонами акт оказанных услуг и предъявленный Исполнителем Заказчику счет на оплату являются основанием для оплаты Исполнителю оказанных услуг.</w:t>
      </w:r>
    </w:p>
    <w:p w:rsidR="006C67D5" w:rsidRPr="00E34AFE" w:rsidRDefault="006C67D5" w:rsidP="00E34AF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6C67D5" w:rsidRDefault="006234E0" w:rsidP="006C67D5">
      <w:pPr>
        <w:pStyle w:val="ab"/>
        <w:widowControl w:val="0"/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34AFE">
        <w:rPr>
          <w:rFonts w:ascii="Times New Roman" w:hAnsi="Times New Roman" w:cs="Times New Roman"/>
          <w:b/>
          <w:sz w:val="22"/>
          <w:szCs w:val="22"/>
        </w:rPr>
        <w:t>6.  ОТВЕТСТВЕННОСТЬ СТОРОН</w:t>
      </w:r>
      <w:r w:rsidR="00E34AFE">
        <w:rPr>
          <w:rFonts w:ascii="Times New Roman" w:hAnsi="Times New Roman" w:cs="Times New Roman"/>
          <w:b/>
          <w:sz w:val="22"/>
          <w:szCs w:val="22"/>
        </w:rPr>
        <w:t>.</w:t>
      </w:r>
    </w:p>
    <w:p w:rsidR="006C67D5" w:rsidRDefault="006C67D5" w:rsidP="006C67D5">
      <w:pPr>
        <w:pStyle w:val="ab"/>
        <w:widowControl w:val="0"/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</w:rPr>
      </w:pPr>
    </w:p>
    <w:p w:rsidR="006234E0" w:rsidRPr="00E34AFE" w:rsidRDefault="006234E0" w:rsidP="006234E0">
      <w:pPr>
        <w:jc w:val="both"/>
        <w:rPr>
          <w:rFonts w:ascii="Times New Roman" w:hAnsi="Times New Roman" w:cs="Times New Roman"/>
        </w:rPr>
      </w:pPr>
      <w:r w:rsidRPr="00E34AFE">
        <w:rPr>
          <w:rFonts w:ascii="Times New Roman" w:hAnsi="Times New Roman" w:cs="Times New Roman"/>
        </w:rPr>
        <w:t>6.1. В случае нарушения сторонами принятых на себя по настоящему Контракту обязательств, они несут ответственность в соответствии с требованиями действующего законодательства и настоящего Контракта.</w:t>
      </w:r>
    </w:p>
    <w:p w:rsidR="006234E0" w:rsidRPr="00E34AFE" w:rsidRDefault="006234E0" w:rsidP="006234E0">
      <w:pPr>
        <w:jc w:val="both"/>
        <w:rPr>
          <w:rFonts w:ascii="Times New Roman" w:hAnsi="Times New Roman" w:cs="Times New Roman"/>
        </w:rPr>
      </w:pPr>
      <w:r w:rsidRPr="00E34AFE">
        <w:rPr>
          <w:rFonts w:ascii="Times New Roman" w:hAnsi="Times New Roman" w:cs="Times New Roman"/>
        </w:rPr>
        <w:t>6.2. В случае нарушения условий печати, Исполнитель уплачивает  Заказчику неустойку в размере одной трехсотой действующей на день уплаты неустойки ставки рефинансирования Центрального банка Российской Федерации от суммы Контракта за каждый день просрочки.</w:t>
      </w:r>
    </w:p>
    <w:p w:rsidR="006234E0" w:rsidRPr="00E34AFE" w:rsidRDefault="006234E0" w:rsidP="006C67D5">
      <w:pPr>
        <w:jc w:val="both"/>
        <w:rPr>
          <w:rFonts w:ascii="Times New Roman" w:hAnsi="Times New Roman" w:cs="Times New Roman"/>
          <w:b/>
        </w:rPr>
      </w:pPr>
      <w:r w:rsidRPr="00E34AFE">
        <w:rPr>
          <w:rFonts w:ascii="Times New Roman" w:hAnsi="Times New Roman" w:cs="Times New Roman"/>
        </w:rPr>
        <w:t>6.3. В случае нарушения сроков оплаты, Заказчик уплачивает  Исполнителю неустойку в размере одной трехсотой действующей на день уплаты неустойки ставки рефинансирования Центрального банка Российской Федерации от суммы Контракта за каждый день просрочки.</w:t>
      </w:r>
    </w:p>
    <w:p w:rsidR="006234E0" w:rsidRPr="009E20DE" w:rsidRDefault="006234E0" w:rsidP="006234E0">
      <w:pPr>
        <w:jc w:val="center"/>
        <w:rPr>
          <w:rFonts w:ascii="Times New Roman" w:hAnsi="Times New Roman" w:cs="Times New Roman"/>
          <w:b/>
        </w:rPr>
      </w:pPr>
      <w:r w:rsidRPr="00E34AFE">
        <w:rPr>
          <w:rFonts w:ascii="Times New Roman" w:hAnsi="Times New Roman" w:cs="Times New Roman"/>
          <w:b/>
        </w:rPr>
        <w:t>7. ОБСТОЯТЕЛЬСТВА НЕПРЕОДОЛИМОЙ СИЛЫ</w:t>
      </w:r>
      <w:r w:rsidR="009E20DE">
        <w:rPr>
          <w:rFonts w:ascii="Times New Roman" w:hAnsi="Times New Roman" w:cs="Times New Roman"/>
          <w:b/>
        </w:rPr>
        <w:t>.</w:t>
      </w:r>
    </w:p>
    <w:p w:rsidR="006234E0" w:rsidRPr="00E34AFE" w:rsidRDefault="006234E0" w:rsidP="006234E0">
      <w:pPr>
        <w:jc w:val="both"/>
        <w:rPr>
          <w:rFonts w:ascii="Times New Roman" w:hAnsi="Times New Roman" w:cs="Times New Roman"/>
        </w:rPr>
      </w:pPr>
      <w:r w:rsidRPr="00E34AFE">
        <w:rPr>
          <w:rFonts w:ascii="Times New Roman" w:hAnsi="Times New Roman" w:cs="Times New Roman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6234E0" w:rsidRPr="00E34AFE" w:rsidRDefault="006234E0" w:rsidP="006234E0">
      <w:pPr>
        <w:jc w:val="both"/>
        <w:rPr>
          <w:rFonts w:ascii="Times New Roman" w:hAnsi="Times New Roman" w:cs="Times New Roman"/>
        </w:rPr>
      </w:pPr>
      <w:r w:rsidRPr="00E34AFE">
        <w:rPr>
          <w:rFonts w:ascii="Times New Roman" w:hAnsi="Times New Roman" w:cs="Times New Roman"/>
        </w:rPr>
        <w:t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трех дней с момента возникновения таких обстоятельств.</w:t>
      </w:r>
    </w:p>
    <w:p w:rsidR="006234E0" w:rsidRPr="00E34AFE" w:rsidRDefault="006234E0" w:rsidP="006234E0">
      <w:pPr>
        <w:jc w:val="center"/>
        <w:rPr>
          <w:rFonts w:ascii="Times New Roman" w:hAnsi="Times New Roman" w:cs="Times New Roman"/>
          <w:b/>
        </w:rPr>
      </w:pPr>
      <w:r w:rsidRPr="00E34AFE">
        <w:rPr>
          <w:rFonts w:ascii="Times New Roman" w:hAnsi="Times New Roman" w:cs="Times New Roman"/>
          <w:b/>
        </w:rPr>
        <w:t>8. СРОК ДЕЙСТВИЯ НАСТОЯЩЕГО КОНТРАКТА  И ПОРЯДОК ЕГО РАСТОРЖЕНИЯ</w:t>
      </w:r>
      <w:r w:rsidR="009E20DE">
        <w:rPr>
          <w:rFonts w:ascii="Times New Roman" w:hAnsi="Times New Roman" w:cs="Times New Roman"/>
          <w:b/>
        </w:rPr>
        <w:t>.</w:t>
      </w:r>
    </w:p>
    <w:p w:rsidR="006234E0" w:rsidRPr="00E34AFE" w:rsidRDefault="006234E0" w:rsidP="006234E0">
      <w:pPr>
        <w:jc w:val="both"/>
        <w:rPr>
          <w:rFonts w:ascii="Times New Roman" w:hAnsi="Times New Roman" w:cs="Times New Roman"/>
        </w:rPr>
      </w:pPr>
      <w:r w:rsidRPr="00E34AFE">
        <w:rPr>
          <w:rFonts w:ascii="Times New Roman" w:hAnsi="Times New Roman" w:cs="Times New Roman"/>
        </w:rPr>
        <w:t>8.1. Настоящий Контра</w:t>
      </w:r>
      <w:proofErr w:type="gramStart"/>
      <w:r w:rsidRPr="00E34AFE">
        <w:rPr>
          <w:rFonts w:ascii="Times New Roman" w:hAnsi="Times New Roman" w:cs="Times New Roman"/>
        </w:rPr>
        <w:t>кт вст</w:t>
      </w:r>
      <w:proofErr w:type="gramEnd"/>
      <w:r w:rsidRPr="00E34AFE">
        <w:rPr>
          <w:rFonts w:ascii="Times New Roman" w:hAnsi="Times New Roman" w:cs="Times New Roman"/>
        </w:rPr>
        <w:t>упает в силу с момента заключения и действует до исполнения Сторонами обязательств в полном объеме.</w:t>
      </w:r>
    </w:p>
    <w:p w:rsidR="006234E0" w:rsidRPr="00E34AFE" w:rsidRDefault="006234E0" w:rsidP="006234E0">
      <w:pPr>
        <w:jc w:val="both"/>
        <w:rPr>
          <w:rFonts w:ascii="Times New Roman" w:hAnsi="Times New Roman" w:cs="Times New Roman"/>
        </w:rPr>
      </w:pPr>
      <w:r w:rsidRPr="00E34AFE">
        <w:rPr>
          <w:rFonts w:ascii="Times New Roman" w:hAnsi="Times New Roman" w:cs="Times New Roman"/>
        </w:rPr>
        <w:t xml:space="preserve">8.2. Настоящий </w:t>
      </w:r>
      <w:proofErr w:type="gramStart"/>
      <w:r w:rsidRPr="00E34AFE">
        <w:rPr>
          <w:rFonts w:ascii="Times New Roman" w:hAnsi="Times New Roman" w:cs="Times New Roman"/>
        </w:rPr>
        <w:t>Контракт</w:t>
      </w:r>
      <w:proofErr w:type="gramEnd"/>
      <w:r w:rsidRPr="00E34AFE">
        <w:rPr>
          <w:rFonts w:ascii="Times New Roman" w:hAnsi="Times New Roman" w:cs="Times New Roman"/>
        </w:rPr>
        <w:t xml:space="preserve"> может быть расторгнут исключительно по соглашению Сторон, совершенному в письменной форме за подписью уполномоченных лиц Сторон, или по решению суда в случае нарушения сторонами принятых на себя по Контракту обязательств. </w:t>
      </w:r>
    </w:p>
    <w:p w:rsidR="006234E0" w:rsidRPr="00E34AFE" w:rsidRDefault="006234E0" w:rsidP="006234E0">
      <w:pPr>
        <w:jc w:val="center"/>
        <w:rPr>
          <w:rFonts w:ascii="Times New Roman" w:hAnsi="Times New Roman" w:cs="Times New Roman"/>
          <w:b/>
        </w:rPr>
      </w:pPr>
      <w:r w:rsidRPr="00E34AFE">
        <w:rPr>
          <w:rFonts w:ascii="Times New Roman" w:hAnsi="Times New Roman" w:cs="Times New Roman"/>
          <w:b/>
        </w:rPr>
        <w:t>9. КОНФИДЕНЦИАЛЬНОСТЬ</w:t>
      </w:r>
      <w:r w:rsidR="009E20DE">
        <w:rPr>
          <w:rFonts w:ascii="Times New Roman" w:hAnsi="Times New Roman" w:cs="Times New Roman"/>
          <w:b/>
        </w:rPr>
        <w:t>.</w:t>
      </w:r>
    </w:p>
    <w:p w:rsidR="006234E0" w:rsidRPr="00E34AFE" w:rsidRDefault="006234E0" w:rsidP="006234E0">
      <w:pPr>
        <w:jc w:val="both"/>
        <w:rPr>
          <w:rFonts w:ascii="Times New Roman" w:hAnsi="Times New Roman" w:cs="Times New Roman"/>
          <w:b/>
        </w:rPr>
      </w:pPr>
      <w:r w:rsidRPr="00E34AFE">
        <w:rPr>
          <w:rFonts w:ascii="Times New Roman" w:hAnsi="Times New Roman" w:cs="Times New Roman"/>
        </w:rPr>
        <w:t xml:space="preserve">9.1. Стороны обязуются в целях соблюдения взаимных интересов и прав на интеллектуальную собственность и коммерческую тайну не </w:t>
      </w:r>
      <w:proofErr w:type="gramStart"/>
      <w:r w:rsidRPr="00E34AFE">
        <w:rPr>
          <w:rFonts w:ascii="Times New Roman" w:hAnsi="Times New Roman" w:cs="Times New Roman"/>
        </w:rPr>
        <w:t>предоставлять никаким третьим лицам документы</w:t>
      </w:r>
      <w:proofErr w:type="gramEnd"/>
      <w:r w:rsidRPr="00E34AFE">
        <w:rPr>
          <w:rFonts w:ascii="Times New Roman" w:hAnsi="Times New Roman" w:cs="Times New Roman"/>
        </w:rPr>
        <w:t xml:space="preserve"> и информацию, полученную в ходе исполнения настоящего Контракта. В случае нарушения данного обязательства виновная сторона возмещает другой стороне все понесенные в результате нарушения убытки.</w:t>
      </w:r>
    </w:p>
    <w:p w:rsidR="006234E0" w:rsidRPr="00E34AFE" w:rsidRDefault="006234E0" w:rsidP="006234E0">
      <w:pPr>
        <w:jc w:val="center"/>
        <w:rPr>
          <w:rFonts w:ascii="Times New Roman" w:hAnsi="Times New Roman" w:cs="Times New Roman"/>
          <w:b/>
        </w:rPr>
      </w:pPr>
      <w:r w:rsidRPr="00E34AFE">
        <w:rPr>
          <w:rFonts w:ascii="Times New Roman" w:hAnsi="Times New Roman" w:cs="Times New Roman"/>
          <w:b/>
        </w:rPr>
        <w:lastRenderedPageBreak/>
        <w:t>10. ЗАКЛЮЧИТЕЛЬНЫЕ ПОЛОЖЕНИЯ</w:t>
      </w:r>
    </w:p>
    <w:p w:rsidR="006234E0" w:rsidRPr="00E34AFE" w:rsidRDefault="006234E0" w:rsidP="006234E0">
      <w:pPr>
        <w:jc w:val="both"/>
        <w:rPr>
          <w:rFonts w:ascii="Times New Roman" w:hAnsi="Times New Roman" w:cs="Times New Roman"/>
        </w:rPr>
      </w:pPr>
      <w:r w:rsidRPr="00E34AFE">
        <w:rPr>
          <w:rFonts w:ascii="Times New Roman" w:hAnsi="Times New Roman" w:cs="Times New Roman"/>
        </w:rPr>
        <w:t>10.1. Любые изменения и дополнения к настоящему Контракту действительны при условии, если они совершены в письменной форме и подписаны сторонами или надлежаще уполномоченными на то представителями сторон.</w:t>
      </w:r>
    </w:p>
    <w:p w:rsidR="006234E0" w:rsidRPr="00E34AFE" w:rsidRDefault="006234E0" w:rsidP="006234E0">
      <w:pPr>
        <w:jc w:val="both"/>
        <w:rPr>
          <w:rFonts w:ascii="Times New Roman" w:hAnsi="Times New Roman" w:cs="Times New Roman"/>
        </w:rPr>
      </w:pPr>
      <w:r w:rsidRPr="00E34AFE">
        <w:rPr>
          <w:rFonts w:ascii="Times New Roman" w:hAnsi="Times New Roman" w:cs="Times New Roman"/>
        </w:rPr>
        <w:t>10.2. В отношениях сторон, не урегулированных нормами настоящего Контракта, стороны руководствуются положениями действующего законодательства.</w:t>
      </w:r>
    </w:p>
    <w:p w:rsidR="006234E0" w:rsidRPr="00E34AFE" w:rsidRDefault="006234E0" w:rsidP="006234E0">
      <w:pPr>
        <w:jc w:val="both"/>
        <w:rPr>
          <w:rFonts w:ascii="Times New Roman" w:hAnsi="Times New Roman" w:cs="Times New Roman"/>
        </w:rPr>
      </w:pPr>
      <w:r w:rsidRPr="00E34AFE">
        <w:rPr>
          <w:rFonts w:ascii="Times New Roman" w:hAnsi="Times New Roman" w:cs="Times New Roman"/>
        </w:rPr>
        <w:t>10.3. Настоящий Контракт составлен в двух экземплярах, имеющих равную юридическую силу, по одному для каждой из сторон.</w:t>
      </w:r>
    </w:p>
    <w:p w:rsidR="006234E0" w:rsidRPr="00E34AFE" w:rsidRDefault="006234E0" w:rsidP="006234E0">
      <w:pPr>
        <w:pStyle w:val="ab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234E0" w:rsidRPr="00E34AFE" w:rsidRDefault="006234E0" w:rsidP="006234E0">
      <w:pPr>
        <w:pStyle w:val="ab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E34AFE">
        <w:rPr>
          <w:rFonts w:ascii="Times New Roman" w:eastAsia="MS Mincho" w:hAnsi="Times New Roman" w:cs="Times New Roman"/>
          <w:b/>
          <w:bCs/>
          <w:sz w:val="22"/>
          <w:szCs w:val="22"/>
        </w:rPr>
        <w:t>РЕКВИЗИТЫ</w:t>
      </w:r>
    </w:p>
    <w:p w:rsidR="006234E0" w:rsidRPr="00E34AFE" w:rsidRDefault="006234E0" w:rsidP="006234E0">
      <w:pPr>
        <w:pStyle w:val="ab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5103"/>
        <w:gridCol w:w="4365"/>
      </w:tblGrid>
      <w:tr w:rsidR="006234E0" w:rsidRPr="00E34AFE" w:rsidTr="006234E0">
        <w:tc>
          <w:tcPr>
            <w:tcW w:w="5103" w:type="dxa"/>
          </w:tcPr>
          <w:p w:rsidR="006234E0" w:rsidRPr="00402E9B" w:rsidRDefault="006234E0">
            <w:pPr>
              <w:rPr>
                <w:rFonts w:ascii="Times New Roman" w:hAnsi="Times New Roman" w:cs="Times New Roman"/>
                <w:bCs/>
                <w:iCs/>
                <w:color w:val="FFFFFF" w:themeColor="background1"/>
                <w:shd w:val="clear" w:color="auto" w:fill="FFFFE9"/>
              </w:rPr>
            </w:pPr>
            <w:r w:rsidRPr="00402E9B">
              <w:rPr>
                <w:rFonts w:ascii="Times New Roman" w:hAnsi="Times New Roman" w:cs="Times New Roman"/>
                <w:b/>
                <w:bCs/>
                <w:iCs/>
                <w:shd w:val="clear" w:color="auto" w:fill="FFFFE9"/>
              </w:rPr>
              <w:t>«Заказчик» Управление по делам наружной рекламы, информации и оформления города Администрации города Иванова</w:t>
            </w:r>
          </w:p>
          <w:p w:rsidR="006234E0" w:rsidRPr="00402E9B" w:rsidRDefault="006234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</w:tcPr>
          <w:p w:rsidR="006234E0" w:rsidRPr="00E34AFE" w:rsidRDefault="006234E0">
            <w:pPr>
              <w:ind w:left="34"/>
              <w:rPr>
                <w:rFonts w:ascii="Times New Roman" w:hAnsi="Times New Roman" w:cs="Times New Roman"/>
                <w:b/>
                <w:bCs/>
              </w:rPr>
            </w:pPr>
            <w:r w:rsidRPr="00E34AFE">
              <w:rPr>
                <w:rFonts w:ascii="Times New Roman" w:hAnsi="Times New Roman" w:cs="Times New Roman"/>
                <w:b/>
                <w:bCs/>
              </w:rPr>
              <w:t xml:space="preserve">«Исполнитель» </w:t>
            </w:r>
          </w:p>
          <w:p w:rsidR="006234E0" w:rsidRPr="00E34AFE" w:rsidRDefault="006234E0">
            <w:pPr>
              <w:pStyle w:val="a4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234E0" w:rsidRPr="00E34AFE" w:rsidTr="006234E0">
        <w:tc>
          <w:tcPr>
            <w:tcW w:w="5103" w:type="dxa"/>
          </w:tcPr>
          <w:p w:rsidR="006234E0" w:rsidRPr="00E34AFE" w:rsidRDefault="006234E0">
            <w:pPr>
              <w:rPr>
                <w:rFonts w:ascii="Times New Roman" w:hAnsi="Times New Roman" w:cs="Times New Roman"/>
              </w:rPr>
            </w:pPr>
            <w:r w:rsidRPr="00E34AFE">
              <w:rPr>
                <w:rFonts w:ascii="Times New Roman" w:hAnsi="Times New Roman" w:cs="Times New Roman"/>
              </w:rPr>
              <w:t>Управление по делам наружной рекламы, информации и оформления города Администрации города Иванова</w:t>
            </w:r>
          </w:p>
          <w:p w:rsidR="006234E0" w:rsidRPr="00E34AFE" w:rsidRDefault="006234E0">
            <w:pPr>
              <w:rPr>
                <w:rFonts w:ascii="Times New Roman" w:hAnsi="Times New Roman" w:cs="Times New Roman"/>
              </w:rPr>
            </w:pPr>
            <w:r w:rsidRPr="00E34AFE">
              <w:rPr>
                <w:rFonts w:ascii="Times New Roman" w:hAnsi="Times New Roman" w:cs="Times New Roman"/>
              </w:rPr>
              <w:t>153000, г. Иваново, пр.</w:t>
            </w:r>
            <w:r w:rsidR="008F2E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F2EB6">
              <w:rPr>
                <w:rFonts w:ascii="Times New Roman" w:hAnsi="Times New Roman" w:cs="Times New Roman"/>
              </w:rPr>
              <w:t>Шеремет</w:t>
            </w:r>
            <w:r w:rsidR="00946DA0">
              <w:rPr>
                <w:rFonts w:ascii="Times New Roman" w:hAnsi="Times New Roman" w:cs="Times New Roman"/>
              </w:rPr>
              <w:t>е</w:t>
            </w:r>
            <w:r w:rsidR="00402E9B">
              <w:rPr>
                <w:rFonts w:ascii="Times New Roman" w:hAnsi="Times New Roman" w:cs="Times New Roman"/>
              </w:rPr>
              <w:t>вский</w:t>
            </w:r>
            <w:proofErr w:type="spellEnd"/>
            <w:r w:rsidRPr="00E34AFE">
              <w:rPr>
                <w:rFonts w:ascii="Times New Roman" w:hAnsi="Times New Roman" w:cs="Times New Roman"/>
              </w:rPr>
              <w:t>, д. 1/25</w:t>
            </w:r>
          </w:p>
          <w:p w:rsidR="006234E0" w:rsidRPr="00E34AFE" w:rsidRDefault="006234E0">
            <w:pPr>
              <w:rPr>
                <w:rFonts w:ascii="Times New Roman" w:hAnsi="Times New Roman" w:cs="Times New Roman"/>
              </w:rPr>
            </w:pPr>
            <w:r w:rsidRPr="00E34AFE">
              <w:rPr>
                <w:rFonts w:ascii="Times New Roman" w:hAnsi="Times New Roman" w:cs="Times New Roman"/>
              </w:rPr>
              <w:t>ИНН 3702042462</w:t>
            </w:r>
          </w:p>
          <w:p w:rsidR="006234E0" w:rsidRPr="00E34AFE" w:rsidRDefault="006234E0">
            <w:pPr>
              <w:rPr>
                <w:rFonts w:ascii="Times New Roman" w:hAnsi="Times New Roman" w:cs="Times New Roman"/>
              </w:rPr>
            </w:pPr>
            <w:r w:rsidRPr="00E34AFE">
              <w:rPr>
                <w:rFonts w:ascii="Times New Roman" w:hAnsi="Times New Roman" w:cs="Times New Roman"/>
              </w:rPr>
              <w:t>КПП 370201001</w:t>
            </w:r>
          </w:p>
          <w:p w:rsidR="006234E0" w:rsidRPr="00E34AFE" w:rsidRDefault="006234E0">
            <w:pPr>
              <w:rPr>
                <w:rFonts w:ascii="Times New Roman" w:hAnsi="Times New Roman" w:cs="Times New Roman"/>
              </w:rPr>
            </w:pPr>
            <w:r w:rsidRPr="00E34AFE">
              <w:rPr>
                <w:rFonts w:ascii="Times New Roman" w:hAnsi="Times New Roman" w:cs="Times New Roman"/>
              </w:rPr>
              <w:t>УФК по Ивановской области (Финансово-казначейское управление Администрации города Иванова – Управление по делам наружной рекламы, информации и оформления города Администрации города Иванова)</w:t>
            </w:r>
          </w:p>
          <w:p w:rsidR="006234E0" w:rsidRPr="00E34AFE" w:rsidRDefault="006234E0">
            <w:pPr>
              <w:pStyle w:val="ab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34AF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E34AFE">
              <w:rPr>
                <w:rFonts w:ascii="Times New Roman" w:hAnsi="Times New Roman" w:cs="Times New Roman"/>
                <w:sz w:val="22"/>
                <w:szCs w:val="22"/>
              </w:rPr>
              <w:t>/с 40204810800000000054</w:t>
            </w:r>
          </w:p>
          <w:p w:rsidR="006234E0" w:rsidRPr="00E34AFE" w:rsidRDefault="006234E0">
            <w:pPr>
              <w:rPr>
                <w:rFonts w:ascii="Times New Roman" w:hAnsi="Times New Roman" w:cs="Times New Roman"/>
              </w:rPr>
            </w:pPr>
            <w:r w:rsidRPr="00E34AFE">
              <w:rPr>
                <w:rFonts w:ascii="Times New Roman" w:hAnsi="Times New Roman" w:cs="Times New Roman"/>
              </w:rPr>
              <w:t>ГРКЦ ГУ Банка России по Ивановской области г. Иваново БИК 042406001</w:t>
            </w:r>
          </w:p>
          <w:p w:rsidR="006234E0" w:rsidRPr="00E34AFE" w:rsidRDefault="006234E0">
            <w:pPr>
              <w:rPr>
                <w:rFonts w:ascii="Times New Roman" w:hAnsi="Times New Roman" w:cs="Times New Roman"/>
              </w:rPr>
            </w:pPr>
          </w:p>
          <w:p w:rsidR="006234E0" w:rsidRPr="00E34AFE" w:rsidRDefault="006234E0">
            <w:pPr>
              <w:rPr>
                <w:rFonts w:ascii="Times New Roman" w:hAnsi="Times New Roman" w:cs="Times New Roman"/>
              </w:rPr>
            </w:pPr>
            <w:r w:rsidRPr="00E34AFE">
              <w:rPr>
                <w:rFonts w:ascii="Times New Roman" w:hAnsi="Times New Roman" w:cs="Times New Roman"/>
              </w:rPr>
              <w:t>Начальник управления</w:t>
            </w:r>
          </w:p>
          <w:p w:rsidR="006234E0" w:rsidRPr="00E34AFE" w:rsidRDefault="00E34AFE" w:rsidP="00E34A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__</w:t>
            </w:r>
            <w:r w:rsidR="006234E0" w:rsidRPr="00E34AFE">
              <w:rPr>
                <w:rFonts w:ascii="Times New Roman" w:hAnsi="Times New Roman" w:cs="Times New Roman"/>
              </w:rPr>
              <w:t xml:space="preserve">_______________ Шурпа Н.Е. </w:t>
            </w:r>
          </w:p>
        </w:tc>
        <w:tc>
          <w:tcPr>
            <w:tcW w:w="4365" w:type="dxa"/>
          </w:tcPr>
          <w:p w:rsidR="006234E0" w:rsidRPr="00E34AFE" w:rsidRDefault="006234E0">
            <w:pPr>
              <w:ind w:left="34"/>
              <w:rPr>
                <w:rFonts w:ascii="Times New Roman" w:hAnsi="Times New Roman" w:cs="Times New Roman"/>
              </w:rPr>
            </w:pPr>
          </w:p>
        </w:tc>
      </w:tr>
    </w:tbl>
    <w:p w:rsidR="006234E0" w:rsidRDefault="006234E0" w:rsidP="00E34AFE">
      <w:pPr>
        <w:outlineLvl w:val="0"/>
        <w:rPr>
          <w:b/>
        </w:rPr>
      </w:pPr>
      <w:r>
        <w:t xml:space="preserve">                   </w:t>
      </w:r>
    </w:p>
    <w:sectPr w:rsidR="00623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929" w:rsidRDefault="00706929" w:rsidP="00706929">
      <w:pPr>
        <w:spacing w:after="0" w:line="240" w:lineRule="auto"/>
      </w:pPr>
      <w:r>
        <w:separator/>
      </w:r>
    </w:p>
  </w:endnote>
  <w:endnote w:type="continuationSeparator" w:id="0">
    <w:p w:rsidR="00706929" w:rsidRDefault="00706929" w:rsidP="00706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929" w:rsidRDefault="00706929" w:rsidP="00706929">
      <w:pPr>
        <w:spacing w:after="0" w:line="240" w:lineRule="auto"/>
      </w:pPr>
      <w:r>
        <w:separator/>
      </w:r>
    </w:p>
  </w:footnote>
  <w:footnote w:type="continuationSeparator" w:id="0">
    <w:p w:rsidR="00706929" w:rsidRDefault="00706929" w:rsidP="007069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F7E76"/>
    <w:multiLevelType w:val="multilevel"/>
    <w:tmpl w:val="AED0E13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34C073EC"/>
    <w:multiLevelType w:val="multilevel"/>
    <w:tmpl w:val="E9E81F0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">
    <w:nsid w:val="7BD1501F"/>
    <w:multiLevelType w:val="multilevel"/>
    <w:tmpl w:val="842060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73A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23ECD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2E9B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B773A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86F55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4E0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C67D5"/>
    <w:rsid w:val="006D664C"/>
    <w:rsid w:val="006D70E1"/>
    <w:rsid w:val="006E0136"/>
    <w:rsid w:val="006F31EA"/>
    <w:rsid w:val="00706929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909BA"/>
    <w:rsid w:val="008A56EB"/>
    <w:rsid w:val="008A7C37"/>
    <w:rsid w:val="008B2D72"/>
    <w:rsid w:val="008C5E2E"/>
    <w:rsid w:val="008C6CE3"/>
    <w:rsid w:val="008D66B5"/>
    <w:rsid w:val="008E6239"/>
    <w:rsid w:val="008F0BBB"/>
    <w:rsid w:val="008F2E51"/>
    <w:rsid w:val="008F2EB6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46DA0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5A10"/>
    <w:rsid w:val="009D7CF3"/>
    <w:rsid w:val="009E20DE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6EF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4AFE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920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4E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234E0"/>
    <w:pPr>
      <w:keepNext/>
      <w:widowControl w:val="0"/>
      <w:autoSpaceDE w:val="0"/>
      <w:autoSpaceDN w:val="0"/>
      <w:adjustRightInd w:val="0"/>
      <w:spacing w:after="0" w:line="240" w:lineRule="auto"/>
      <w:ind w:left="4200"/>
      <w:outlineLvl w:val="0"/>
    </w:pPr>
    <w:rPr>
      <w:rFonts w:ascii="Arial" w:eastAsia="Times New Roman" w:hAnsi="Arial" w:cs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34E0"/>
    <w:rPr>
      <w:rFonts w:ascii="Arial" w:eastAsia="Times New Roman" w:hAnsi="Arial" w:cs="Arial"/>
      <w:b/>
      <w:bCs/>
      <w:sz w:val="24"/>
      <w:lang w:eastAsia="ru-RU"/>
    </w:rPr>
  </w:style>
  <w:style w:type="character" w:styleId="a3">
    <w:name w:val="Hyperlink"/>
    <w:basedOn w:val="a0"/>
    <w:semiHidden/>
    <w:unhideWhenUsed/>
    <w:rsid w:val="006234E0"/>
    <w:rPr>
      <w:color w:val="0000FF"/>
      <w:u w:val="single"/>
    </w:rPr>
  </w:style>
  <w:style w:type="paragraph" w:styleId="a4">
    <w:name w:val="header"/>
    <w:basedOn w:val="a"/>
    <w:link w:val="a5"/>
    <w:unhideWhenUsed/>
    <w:rsid w:val="006234E0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6234E0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caption"/>
    <w:basedOn w:val="a"/>
    <w:semiHidden/>
    <w:unhideWhenUsed/>
    <w:qFormat/>
    <w:rsid w:val="006234E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6234E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8">
    <w:name w:val="Название Знак"/>
    <w:basedOn w:val="a0"/>
    <w:link w:val="a7"/>
    <w:rsid w:val="006234E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Body Text"/>
    <w:basedOn w:val="a"/>
    <w:link w:val="aa"/>
    <w:unhideWhenUsed/>
    <w:rsid w:val="006234E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basedOn w:val="a0"/>
    <w:link w:val="a9"/>
    <w:rsid w:val="006234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6234E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6234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Plain Text"/>
    <w:basedOn w:val="a"/>
    <w:link w:val="ac"/>
    <w:unhideWhenUsed/>
    <w:rsid w:val="006234E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6234E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234E0"/>
    <w:pPr>
      <w:ind w:left="720"/>
      <w:contextualSpacing/>
    </w:pPr>
  </w:style>
  <w:style w:type="paragraph" w:customStyle="1" w:styleId="ConsPlusNormal">
    <w:name w:val="ConsPlusNormal"/>
    <w:rsid w:val="006234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234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Основной шрифт"/>
    <w:rsid w:val="006234E0"/>
  </w:style>
  <w:style w:type="table" w:styleId="af">
    <w:name w:val="Table Grid"/>
    <w:basedOn w:val="a1"/>
    <w:uiPriority w:val="59"/>
    <w:rsid w:val="006234E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unhideWhenUsed/>
    <w:rsid w:val="00706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06929"/>
    <w:rPr>
      <w:rFonts w:eastAsiaTheme="minorEastAsia"/>
      <w:lang w:eastAsia="ru-RU"/>
    </w:rPr>
  </w:style>
  <w:style w:type="paragraph" w:customStyle="1" w:styleId="Normal1">
    <w:name w:val="Normal1"/>
    <w:rsid w:val="008A56EB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4E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234E0"/>
    <w:pPr>
      <w:keepNext/>
      <w:widowControl w:val="0"/>
      <w:autoSpaceDE w:val="0"/>
      <w:autoSpaceDN w:val="0"/>
      <w:adjustRightInd w:val="0"/>
      <w:spacing w:after="0" w:line="240" w:lineRule="auto"/>
      <w:ind w:left="4200"/>
      <w:outlineLvl w:val="0"/>
    </w:pPr>
    <w:rPr>
      <w:rFonts w:ascii="Arial" w:eastAsia="Times New Roman" w:hAnsi="Arial" w:cs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34E0"/>
    <w:rPr>
      <w:rFonts w:ascii="Arial" w:eastAsia="Times New Roman" w:hAnsi="Arial" w:cs="Arial"/>
      <w:b/>
      <w:bCs/>
      <w:sz w:val="24"/>
      <w:lang w:eastAsia="ru-RU"/>
    </w:rPr>
  </w:style>
  <w:style w:type="character" w:styleId="a3">
    <w:name w:val="Hyperlink"/>
    <w:basedOn w:val="a0"/>
    <w:semiHidden/>
    <w:unhideWhenUsed/>
    <w:rsid w:val="006234E0"/>
    <w:rPr>
      <w:color w:val="0000FF"/>
      <w:u w:val="single"/>
    </w:rPr>
  </w:style>
  <w:style w:type="paragraph" w:styleId="a4">
    <w:name w:val="header"/>
    <w:basedOn w:val="a"/>
    <w:link w:val="a5"/>
    <w:unhideWhenUsed/>
    <w:rsid w:val="006234E0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6234E0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caption"/>
    <w:basedOn w:val="a"/>
    <w:semiHidden/>
    <w:unhideWhenUsed/>
    <w:qFormat/>
    <w:rsid w:val="006234E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6234E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8">
    <w:name w:val="Название Знак"/>
    <w:basedOn w:val="a0"/>
    <w:link w:val="a7"/>
    <w:rsid w:val="006234E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Body Text"/>
    <w:basedOn w:val="a"/>
    <w:link w:val="aa"/>
    <w:unhideWhenUsed/>
    <w:rsid w:val="006234E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basedOn w:val="a0"/>
    <w:link w:val="a9"/>
    <w:rsid w:val="006234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6234E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6234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Plain Text"/>
    <w:basedOn w:val="a"/>
    <w:link w:val="ac"/>
    <w:unhideWhenUsed/>
    <w:rsid w:val="006234E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6234E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234E0"/>
    <w:pPr>
      <w:ind w:left="720"/>
      <w:contextualSpacing/>
    </w:pPr>
  </w:style>
  <w:style w:type="paragraph" w:customStyle="1" w:styleId="ConsPlusNormal">
    <w:name w:val="ConsPlusNormal"/>
    <w:rsid w:val="006234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234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Основной шрифт"/>
    <w:rsid w:val="006234E0"/>
  </w:style>
  <w:style w:type="table" w:styleId="af">
    <w:name w:val="Table Grid"/>
    <w:basedOn w:val="a1"/>
    <w:uiPriority w:val="59"/>
    <w:rsid w:val="006234E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unhideWhenUsed/>
    <w:rsid w:val="00706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06929"/>
    <w:rPr>
      <w:rFonts w:eastAsiaTheme="minorEastAsia"/>
      <w:lang w:eastAsia="ru-RU"/>
    </w:rPr>
  </w:style>
  <w:style w:type="paragraph" w:customStyle="1" w:styleId="Normal1">
    <w:name w:val="Normal1"/>
    <w:rsid w:val="008A56EB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1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9</Pages>
  <Words>2694</Words>
  <Characters>15360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8</cp:revision>
  <dcterms:created xsi:type="dcterms:W3CDTF">2013-04-10T05:02:00Z</dcterms:created>
  <dcterms:modified xsi:type="dcterms:W3CDTF">2013-04-10T09:25:00Z</dcterms:modified>
</cp:coreProperties>
</file>