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0D" w:rsidRDefault="0099200D" w:rsidP="0099200D">
      <w:pPr>
        <w:jc w:val="center"/>
      </w:pPr>
      <w:r>
        <w:rPr>
          <w:b/>
          <w:bCs/>
        </w:rPr>
        <w:t>ДЛЯ СУБЪЕКТОВ МАЛОГО ПРЕДПРИНИМАТЕЛЬСТВА</w:t>
      </w:r>
    </w:p>
    <w:p w:rsidR="0099200D" w:rsidRDefault="0099200D" w:rsidP="0099200D">
      <w:pPr>
        <w:widowControl w:val="0"/>
        <w:jc w:val="center"/>
        <w:rPr>
          <w:b/>
          <w:bCs/>
          <w:caps/>
        </w:rPr>
      </w:pPr>
      <w:r>
        <w:rPr>
          <w:b/>
          <w:bCs/>
          <w:caps/>
        </w:rPr>
        <w:t>Извещение о проведении  запроса  котировок</w:t>
      </w:r>
    </w:p>
    <w:p w:rsidR="0099200D" w:rsidRPr="00C16EDB" w:rsidRDefault="0099200D" w:rsidP="0099200D">
      <w:pPr>
        <w:widowControl w:val="0"/>
        <w:jc w:val="right"/>
      </w:pPr>
    </w:p>
    <w:p w:rsidR="0099200D" w:rsidRPr="0099200D" w:rsidRDefault="0099200D" w:rsidP="0099200D">
      <w:pPr>
        <w:widowControl w:val="0"/>
        <w:rPr>
          <w:b/>
          <w:bCs/>
          <w:cap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</w:t>
      </w:r>
      <w:r w:rsidRPr="0099200D"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19</w:t>
      </w:r>
      <w:r>
        <w:rPr>
          <w:sz w:val="22"/>
          <w:szCs w:val="22"/>
        </w:rPr>
        <w:t>.07.2013</w:t>
      </w:r>
    </w:p>
    <w:p w:rsidR="0099200D" w:rsidRPr="0099200D" w:rsidRDefault="0099200D" w:rsidP="0099200D">
      <w:pPr>
        <w:widowControl w:val="0"/>
        <w:tabs>
          <w:tab w:val="left" w:pos="6570"/>
          <w:tab w:val="right" w:pos="9720"/>
        </w:tabs>
        <w:ind w:right="-211"/>
        <w:rPr>
          <w:sz w:val="22"/>
          <w:szCs w:val="22"/>
        </w:rPr>
      </w:pPr>
      <w:r w:rsidRPr="0099200D">
        <w:rPr>
          <w:sz w:val="22"/>
          <w:szCs w:val="22"/>
        </w:rPr>
        <w:t xml:space="preserve">                                                                                                                    Регистрационный №</w:t>
      </w:r>
      <w:r>
        <w:rPr>
          <w:sz w:val="22"/>
          <w:szCs w:val="22"/>
        </w:rPr>
        <w:t xml:space="preserve"> 391</w:t>
      </w:r>
    </w:p>
    <w:p w:rsidR="0099200D" w:rsidRPr="0099200D" w:rsidRDefault="0099200D" w:rsidP="0099200D">
      <w:pPr>
        <w:widowControl w:val="0"/>
        <w:jc w:val="both"/>
        <w:rPr>
          <w:sz w:val="22"/>
          <w:szCs w:val="22"/>
        </w:rPr>
      </w:pPr>
    </w:p>
    <w:tbl>
      <w:tblPr>
        <w:tblW w:w="52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6"/>
        <w:gridCol w:w="6210"/>
      </w:tblGrid>
      <w:tr w:rsidR="0099200D" w:rsidRPr="0099200D" w:rsidTr="00D40FB6">
        <w:tc>
          <w:tcPr>
            <w:tcW w:w="1894" w:type="pct"/>
          </w:tcPr>
          <w:p w:rsidR="0099200D" w:rsidRPr="0099200D" w:rsidRDefault="0099200D" w:rsidP="008B5BD0">
            <w:pPr>
              <w:rPr>
                <w:b/>
                <w:bCs/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06" w:type="pct"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Муниципальное бюджетное  образовательное учреждение «Детский сад компенсирующего вида № 188»</w:t>
            </w:r>
          </w:p>
        </w:tc>
      </w:tr>
      <w:tr w:rsidR="0099200D" w:rsidRPr="0099200D" w:rsidTr="00D40FB6">
        <w:tc>
          <w:tcPr>
            <w:tcW w:w="1894" w:type="pct"/>
          </w:tcPr>
          <w:p w:rsidR="0099200D" w:rsidRPr="0099200D" w:rsidRDefault="0099200D" w:rsidP="008B5BD0">
            <w:pPr>
              <w:rPr>
                <w:b/>
                <w:bCs/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06" w:type="pct"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153038, г. Иваново, ул. 5-я </w:t>
            </w:r>
            <w:proofErr w:type="spellStart"/>
            <w:r w:rsidRPr="0099200D">
              <w:rPr>
                <w:sz w:val="22"/>
                <w:szCs w:val="22"/>
              </w:rPr>
              <w:t>Коляновская</w:t>
            </w:r>
            <w:proofErr w:type="spellEnd"/>
            <w:r w:rsidRPr="0099200D">
              <w:rPr>
                <w:sz w:val="22"/>
                <w:szCs w:val="22"/>
              </w:rPr>
              <w:t>, д.70</w:t>
            </w:r>
          </w:p>
        </w:tc>
      </w:tr>
      <w:tr w:rsidR="0099200D" w:rsidRPr="0099200D" w:rsidTr="00D40FB6">
        <w:tc>
          <w:tcPr>
            <w:tcW w:w="1894" w:type="pct"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06" w:type="pct"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8 (4932)</w:t>
            </w:r>
            <w:r>
              <w:rPr>
                <w:sz w:val="22"/>
                <w:szCs w:val="22"/>
              </w:rPr>
              <w:t xml:space="preserve"> </w:t>
            </w:r>
            <w:r w:rsidRPr="0099200D">
              <w:rPr>
                <w:sz w:val="22"/>
                <w:szCs w:val="22"/>
              </w:rPr>
              <w:t>56-23-57</w:t>
            </w:r>
          </w:p>
        </w:tc>
      </w:tr>
      <w:tr w:rsidR="0099200D" w:rsidRPr="0099200D" w:rsidTr="00D40FB6">
        <w:tc>
          <w:tcPr>
            <w:tcW w:w="1894" w:type="pct"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06" w:type="pct"/>
          </w:tcPr>
          <w:p w:rsidR="0099200D" w:rsidRPr="0099200D" w:rsidRDefault="0099200D" w:rsidP="008B5BD0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9200D">
                <w:rPr>
                  <w:sz w:val="22"/>
                  <w:szCs w:val="22"/>
                </w:rPr>
                <w:t>153000, г</w:t>
              </w:r>
            </w:smartTag>
            <w:r w:rsidRPr="0099200D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99200D" w:rsidRPr="0099200D" w:rsidRDefault="0099200D" w:rsidP="0099200D">
      <w:pPr>
        <w:pStyle w:val="a3"/>
        <w:rPr>
          <w:rFonts w:ascii="Times New Roman" w:hAnsi="Times New Roman"/>
          <w:sz w:val="22"/>
          <w:szCs w:val="22"/>
        </w:rPr>
      </w:pPr>
    </w:p>
    <w:tbl>
      <w:tblPr>
        <w:tblW w:w="52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99200D" w:rsidRPr="0099200D" w:rsidTr="008B5BD0">
        <w:trPr>
          <w:trHeight w:val="1974"/>
        </w:trPr>
        <w:tc>
          <w:tcPr>
            <w:tcW w:w="951" w:type="pct"/>
          </w:tcPr>
          <w:p w:rsidR="0099200D" w:rsidRPr="0099200D" w:rsidRDefault="0099200D" w:rsidP="008B5BD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vAlign w:val="center"/>
          </w:tcPr>
          <w:p w:rsidR="0099200D" w:rsidRPr="0099200D" w:rsidRDefault="0099200D" w:rsidP="008B5BD0">
            <w:pPr>
              <w:pStyle w:val="a3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:rsidR="0099200D" w:rsidRPr="0099200D" w:rsidRDefault="0099200D" w:rsidP="008B5BD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99200D" w:rsidRPr="0099200D" w:rsidRDefault="0099200D" w:rsidP="008B5BD0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710" w:type="pct"/>
          </w:tcPr>
          <w:p w:rsidR="0099200D" w:rsidRPr="0099200D" w:rsidRDefault="0099200D" w:rsidP="008B5BD0">
            <w:pPr>
              <w:pStyle w:val="a3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9200D" w:rsidRPr="0099200D" w:rsidTr="008B5BD0">
        <w:trPr>
          <w:trHeight w:val="2661"/>
        </w:trPr>
        <w:tc>
          <w:tcPr>
            <w:tcW w:w="951" w:type="pct"/>
            <w:vMerge w:val="restart"/>
          </w:tcPr>
          <w:p w:rsidR="0099200D" w:rsidRPr="0099200D" w:rsidRDefault="0099200D" w:rsidP="008B5BD0">
            <w:pPr>
              <w:rPr>
                <w:b/>
                <w:bCs/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Ремонтные работы (ремонт системы </w:t>
            </w:r>
            <w:proofErr w:type="spellStart"/>
            <w:proofErr w:type="gramStart"/>
            <w:r w:rsidRPr="0099200D">
              <w:rPr>
                <w:sz w:val="22"/>
                <w:szCs w:val="22"/>
              </w:rPr>
              <w:t>электроосвеще-ния</w:t>
            </w:r>
            <w:proofErr w:type="spellEnd"/>
            <w:proofErr w:type="gramEnd"/>
            <w:r w:rsidRPr="0099200D">
              <w:rPr>
                <w:sz w:val="22"/>
                <w:szCs w:val="22"/>
              </w:rPr>
              <w:t xml:space="preserve"> пяти групп первого этажа МБДОУ № 188)</w:t>
            </w:r>
          </w:p>
        </w:tc>
        <w:tc>
          <w:tcPr>
            <w:tcW w:w="776" w:type="pct"/>
          </w:tcPr>
          <w:p w:rsidR="0099200D" w:rsidRPr="0099200D" w:rsidRDefault="0099200D" w:rsidP="008B5BD0">
            <w:pPr>
              <w:widowControl w:val="0"/>
              <w:outlineLvl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99200D" w:rsidRPr="0099200D" w:rsidRDefault="0099200D" w:rsidP="008B5BD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Работы должны быть выполнены в соответствии с СНиП, правилами технической эксплуатации электроустановок потребителей 2003 года, правилами устройства электроустановок 2002 года,  рабочим проектом и локальной сметой, ведомостью объемов работ.</w:t>
            </w:r>
          </w:p>
          <w:p w:rsidR="0099200D" w:rsidRPr="0099200D" w:rsidRDefault="0099200D" w:rsidP="008B5BD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  <w:r w:rsidRPr="0099200D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Иметь наличие свидетельства СРО.</w:t>
            </w:r>
          </w:p>
          <w:p w:rsidR="0099200D" w:rsidRPr="0099200D" w:rsidRDefault="0099200D" w:rsidP="008B5BD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Объем выполненных работ, материалы должны соответствовать  локальной смете.</w:t>
            </w:r>
          </w:p>
        </w:tc>
        <w:tc>
          <w:tcPr>
            <w:tcW w:w="616" w:type="pct"/>
            <w:vMerge w:val="restart"/>
          </w:tcPr>
          <w:p w:rsidR="0099200D" w:rsidRPr="0099200D" w:rsidRDefault="0099200D" w:rsidP="008B5BD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В соответствии с рабочим проектом, </w:t>
            </w:r>
          </w:p>
          <w:p w:rsidR="0099200D" w:rsidRPr="0099200D" w:rsidRDefault="0099200D" w:rsidP="008B5BD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локальной сметой</w:t>
            </w:r>
            <w:r>
              <w:rPr>
                <w:sz w:val="22"/>
                <w:szCs w:val="22"/>
              </w:rPr>
              <w:t xml:space="preserve">, </w:t>
            </w:r>
            <w:r w:rsidRPr="0099200D">
              <w:rPr>
                <w:sz w:val="22"/>
                <w:szCs w:val="22"/>
                <w:lang w:eastAsia="en-US"/>
              </w:rPr>
              <w:t>ведомостью объемов работ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10" w:type="pct"/>
            <w:vMerge w:val="restart"/>
          </w:tcPr>
          <w:p w:rsidR="0099200D" w:rsidRPr="0099200D" w:rsidRDefault="0099200D" w:rsidP="008B5BD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В </w:t>
            </w:r>
          </w:p>
          <w:p w:rsidR="0099200D" w:rsidRPr="0099200D" w:rsidRDefault="0099200D" w:rsidP="008B5BD0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200D">
              <w:rPr>
                <w:sz w:val="22"/>
                <w:szCs w:val="22"/>
              </w:rPr>
              <w:t>соответствии</w:t>
            </w:r>
            <w:proofErr w:type="gramEnd"/>
            <w:r w:rsidRPr="0099200D">
              <w:rPr>
                <w:sz w:val="22"/>
                <w:szCs w:val="22"/>
              </w:rPr>
              <w:t xml:space="preserve"> с рабочим проектом, </w:t>
            </w:r>
          </w:p>
          <w:p w:rsidR="0099200D" w:rsidRPr="0099200D" w:rsidRDefault="0099200D" w:rsidP="008B5BD0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локальной сметой</w:t>
            </w:r>
            <w:r>
              <w:rPr>
                <w:sz w:val="22"/>
                <w:szCs w:val="22"/>
              </w:rPr>
              <w:t xml:space="preserve">, </w:t>
            </w:r>
            <w:r w:rsidRPr="0099200D">
              <w:rPr>
                <w:sz w:val="22"/>
                <w:szCs w:val="22"/>
                <w:lang w:eastAsia="en-US"/>
              </w:rPr>
              <w:t>ведомостью объемов работ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99200D" w:rsidRPr="0099200D" w:rsidTr="008B5BD0"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pct"/>
          </w:tcPr>
          <w:p w:rsidR="0099200D" w:rsidRPr="0099200D" w:rsidRDefault="0099200D" w:rsidP="008B5BD0">
            <w:pPr>
              <w:widowControl w:val="0"/>
              <w:outlineLvl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Технические характеристики</w:t>
            </w:r>
          </w:p>
          <w:p w:rsidR="0099200D" w:rsidRPr="0099200D" w:rsidRDefault="0099200D" w:rsidP="008B5BD0">
            <w:pPr>
              <w:widowControl w:val="0"/>
              <w:outlineLvl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Ремонтные работы (ремонт системы электроосвещения пяти групп  первого этажа МБДОУ № 188) в соответствии с рабочим проектом и локальной сметой.</w:t>
            </w:r>
          </w:p>
        </w:tc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color w:val="000000"/>
                <w:sz w:val="22"/>
                <w:szCs w:val="22"/>
              </w:rPr>
            </w:pPr>
          </w:p>
        </w:tc>
      </w:tr>
      <w:tr w:rsidR="0099200D" w:rsidRPr="0099200D" w:rsidTr="008B5BD0"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pct"/>
          </w:tcPr>
          <w:p w:rsidR="0099200D" w:rsidRPr="0099200D" w:rsidRDefault="0099200D" w:rsidP="008B5BD0">
            <w:pPr>
              <w:widowControl w:val="0"/>
              <w:outlineLvl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Требования к безопасности</w:t>
            </w:r>
            <w:r w:rsidRPr="0099200D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99200D" w:rsidRPr="0099200D" w:rsidRDefault="0099200D" w:rsidP="008B5BD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9200D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99200D" w:rsidRPr="0099200D" w:rsidRDefault="0099200D" w:rsidP="008B5BD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В месте проведения работ должны </w:t>
            </w: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color w:val="000000"/>
                <w:sz w:val="22"/>
                <w:szCs w:val="22"/>
              </w:rPr>
            </w:pPr>
          </w:p>
        </w:tc>
      </w:tr>
      <w:tr w:rsidR="0099200D" w:rsidRPr="0099200D" w:rsidTr="008B5BD0"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pct"/>
          </w:tcPr>
          <w:p w:rsidR="0099200D" w:rsidRPr="0099200D" w:rsidRDefault="0099200D" w:rsidP="008B5BD0">
            <w:pPr>
              <w:widowControl w:val="0"/>
              <w:outlineLvl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</w:tcPr>
          <w:p w:rsidR="0099200D" w:rsidRPr="0099200D" w:rsidRDefault="0099200D" w:rsidP="008B5BD0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200D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99200D" w:rsidRPr="0099200D" w:rsidRDefault="0099200D" w:rsidP="008B5BD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Работы должны быть выполнены в соответствии с проектом контракта, рабочим проектом и локальной сметой.</w:t>
            </w:r>
          </w:p>
          <w:p w:rsidR="0099200D" w:rsidRPr="0099200D" w:rsidRDefault="0099200D" w:rsidP="008B5BD0">
            <w:pPr>
              <w:pStyle w:val="a3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По окончании работ оформить акт о выполнении технических условий в ОАО «</w:t>
            </w:r>
            <w:proofErr w:type="spellStart"/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Ивгорэлектросеть</w:t>
            </w:r>
            <w:proofErr w:type="spellEnd"/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». Присоединение к электрической сети необходимо осуществить в присутствии представителя ОАО «</w:t>
            </w:r>
            <w:proofErr w:type="spellStart"/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Ивгорэлектросеть</w:t>
            </w:r>
            <w:proofErr w:type="spellEnd"/>
            <w:r w:rsidRPr="0099200D">
              <w:rPr>
                <w:rFonts w:ascii="Times New Roman" w:hAnsi="Times New Roman"/>
                <w:sz w:val="22"/>
                <w:szCs w:val="22"/>
                <w:lang w:eastAsia="en-US"/>
              </w:rPr>
              <w:t>» (ул. Смирнова д. 78, тел. 32-48-98).</w:t>
            </w:r>
          </w:p>
        </w:tc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99200D" w:rsidRPr="0099200D" w:rsidRDefault="0099200D" w:rsidP="008B5BD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9200D" w:rsidRPr="0099200D" w:rsidRDefault="0099200D" w:rsidP="0099200D">
      <w:pPr>
        <w:pStyle w:val="a3"/>
        <w:rPr>
          <w:rFonts w:ascii="Times New Roman" w:hAnsi="Times New Roman"/>
          <w:sz w:val="22"/>
          <w:szCs w:val="22"/>
        </w:rPr>
      </w:pPr>
    </w:p>
    <w:p w:rsidR="0099200D" w:rsidRPr="0099200D" w:rsidRDefault="0099200D" w:rsidP="0099200D">
      <w:pPr>
        <w:rPr>
          <w:b/>
          <w:bCs/>
          <w:sz w:val="22"/>
          <w:szCs w:val="22"/>
        </w:rPr>
      </w:pPr>
    </w:p>
    <w:p w:rsidR="0099200D" w:rsidRPr="0099200D" w:rsidRDefault="0099200D" w:rsidP="0099200D">
      <w:pPr>
        <w:ind w:firstLine="708"/>
        <w:jc w:val="both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При упоминании в локальной смете, рабочем проекте торговых наименований используемых материалов считать их сопровождающимися словами «или эквивалент».</w:t>
      </w:r>
    </w:p>
    <w:p w:rsidR="0099200D" w:rsidRPr="0099200D" w:rsidRDefault="0099200D" w:rsidP="0099200D">
      <w:pPr>
        <w:ind w:firstLine="720"/>
        <w:jc w:val="center"/>
        <w:rPr>
          <w:b/>
          <w:bCs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Default="0099200D" w:rsidP="0099200D">
      <w:pPr>
        <w:jc w:val="center"/>
        <w:rPr>
          <w:b/>
          <w:sz w:val="22"/>
          <w:szCs w:val="22"/>
        </w:rPr>
      </w:pPr>
    </w:p>
    <w:p w:rsidR="0099200D" w:rsidRPr="0099200D" w:rsidRDefault="0099200D" w:rsidP="0099200D">
      <w:pPr>
        <w:jc w:val="center"/>
        <w:rPr>
          <w:b/>
          <w:sz w:val="22"/>
          <w:szCs w:val="22"/>
        </w:rPr>
      </w:pPr>
      <w:r w:rsidRPr="0099200D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99200D" w:rsidRPr="0099200D" w:rsidRDefault="0099200D" w:rsidP="0099200D">
      <w:pPr>
        <w:ind w:firstLine="720"/>
        <w:jc w:val="center"/>
        <w:rPr>
          <w:b/>
          <w:sz w:val="22"/>
          <w:szCs w:val="22"/>
        </w:rPr>
      </w:pPr>
      <w:r w:rsidRPr="0099200D">
        <w:rPr>
          <w:b/>
          <w:sz w:val="22"/>
          <w:szCs w:val="22"/>
        </w:rPr>
        <w:t>субъекты малого предпринимательства.</w:t>
      </w:r>
    </w:p>
    <w:p w:rsidR="0099200D" w:rsidRPr="0099200D" w:rsidRDefault="0099200D" w:rsidP="0099200D">
      <w:pPr>
        <w:ind w:firstLine="720"/>
        <w:jc w:val="center"/>
        <w:rPr>
          <w:b/>
          <w:sz w:val="22"/>
          <w:szCs w:val="22"/>
        </w:rPr>
      </w:pP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99200D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99200D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99200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99200D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99200D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99200D">
        <w:rPr>
          <w:sz w:val="22"/>
          <w:szCs w:val="22"/>
        </w:rPr>
        <w:t>микропредприятий</w:t>
      </w:r>
      <w:proofErr w:type="spellEnd"/>
      <w:r w:rsidRPr="0099200D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99200D" w:rsidRPr="0099200D" w:rsidRDefault="0099200D" w:rsidP="0099200D">
      <w:pPr>
        <w:tabs>
          <w:tab w:val="num" w:pos="1260"/>
        </w:tabs>
        <w:ind w:firstLine="720"/>
        <w:jc w:val="both"/>
        <w:textAlignment w:val="baseline"/>
        <w:rPr>
          <w:sz w:val="22"/>
          <w:szCs w:val="22"/>
        </w:rPr>
      </w:pPr>
      <w:r w:rsidRPr="0099200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>В случае</w:t>
      </w:r>
      <w:proofErr w:type="gramStart"/>
      <w:r w:rsidRPr="0099200D">
        <w:rPr>
          <w:sz w:val="22"/>
          <w:szCs w:val="22"/>
        </w:rPr>
        <w:t>,</w:t>
      </w:r>
      <w:proofErr w:type="gramEnd"/>
      <w:r w:rsidRPr="0099200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9200D" w:rsidRPr="0099200D" w:rsidRDefault="0099200D" w:rsidP="0099200D">
      <w:pPr>
        <w:ind w:firstLine="720"/>
        <w:jc w:val="both"/>
        <w:outlineLvl w:val="1"/>
        <w:rPr>
          <w:b/>
          <w:bCs/>
          <w:sz w:val="22"/>
          <w:szCs w:val="22"/>
        </w:rPr>
      </w:pPr>
      <w:r w:rsidRPr="0099200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</w:t>
      </w:r>
      <w:proofErr w:type="gramStart"/>
      <w:r w:rsidRPr="0099200D">
        <w:rPr>
          <w:bCs/>
          <w:sz w:val="22"/>
          <w:szCs w:val="22"/>
        </w:rPr>
        <w:t>ь</w:t>
      </w:r>
      <w:r w:rsidRPr="0099200D">
        <w:rPr>
          <w:sz w:val="22"/>
          <w:szCs w:val="22"/>
        </w:rPr>
        <w:t>(</w:t>
      </w:r>
      <w:proofErr w:type="gramEnd"/>
      <w:r w:rsidRPr="0099200D">
        <w:rPr>
          <w:sz w:val="22"/>
          <w:szCs w:val="22"/>
        </w:rPr>
        <w:t>ч. 1 ст. 8 ФЗ № 94).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>В случае</w:t>
      </w:r>
      <w:proofErr w:type="gramStart"/>
      <w:r w:rsidRPr="0099200D">
        <w:rPr>
          <w:sz w:val="22"/>
          <w:szCs w:val="22"/>
        </w:rPr>
        <w:t>,</w:t>
      </w:r>
      <w:proofErr w:type="gramEnd"/>
      <w:r w:rsidRPr="0099200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9200D" w:rsidRPr="0099200D" w:rsidRDefault="0099200D" w:rsidP="0099200D">
      <w:pPr>
        <w:ind w:firstLine="720"/>
        <w:jc w:val="both"/>
        <w:rPr>
          <w:sz w:val="22"/>
          <w:szCs w:val="22"/>
        </w:rPr>
      </w:pPr>
      <w:r w:rsidRPr="0099200D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9200D" w:rsidRPr="0099200D" w:rsidRDefault="0099200D" w:rsidP="0099200D">
      <w:pPr>
        <w:ind w:firstLine="720"/>
        <w:jc w:val="center"/>
        <w:rPr>
          <w:sz w:val="22"/>
          <w:szCs w:val="22"/>
        </w:rPr>
      </w:pPr>
      <w:r w:rsidRPr="0099200D">
        <w:rPr>
          <w:sz w:val="22"/>
          <w:szCs w:val="22"/>
        </w:rPr>
        <w:br w:type="page"/>
      </w:r>
    </w:p>
    <w:p w:rsidR="0099200D" w:rsidRPr="0099200D" w:rsidRDefault="0099200D" w:rsidP="0099200D">
      <w:pPr>
        <w:ind w:left="5664"/>
        <w:rPr>
          <w:sz w:val="22"/>
          <w:szCs w:val="22"/>
        </w:rPr>
      </w:pPr>
      <w:r w:rsidRPr="0099200D">
        <w:rPr>
          <w:sz w:val="22"/>
          <w:szCs w:val="22"/>
        </w:rPr>
        <w:lastRenderedPageBreak/>
        <w:t>№ _____________</w:t>
      </w:r>
    </w:p>
    <w:p w:rsidR="0099200D" w:rsidRPr="0099200D" w:rsidRDefault="0099200D" w:rsidP="0099200D">
      <w:pPr>
        <w:ind w:left="5664"/>
        <w:rPr>
          <w:sz w:val="22"/>
          <w:szCs w:val="22"/>
        </w:rPr>
      </w:pPr>
      <w:r w:rsidRPr="0099200D">
        <w:rPr>
          <w:sz w:val="22"/>
          <w:szCs w:val="22"/>
        </w:rPr>
        <w:t xml:space="preserve">Приложение к извещению о </w:t>
      </w:r>
    </w:p>
    <w:p w:rsidR="0099200D" w:rsidRPr="0099200D" w:rsidRDefault="0099200D" w:rsidP="0099200D">
      <w:pPr>
        <w:ind w:left="5664"/>
        <w:rPr>
          <w:sz w:val="22"/>
          <w:szCs w:val="22"/>
        </w:rPr>
      </w:pPr>
      <w:proofErr w:type="gramStart"/>
      <w:r w:rsidRPr="0099200D">
        <w:rPr>
          <w:sz w:val="22"/>
          <w:szCs w:val="22"/>
        </w:rPr>
        <w:t>проведении</w:t>
      </w:r>
      <w:proofErr w:type="gramEnd"/>
      <w:r w:rsidRPr="0099200D">
        <w:rPr>
          <w:sz w:val="22"/>
          <w:szCs w:val="22"/>
        </w:rPr>
        <w:t xml:space="preserve">  запроса  котировок</w:t>
      </w:r>
    </w:p>
    <w:p w:rsidR="0099200D" w:rsidRPr="0099200D" w:rsidRDefault="0099200D" w:rsidP="0099200D">
      <w:pPr>
        <w:ind w:left="5664"/>
        <w:rPr>
          <w:sz w:val="22"/>
          <w:szCs w:val="22"/>
        </w:rPr>
      </w:pPr>
      <w:r w:rsidRPr="0099200D">
        <w:rPr>
          <w:sz w:val="22"/>
          <w:szCs w:val="22"/>
        </w:rPr>
        <w:t>от 19.07.2013</w:t>
      </w:r>
    </w:p>
    <w:p w:rsidR="0099200D" w:rsidRPr="0099200D" w:rsidRDefault="0099200D" w:rsidP="0099200D">
      <w:pPr>
        <w:ind w:left="5664"/>
        <w:rPr>
          <w:sz w:val="22"/>
          <w:szCs w:val="22"/>
        </w:rPr>
      </w:pPr>
      <w:r w:rsidRPr="0099200D"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</w:rPr>
        <w:t>391</w:t>
      </w:r>
    </w:p>
    <w:p w:rsidR="0099200D" w:rsidRPr="0099200D" w:rsidRDefault="0099200D" w:rsidP="0099200D">
      <w:pPr>
        <w:jc w:val="center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sz w:val="22"/>
          <w:szCs w:val="22"/>
        </w:rPr>
      </w:pPr>
      <w:r w:rsidRPr="0099200D">
        <w:rPr>
          <w:sz w:val="22"/>
          <w:szCs w:val="22"/>
        </w:rPr>
        <w:t>КОТИРОВОЧНАЯ ЗАЯВКА</w:t>
      </w:r>
    </w:p>
    <w:p w:rsidR="0099200D" w:rsidRPr="0099200D" w:rsidRDefault="0099200D" w:rsidP="0099200D">
      <w:pPr>
        <w:jc w:val="right"/>
        <w:rPr>
          <w:sz w:val="22"/>
          <w:szCs w:val="22"/>
        </w:rPr>
      </w:pPr>
      <w:r w:rsidRPr="0099200D">
        <w:rPr>
          <w:sz w:val="22"/>
          <w:szCs w:val="22"/>
        </w:rPr>
        <w:t>Дата: «__» _________ 2013 г.</w:t>
      </w:r>
    </w:p>
    <w:p w:rsidR="0099200D" w:rsidRPr="0099200D" w:rsidRDefault="0099200D" w:rsidP="0099200D">
      <w:pPr>
        <w:jc w:val="center"/>
        <w:rPr>
          <w:sz w:val="22"/>
          <w:szCs w:val="22"/>
        </w:rPr>
      </w:pPr>
      <w:r w:rsidRPr="0099200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99200D" w:rsidRPr="0099200D" w:rsidTr="008B5BD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9200D">
              <w:rPr>
                <w:sz w:val="22"/>
                <w:szCs w:val="22"/>
              </w:rPr>
              <w:t xml:space="preserve"> фамилия, имя, отчество </w:t>
            </w:r>
          </w:p>
          <w:p w:rsidR="0099200D" w:rsidRPr="0099200D" w:rsidRDefault="0099200D" w:rsidP="008B5BD0">
            <w:pPr>
              <w:rPr>
                <w:sz w:val="22"/>
                <w:szCs w:val="22"/>
              </w:rPr>
            </w:pPr>
            <w:r w:rsidRPr="0099200D">
              <w:rPr>
                <w:i/>
                <w:iCs/>
                <w:sz w:val="22"/>
                <w:szCs w:val="22"/>
              </w:rPr>
              <w:t>(для физического лица)</w:t>
            </w:r>
          </w:p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(</w:t>
            </w:r>
            <w:r w:rsidRPr="0099200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2. Место нахождения </w:t>
            </w:r>
            <w:r w:rsidRPr="0099200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9200D">
              <w:rPr>
                <w:sz w:val="22"/>
                <w:szCs w:val="22"/>
              </w:rPr>
              <w:t xml:space="preserve"> место жительства </w:t>
            </w:r>
            <w:r w:rsidRPr="0099200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9200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9200D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99200D" w:rsidRPr="0099200D" w:rsidRDefault="0099200D" w:rsidP="008B5BD0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9200D">
              <w:rPr>
                <w:rStyle w:val="a6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9200D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9200D">
              <w:rPr>
                <w:rStyle w:val="a6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9200D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9200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99200D" w:rsidRPr="0099200D" w:rsidTr="008B5BD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99200D" w:rsidRPr="0099200D" w:rsidRDefault="0099200D" w:rsidP="0099200D">
      <w:pPr>
        <w:jc w:val="center"/>
        <w:rPr>
          <w:sz w:val="22"/>
          <w:szCs w:val="22"/>
        </w:rPr>
      </w:pPr>
      <w:r w:rsidRPr="0099200D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99200D" w:rsidRPr="0099200D" w:rsidTr="008B5BD0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jc w:val="center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Цена контракта,</w:t>
            </w:r>
          </w:p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99200D" w:rsidRPr="0099200D" w:rsidTr="008B5BD0">
        <w:trPr>
          <w:trHeight w:val="26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системы электроосвеще</w:t>
            </w:r>
            <w:r w:rsidRPr="0099200D">
              <w:rPr>
                <w:sz w:val="22"/>
                <w:szCs w:val="22"/>
              </w:rPr>
              <w:t>ния пяти групп первого этажа МБДОУ № 188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00D" w:rsidRPr="0099200D" w:rsidRDefault="0099200D" w:rsidP="0099200D">
            <w:pPr>
              <w:jc w:val="both"/>
              <w:rPr>
                <w:sz w:val="22"/>
                <w:szCs w:val="22"/>
              </w:rPr>
            </w:pPr>
            <w:r w:rsidRPr="0099200D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99200D" w:rsidRPr="0099200D" w:rsidRDefault="0099200D" w:rsidP="008B5B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99200D" w:rsidRDefault="0099200D" w:rsidP="009920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9200D" w:rsidRPr="008B38A5" w:rsidRDefault="0099200D" w:rsidP="009920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8B38A5">
        <w:rPr>
          <w:rFonts w:ascii="Times New Roman" w:hAnsi="Times New Roman" w:cs="Times New Roman"/>
        </w:rPr>
        <w:t xml:space="preserve">Цена контракта ______________________________руб., в </w:t>
      </w:r>
      <w:proofErr w:type="spellStart"/>
      <w:r w:rsidRPr="008B38A5">
        <w:rPr>
          <w:rFonts w:ascii="Times New Roman" w:hAnsi="Times New Roman" w:cs="Times New Roman"/>
        </w:rPr>
        <w:t>т.ч</w:t>
      </w:r>
      <w:proofErr w:type="spellEnd"/>
      <w:r w:rsidRPr="008B38A5">
        <w:rPr>
          <w:rFonts w:ascii="Times New Roman" w:hAnsi="Times New Roman" w:cs="Times New Roman"/>
        </w:rPr>
        <w:t>. НДС___________.</w:t>
      </w:r>
    </w:p>
    <w:p w:rsidR="0099200D" w:rsidRPr="008B38A5" w:rsidRDefault="0099200D" w:rsidP="0099200D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8B38A5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b/>
          <w:sz w:val="22"/>
          <w:szCs w:val="22"/>
        </w:rPr>
        <w:t>Примечание</w:t>
      </w:r>
      <w:r w:rsidRPr="0099200D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9200D" w:rsidRPr="0099200D" w:rsidRDefault="0099200D" w:rsidP="009920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9200D">
        <w:rPr>
          <w:rFonts w:ascii="Times New Roman" w:hAnsi="Times New Roman" w:cs="Times New Roman"/>
        </w:rPr>
        <w:t>___________________________________________________ согласн</w:t>
      </w:r>
      <w:proofErr w:type="gramStart"/>
      <w:r w:rsidRPr="0099200D">
        <w:rPr>
          <w:rFonts w:ascii="Times New Roman" w:hAnsi="Times New Roman" w:cs="Times New Roman"/>
        </w:rPr>
        <w:t>о(</w:t>
      </w:r>
      <w:proofErr w:type="spellStart"/>
      <w:proofErr w:type="gramEnd"/>
      <w:r w:rsidRPr="0099200D">
        <w:rPr>
          <w:rFonts w:ascii="Times New Roman" w:hAnsi="Times New Roman" w:cs="Times New Roman"/>
        </w:rPr>
        <w:t>ен</w:t>
      </w:r>
      <w:proofErr w:type="spellEnd"/>
      <w:r w:rsidRPr="0099200D">
        <w:rPr>
          <w:rFonts w:ascii="Times New Roman" w:hAnsi="Times New Roman" w:cs="Times New Roman"/>
        </w:rPr>
        <w:t xml:space="preserve">) исполнить условия </w:t>
      </w:r>
    </w:p>
    <w:p w:rsidR="0099200D" w:rsidRPr="0099200D" w:rsidRDefault="0099200D" w:rsidP="0099200D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99200D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99200D" w:rsidRPr="0099200D" w:rsidRDefault="0099200D" w:rsidP="009920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9200D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9200D" w:rsidRPr="0099200D" w:rsidRDefault="0099200D" w:rsidP="0099200D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9200D" w:rsidRPr="0099200D" w:rsidRDefault="0099200D" w:rsidP="0099200D">
      <w:pPr>
        <w:jc w:val="both"/>
        <w:rPr>
          <w:sz w:val="22"/>
          <w:szCs w:val="22"/>
          <w:vertAlign w:val="superscript"/>
        </w:rPr>
      </w:pPr>
      <w:r w:rsidRPr="0099200D">
        <w:rPr>
          <w:sz w:val="22"/>
          <w:szCs w:val="22"/>
        </w:rPr>
        <w:t xml:space="preserve">_______________________________________________________________ является субъектом малого 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9200D" w:rsidRPr="0099200D" w:rsidRDefault="0099200D" w:rsidP="009920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9200D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9200D" w:rsidRPr="0099200D" w:rsidRDefault="0099200D" w:rsidP="009920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99200D">
        <w:rPr>
          <w:rFonts w:ascii="Times New Roman" w:hAnsi="Times New Roman" w:cs="Times New Roman"/>
          <w:sz w:val="22"/>
          <w:szCs w:val="22"/>
        </w:rPr>
        <w:t>Руководитель организации ____________/ _____________</w:t>
      </w:r>
    </w:p>
    <w:p w:rsidR="0099200D" w:rsidRPr="0099200D" w:rsidRDefault="0099200D" w:rsidP="0099200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9200D">
        <w:rPr>
          <w:rFonts w:ascii="Times New Roman" w:hAnsi="Times New Roman" w:cs="Times New Roman"/>
          <w:sz w:val="22"/>
          <w:szCs w:val="22"/>
        </w:rPr>
        <w:tab/>
      </w:r>
      <w:r w:rsidRPr="0099200D">
        <w:rPr>
          <w:rFonts w:ascii="Times New Roman" w:hAnsi="Times New Roman" w:cs="Times New Roman"/>
          <w:sz w:val="22"/>
          <w:szCs w:val="22"/>
        </w:rPr>
        <w:tab/>
        <w:t xml:space="preserve">                          (подпись) </w:t>
      </w:r>
      <w:r w:rsidRPr="0099200D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9200D" w:rsidRPr="0099200D" w:rsidRDefault="0099200D" w:rsidP="0099200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9200D">
        <w:rPr>
          <w:rFonts w:ascii="Times New Roman" w:hAnsi="Times New Roman" w:cs="Times New Roman"/>
          <w:sz w:val="22"/>
          <w:szCs w:val="22"/>
        </w:rPr>
        <w:t>М.П.</w:t>
      </w:r>
    </w:p>
    <w:p w:rsidR="0099200D" w:rsidRPr="0099200D" w:rsidRDefault="0099200D" w:rsidP="0099200D">
      <w:pPr>
        <w:ind w:firstLine="720"/>
        <w:jc w:val="center"/>
        <w:rPr>
          <w:b/>
          <w:bCs/>
          <w:sz w:val="22"/>
          <w:szCs w:val="22"/>
        </w:rPr>
      </w:pPr>
    </w:p>
    <w:p w:rsidR="00D40FB6" w:rsidRDefault="00D40FB6" w:rsidP="00D40FB6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99200D" w:rsidRPr="0099200D" w:rsidRDefault="0099200D" w:rsidP="0099200D">
      <w:p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Контракт (гражданско-правовой договор) № __</w:t>
      </w:r>
    </w:p>
    <w:p w:rsidR="0099200D" w:rsidRPr="0099200D" w:rsidRDefault="0099200D" w:rsidP="0099200D">
      <w:pPr>
        <w:jc w:val="center"/>
        <w:rPr>
          <w:sz w:val="22"/>
          <w:szCs w:val="22"/>
        </w:rPr>
      </w:pPr>
      <w:r w:rsidRPr="0099200D">
        <w:rPr>
          <w:b/>
          <w:bCs/>
          <w:sz w:val="22"/>
          <w:szCs w:val="22"/>
        </w:rPr>
        <w:t>на выполнение работ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99200D" w:rsidRPr="0099200D" w:rsidRDefault="0099200D" w:rsidP="0099200D">
      <w:pPr>
        <w:rPr>
          <w:sz w:val="22"/>
          <w:szCs w:val="22"/>
        </w:rPr>
      </w:pPr>
    </w:p>
    <w:p w:rsidR="0099200D" w:rsidRPr="0099200D" w:rsidRDefault="0099200D" w:rsidP="0099200D">
      <w:pPr>
        <w:ind w:firstLine="567"/>
        <w:jc w:val="both"/>
        <w:rPr>
          <w:sz w:val="22"/>
          <w:szCs w:val="22"/>
        </w:rPr>
      </w:pPr>
      <w:proofErr w:type="gramStart"/>
      <w:r w:rsidRPr="0099200D">
        <w:rPr>
          <w:sz w:val="22"/>
          <w:szCs w:val="22"/>
        </w:rPr>
        <w:t>Муниципальное бюджетное дошкольное образовательное учреждение «Детский сад компенсирующего вида № 188» именуемое в дальнейшем «Заказчик», в лице заведующего Колесник Юлии Васильевны,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____________________________________________________ от _______________ № ________заключили настоящий контракт (гражданско-правовой договор) (далее – Контракт) о нижеследующем:</w:t>
      </w:r>
      <w:proofErr w:type="gramEnd"/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Предмет контракта.</w:t>
      </w:r>
    </w:p>
    <w:p w:rsidR="0099200D" w:rsidRPr="0099200D" w:rsidRDefault="0099200D" w:rsidP="0099200D">
      <w:pPr>
        <w:pStyle w:val="a5"/>
        <w:rPr>
          <w:sz w:val="22"/>
          <w:szCs w:val="22"/>
        </w:rPr>
      </w:pP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1.1. </w:t>
      </w:r>
      <w:proofErr w:type="gramStart"/>
      <w:r w:rsidRPr="0099200D">
        <w:rPr>
          <w:sz w:val="22"/>
          <w:szCs w:val="22"/>
        </w:rPr>
        <w:t xml:space="preserve">По настоящему Контракту Подрядчик обязуется выполнить ремонтные работы (ремонт системы электроосвещения пяти групп первого этажа) по адресу: г. Иваново, ул. 5-я </w:t>
      </w:r>
      <w:proofErr w:type="spellStart"/>
      <w:r w:rsidRPr="0099200D">
        <w:rPr>
          <w:sz w:val="22"/>
          <w:szCs w:val="22"/>
        </w:rPr>
        <w:t>Коляновская</w:t>
      </w:r>
      <w:proofErr w:type="spellEnd"/>
      <w:r w:rsidRPr="0099200D">
        <w:rPr>
          <w:sz w:val="22"/>
          <w:szCs w:val="22"/>
        </w:rPr>
        <w:t>, д.70 (далее - Работы) в соответствии с рабочим проектом, локальной сметой и ведомостью объемов работ (Приложение № 1 к контракту), которые являются неотъемлемой частью настоящего Контракта на условиях настоящего Контракта.</w:t>
      </w:r>
      <w:proofErr w:type="gramEnd"/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1.3. Срок выполнения работ: с момента заключения контракта в течени</w:t>
      </w:r>
      <w:proofErr w:type="gramStart"/>
      <w:r w:rsidRPr="0099200D">
        <w:rPr>
          <w:sz w:val="22"/>
          <w:szCs w:val="22"/>
        </w:rPr>
        <w:t>и</w:t>
      </w:r>
      <w:proofErr w:type="gramEnd"/>
      <w:r w:rsidRPr="0099200D">
        <w:rPr>
          <w:sz w:val="22"/>
          <w:szCs w:val="22"/>
        </w:rPr>
        <w:t xml:space="preserve"> 30 календарных дней.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Цена контракта, порядок расчетов.</w:t>
      </w:r>
    </w:p>
    <w:p w:rsidR="0099200D" w:rsidRPr="0099200D" w:rsidRDefault="0099200D" w:rsidP="0099200D">
      <w:pPr>
        <w:pStyle w:val="a5"/>
        <w:rPr>
          <w:sz w:val="22"/>
          <w:szCs w:val="22"/>
        </w:rPr>
      </w:pP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>2.1. Цена контракта составляет ________________руб., ______коп</w:t>
      </w:r>
      <w:proofErr w:type="gramStart"/>
      <w:r w:rsidRPr="0099200D">
        <w:rPr>
          <w:sz w:val="22"/>
          <w:szCs w:val="22"/>
        </w:rPr>
        <w:t xml:space="preserve">., </w:t>
      </w:r>
      <w:proofErr w:type="gramEnd"/>
      <w:r w:rsidRPr="0099200D">
        <w:rPr>
          <w:sz w:val="22"/>
          <w:szCs w:val="22"/>
        </w:rPr>
        <w:t>в том числе НДС __________ руб.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9200D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2.4. Объем и стоимость работ определяются в соответствии с рабочим проектом, утвержденной локальной сметой, являющихся неотъемлемой частью настоящего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2.5. </w:t>
      </w:r>
      <w:proofErr w:type="gramStart"/>
      <w:r w:rsidRPr="0099200D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9200D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9200D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9200D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sz w:val="22"/>
          <w:szCs w:val="22"/>
        </w:rPr>
      </w:pPr>
      <w:r w:rsidRPr="0099200D">
        <w:rPr>
          <w:b/>
          <w:bCs/>
          <w:sz w:val="22"/>
          <w:szCs w:val="22"/>
        </w:rPr>
        <w:t>3. Права и обязанности Сторон.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 ПОДРЯДЧИК обязан: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9200D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9200D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9200D">
        <w:rPr>
          <w:sz w:val="22"/>
          <w:szCs w:val="22"/>
        </w:rPr>
        <w:br/>
        <w:t>паспорта или иные документы, удостоверяющие их качество. Иметь наличие свидетельства СРО.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99200D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9200D">
        <w:rPr>
          <w:sz w:val="22"/>
          <w:szCs w:val="22"/>
        </w:rPr>
        <w:br/>
      </w:r>
      <w:r w:rsidRPr="0099200D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99200D">
        <w:rPr>
          <w:sz w:val="22"/>
          <w:szCs w:val="22"/>
        </w:rPr>
        <w:br/>
        <w:t>соответствии с действующими нормами и правилами.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3.1.3. Выполнить монтаж электроснабжения музыкального зала в соответствии с рабочим проектом, правилами технической эксплуатации электроустановок потребителей 2003 года,  правилами устройства электроустановок 2002 года.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3.1.4.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3.1.6.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 w:rsidRPr="0099200D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9200D">
        <w:rPr>
          <w:sz w:val="22"/>
          <w:szCs w:val="22"/>
        </w:rPr>
        <w:t xml:space="preserve"> и качеством работ и материалов.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3.2. ЗАКАЗЧИК обязан: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3.3. ЗАКАЗЧИК имеет право: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3.3.2. Возлагать </w:t>
      </w:r>
      <w:proofErr w:type="gramStart"/>
      <w:r w:rsidRPr="0099200D">
        <w:rPr>
          <w:sz w:val="22"/>
          <w:szCs w:val="22"/>
        </w:rPr>
        <w:t>контроль за</w:t>
      </w:r>
      <w:proofErr w:type="gramEnd"/>
      <w:r w:rsidRPr="0099200D">
        <w:rPr>
          <w:sz w:val="22"/>
          <w:szCs w:val="22"/>
        </w:rPr>
        <w:t xml:space="preserve"> осуществлением выполнения электромонтажных работ на специалиста МТО управления образования Администрации города Иванова.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4.Ответственность Сторон.</w:t>
      </w:r>
    </w:p>
    <w:p w:rsidR="0099200D" w:rsidRPr="0099200D" w:rsidRDefault="0099200D" w:rsidP="0099200D">
      <w:pPr>
        <w:rPr>
          <w:sz w:val="22"/>
          <w:szCs w:val="22"/>
        </w:rPr>
      </w:pP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lastRenderedPageBreak/>
        <w:t xml:space="preserve">4.2. </w:t>
      </w:r>
      <w:proofErr w:type="gramStart"/>
      <w:r w:rsidRPr="0099200D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99200D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9200D">
        <w:rPr>
          <w:sz w:val="22"/>
          <w:szCs w:val="22"/>
        </w:rPr>
        <w:br/>
        <w:t>исполнением условий настоящего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5. Приемка работ.</w:t>
      </w:r>
    </w:p>
    <w:p w:rsidR="0099200D" w:rsidRPr="0099200D" w:rsidRDefault="0099200D" w:rsidP="0099200D">
      <w:pPr>
        <w:jc w:val="center"/>
        <w:rPr>
          <w:sz w:val="22"/>
          <w:szCs w:val="22"/>
        </w:rPr>
      </w:pP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5.2. По окончании работ оформить акт о выполнении технических условий в ОАО «</w:t>
      </w:r>
      <w:proofErr w:type="spellStart"/>
      <w:r w:rsidRPr="0099200D">
        <w:rPr>
          <w:sz w:val="22"/>
          <w:szCs w:val="22"/>
        </w:rPr>
        <w:t>Ивгорэлектросеть</w:t>
      </w:r>
      <w:proofErr w:type="spellEnd"/>
      <w:r w:rsidRPr="0099200D">
        <w:rPr>
          <w:sz w:val="22"/>
          <w:szCs w:val="22"/>
        </w:rPr>
        <w:t>». Присоединение к электрической сети необходимо осуществить в присутствии представителя ОАО «</w:t>
      </w:r>
      <w:proofErr w:type="spellStart"/>
      <w:r w:rsidRPr="0099200D">
        <w:rPr>
          <w:sz w:val="22"/>
          <w:szCs w:val="22"/>
        </w:rPr>
        <w:t>Ивгорэлектросеть</w:t>
      </w:r>
      <w:proofErr w:type="spellEnd"/>
      <w:r w:rsidRPr="0099200D">
        <w:rPr>
          <w:sz w:val="22"/>
          <w:szCs w:val="22"/>
        </w:rPr>
        <w:t xml:space="preserve">». 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5.3.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9200D">
        <w:rPr>
          <w:sz w:val="22"/>
          <w:szCs w:val="22"/>
        </w:rPr>
        <w:t>контролю за</w:t>
      </w:r>
      <w:proofErr w:type="gramEnd"/>
      <w:r w:rsidRPr="0099200D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5.4.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5.5.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D40FB6" w:rsidRDefault="00D40FB6" w:rsidP="0099200D">
      <w:pPr>
        <w:jc w:val="center"/>
        <w:rPr>
          <w:b/>
          <w:bCs/>
          <w:sz w:val="22"/>
          <w:szCs w:val="22"/>
        </w:rPr>
      </w:pPr>
    </w:p>
    <w:p w:rsidR="0099200D" w:rsidRPr="0099200D" w:rsidRDefault="0099200D" w:rsidP="0099200D">
      <w:p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lastRenderedPageBreak/>
        <w:t>6. Гарантии.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9200D">
        <w:rPr>
          <w:sz w:val="22"/>
          <w:szCs w:val="22"/>
        </w:rPr>
        <w:br/>
        <w:t>выполненные Подрядчиком по настоящему контракту.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7. Расторжение Контракта.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7.1. </w:t>
      </w:r>
      <w:proofErr w:type="gramStart"/>
      <w:r w:rsidRPr="0099200D">
        <w:rPr>
          <w:sz w:val="22"/>
          <w:szCs w:val="22"/>
        </w:rPr>
        <w:t>Контракт</w:t>
      </w:r>
      <w:proofErr w:type="gramEnd"/>
      <w:r w:rsidRPr="0099200D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9200D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9200D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9200D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9200D">
        <w:rPr>
          <w:sz w:val="22"/>
          <w:szCs w:val="22"/>
        </w:rPr>
        <w:br/>
        <w:t>совместно.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 xml:space="preserve">7.3. </w:t>
      </w:r>
      <w:proofErr w:type="gramStart"/>
      <w:r w:rsidRPr="0099200D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b/>
          <w:bCs/>
          <w:sz w:val="22"/>
          <w:szCs w:val="22"/>
        </w:rPr>
      </w:pPr>
      <w:r w:rsidRPr="0099200D">
        <w:rPr>
          <w:b/>
          <w:bCs/>
          <w:sz w:val="22"/>
          <w:szCs w:val="22"/>
        </w:rPr>
        <w:t>8. Заключительные условия.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8.1. Настоящий контра</w:t>
      </w:r>
      <w:proofErr w:type="gramStart"/>
      <w:r w:rsidRPr="0099200D">
        <w:rPr>
          <w:sz w:val="22"/>
          <w:szCs w:val="22"/>
        </w:rPr>
        <w:t>кт вст</w:t>
      </w:r>
      <w:proofErr w:type="gramEnd"/>
      <w:r w:rsidRPr="0099200D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9200D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9200D">
        <w:rPr>
          <w:sz w:val="22"/>
          <w:szCs w:val="22"/>
        </w:rPr>
        <w:br/>
        <w:t>представителями сторон.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9200D">
        <w:rPr>
          <w:sz w:val="22"/>
          <w:szCs w:val="22"/>
        </w:rPr>
        <w:br/>
        <w:t>действующим законодательством РФ.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  <w:r w:rsidRPr="0099200D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9200D">
        <w:rPr>
          <w:sz w:val="22"/>
          <w:szCs w:val="22"/>
        </w:rPr>
        <w:br/>
        <w:t>одному для каждой из сторон.</w:t>
      </w:r>
    </w:p>
    <w:p w:rsidR="0099200D" w:rsidRPr="0099200D" w:rsidRDefault="0099200D" w:rsidP="0099200D">
      <w:pPr>
        <w:jc w:val="both"/>
        <w:rPr>
          <w:sz w:val="22"/>
          <w:szCs w:val="22"/>
        </w:rPr>
      </w:pPr>
    </w:p>
    <w:p w:rsidR="0099200D" w:rsidRPr="0099200D" w:rsidRDefault="0099200D" w:rsidP="0099200D">
      <w:pPr>
        <w:jc w:val="center"/>
        <w:rPr>
          <w:sz w:val="22"/>
          <w:szCs w:val="22"/>
        </w:rPr>
      </w:pPr>
      <w:r w:rsidRPr="0099200D">
        <w:rPr>
          <w:b/>
          <w:bCs/>
          <w:sz w:val="22"/>
          <w:szCs w:val="22"/>
        </w:rPr>
        <w:t>9.Адреса, реквизиты и подписи Сторон.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b/>
          <w:bCs/>
          <w:sz w:val="22"/>
          <w:szCs w:val="22"/>
        </w:rPr>
        <w:t xml:space="preserve">Заказчик </w:t>
      </w:r>
      <w:r w:rsidRPr="0099200D">
        <w:rPr>
          <w:sz w:val="22"/>
          <w:szCs w:val="22"/>
        </w:rPr>
        <w:t xml:space="preserve">МБДОУ «Детский сад компенсирующего вида № 188» 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 xml:space="preserve">Адрес: </w:t>
      </w:r>
      <w:r w:rsidRPr="0099200D">
        <w:rPr>
          <w:i/>
          <w:iCs/>
          <w:sz w:val="22"/>
          <w:szCs w:val="22"/>
        </w:rPr>
        <w:t xml:space="preserve">153038, г. Иваново, ул. 5-я </w:t>
      </w:r>
      <w:proofErr w:type="spellStart"/>
      <w:r w:rsidRPr="0099200D">
        <w:rPr>
          <w:i/>
          <w:iCs/>
          <w:sz w:val="22"/>
          <w:szCs w:val="22"/>
        </w:rPr>
        <w:t>Коляновская</w:t>
      </w:r>
      <w:proofErr w:type="spellEnd"/>
      <w:r w:rsidRPr="0099200D">
        <w:rPr>
          <w:i/>
          <w:iCs/>
          <w:sz w:val="22"/>
          <w:szCs w:val="22"/>
        </w:rPr>
        <w:t>, д. 70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 xml:space="preserve">ИНН </w:t>
      </w:r>
      <w:r w:rsidRPr="0099200D">
        <w:rPr>
          <w:i/>
          <w:iCs/>
          <w:sz w:val="22"/>
          <w:szCs w:val="22"/>
        </w:rPr>
        <w:t>3728019644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 xml:space="preserve">КПП </w:t>
      </w:r>
      <w:r w:rsidRPr="0099200D">
        <w:rPr>
          <w:i/>
          <w:iCs/>
          <w:sz w:val="22"/>
          <w:szCs w:val="22"/>
        </w:rPr>
        <w:t>370201001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>Заведующий МБДОУ «Детский сад компенсирующего вида № 188» ____________  Ю.В.</w:t>
      </w:r>
      <w:r w:rsidR="00D40FB6">
        <w:rPr>
          <w:sz w:val="22"/>
          <w:szCs w:val="22"/>
        </w:rPr>
        <w:t xml:space="preserve"> </w:t>
      </w:r>
      <w:bookmarkStart w:id="4" w:name="_GoBack"/>
      <w:bookmarkEnd w:id="4"/>
      <w:r w:rsidRPr="0099200D">
        <w:rPr>
          <w:sz w:val="22"/>
          <w:szCs w:val="22"/>
        </w:rPr>
        <w:t xml:space="preserve">Колесник 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b/>
          <w:bCs/>
          <w:sz w:val="22"/>
          <w:szCs w:val="22"/>
        </w:rPr>
        <w:t>Поставщик: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 xml:space="preserve">Адрес: 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>ИНН _______________КПП ______________________</w:t>
      </w:r>
    </w:p>
    <w:p w:rsidR="0099200D" w:rsidRPr="0099200D" w:rsidRDefault="0099200D" w:rsidP="0099200D">
      <w:pPr>
        <w:rPr>
          <w:sz w:val="22"/>
          <w:szCs w:val="22"/>
        </w:rPr>
      </w:pPr>
      <w:proofErr w:type="gramStart"/>
      <w:r w:rsidRPr="0099200D">
        <w:rPr>
          <w:sz w:val="22"/>
          <w:szCs w:val="22"/>
        </w:rPr>
        <w:t>Р</w:t>
      </w:r>
      <w:proofErr w:type="gramEnd"/>
      <w:r w:rsidRPr="0099200D">
        <w:rPr>
          <w:sz w:val="22"/>
          <w:szCs w:val="22"/>
        </w:rPr>
        <w:t xml:space="preserve">/с ___________________ 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 xml:space="preserve">БИК ________________________ </w:t>
      </w:r>
    </w:p>
    <w:p w:rsidR="0099200D" w:rsidRPr="0099200D" w:rsidRDefault="0099200D" w:rsidP="0099200D">
      <w:pPr>
        <w:rPr>
          <w:sz w:val="22"/>
          <w:szCs w:val="22"/>
        </w:rPr>
      </w:pPr>
      <w:r w:rsidRPr="0099200D">
        <w:rPr>
          <w:sz w:val="22"/>
          <w:szCs w:val="22"/>
        </w:rPr>
        <w:t>К/с _______________________</w:t>
      </w:r>
    </w:p>
    <w:p w:rsidR="00E44BF7" w:rsidRPr="0099200D" w:rsidRDefault="0099200D">
      <w:pPr>
        <w:rPr>
          <w:sz w:val="22"/>
          <w:szCs w:val="22"/>
        </w:rPr>
      </w:pPr>
      <w:r w:rsidRPr="0099200D">
        <w:rPr>
          <w:sz w:val="22"/>
          <w:szCs w:val="22"/>
        </w:rPr>
        <w:t>Директор ______________________________</w:t>
      </w:r>
    </w:p>
    <w:sectPr w:rsidR="00E44BF7" w:rsidRPr="009920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9499A"/>
    <w:multiLevelType w:val="multilevel"/>
    <w:tmpl w:val="10CCAF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6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00D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560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0FB6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99200D"/>
    <w:rPr>
      <w:rFonts w:ascii="Calibri" w:eastAsia="Calibri" w:hAnsi="Calibri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99200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9200D"/>
    <w:rPr>
      <w:rFonts w:cs="Calibri"/>
    </w:rPr>
  </w:style>
  <w:style w:type="paragraph" w:customStyle="1" w:styleId="ConsPlusNormal0">
    <w:name w:val="ConsPlusNormal"/>
    <w:link w:val="ConsPlusNormal"/>
    <w:rsid w:val="00992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cs="Calibri"/>
    </w:rPr>
  </w:style>
  <w:style w:type="paragraph" w:customStyle="1" w:styleId="ConsPlusNonformat">
    <w:name w:val="ConsPlusNonformat"/>
    <w:rsid w:val="00992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9200D"/>
    <w:pPr>
      <w:ind w:left="720"/>
    </w:pPr>
  </w:style>
  <w:style w:type="character" w:customStyle="1" w:styleId="a6">
    <w:name w:val="Основной шрифт"/>
    <w:rsid w:val="00992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99200D"/>
    <w:rPr>
      <w:rFonts w:ascii="Calibri" w:eastAsia="Calibri" w:hAnsi="Calibri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rsid w:val="0099200D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9200D"/>
    <w:rPr>
      <w:rFonts w:cs="Calibri"/>
    </w:rPr>
  </w:style>
  <w:style w:type="paragraph" w:customStyle="1" w:styleId="ConsPlusNormal0">
    <w:name w:val="ConsPlusNormal"/>
    <w:link w:val="ConsPlusNormal"/>
    <w:rsid w:val="00992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cs="Calibri"/>
    </w:rPr>
  </w:style>
  <w:style w:type="paragraph" w:customStyle="1" w:styleId="ConsPlusNonformat">
    <w:name w:val="ConsPlusNonformat"/>
    <w:rsid w:val="00992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9200D"/>
    <w:pPr>
      <w:ind w:left="720"/>
    </w:pPr>
  </w:style>
  <w:style w:type="character" w:customStyle="1" w:styleId="a6">
    <w:name w:val="Основной шрифт"/>
    <w:rsid w:val="00992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3855</Words>
  <Characters>21977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2013-07-19T11:36:00Z</dcterms:created>
  <dcterms:modified xsi:type="dcterms:W3CDTF">2013-07-19T11:50:00Z</dcterms:modified>
</cp:coreProperties>
</file>