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0E" w:rsidRPr="00C32D82" w:rsidRDefault="008C4E0E" w:rsidP="008C4E0E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C32D82">
        <w:rPr>
          <w:b/>
          <w:sz w:val="22"/>
          <w:szCs w:val="22"/>
        </w:rPr>
        <w:t xml:space="preserve">ХАРАКТЕРИСТИКИ </w:t>
      </w:r>
    </w:p>
    <w:p w:rsidR="008C4E0E" w:rsidRPr="00C32D82" w:rsidRDefault="008C4E0E" w:rsidP="008C4E0E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>ПОСТАВЛЯЕМЫХ ТОВАРОВ, ВЫПОЛНЯЕМЫХ РАБОТ, ОКАЗЫВАЕМЫХ УСЛУГ</w:t>
      </w:r>
    </w:p>
    <w:p w:rsidR="008C4E0E" w:rsidRDefault="008C4E0E" w:rsidP="008C4E0E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230"/>
      </w:tblGrid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>Требования к качеству 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tabs>
                <w:tab w:val="left" w:pos="1080"/>
              </w:tabs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gramStart"/>
            <w:r w:rsidRPr="00DB5008">
              <w:rPr>
                <w:sz w:val="20"/>
                <w:szCs w:val="20"/>
              </w:rPr>
              <w:t xml:space="preserve">Услуги должны быть оказаны в соответствии с «Порядком прохождения диспансеризации государственными гражданскими служащими Российской Федерации и муниципальными служащими,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формой заключения медицинского учреждения», утвержденным приказом Министерства здравоохранения и социального развития Российской Федерации от 14 декабря 2009 года № 984н (далее – Порядок). </w:t>
            </w:r>
            <w:proofErr w:type="gramEnd"/>
          </w:p>
          <w:p w:rsidR="008C4E0E" w:rsidRPr="00DB5008" w:rsidRDefault="008C4E0E" w:rsidP="00737B86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DB5008">
              <w:rPr>
                <w:sz w:val="20"/>
                <w:szCs w:val="20"/>
              </w:rPr>
              <w:t xml:space="preserve">Качество услуг должно соответствовать действующим нормативным актам и ведомственным приказам, регламентирующим порядок, объем и качество проведения медицинских осмотров и диспансеризации государственных гражданских служащих.  </w:t>
            </w:r>
          </w:p>
          <w:p w:rsidR="008C4E0E" w:rsidRPr="00DB5008" w:rsidRDefault="008C4E0E" w:rsidP="00737B86">
            <w:pPr>
              <w:pStyle w:val="xl25"/>
              <w:widowControl w:val="0"/>
              <w:spacing w:before="0" w:beforeAutospacing="0" w:after="0" w:afterAutospacing="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DB5008">
              <w:rPr>
                <w:rFonts w:ascii="Times New Roman" w:hAnsi="Times New Roman" w:cs="Times New Roman"/>
                <w:sz w:val="20"/>
                <w:szCs w:val="20"/>
              </w:rPr>
              <w:t>Исполнитель  должен иметь 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диагностика».</w:t>
            </w:r>
            <w:proofErr w:type="gramEnd"/>
            <w:r w:rsidRPr="00DB5008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отсутствия у Исполнителя лицензии на медицинскую деятельность по отдельным видам услуг, необходимых для проведения диспансеризации в полном объеме, Исполнитель обязан заключить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      </w:r>
          </w:p>
          <w:p w:rsidR="008C4E0E" w:rsidRPr="00DB5008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B5008">
              <w:rPr>
                <w:sz w:val="20"/>
                <w:szCs w:val="20"/>
              </w:rPr>
              <w:t>Исполнитель  должен оказывать услуги в служебное время Заказчика: с 8-00 до 17-00 часов.</w:t>
            </w:r>
          </w:p>
          <w:p w:rsidR="008C4E0E" w:rsidRPr="00DB5008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DB5008">
              <w:rPr>
                <w:sz w:val="20"/>
                <w:szCs w:val="20"/>
              </w:rPr>
              <w:t>Осмотр врачами-специалистами должен проводиться в согласованные с Заказчиком сроки, время и в соответствии с календарным планом-графиком прохождения диспансеризации, утвержденным Заказчиком и медицинским учреждением, а также в соответствии с перечнем медицинских услуг</w:t>
            </w:r>
            <w:r>
              <w:rPr>
                <w:sz w:val="20"/>
                <w:szCs w:val="20"/>
              </w:rPr>
              <w:t>.</w:t>
            </w:r>
          </w:p>
          <w:p w:rsidR="008C4E0E" w:rsidRPr="00DB5008" w:rsidRDefault="008C4E0E" w:rsidP="00737B86">
            <w:pPr>
              <w:adjustRightInd w:val="0"/>
              <w:spacing w:line="276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6. </w:t>
            </w:r>
            <w:proofErr w:type="gramStart"/>
            <w:r w:rsidRPr="00DB5008">
              <w:rPr>
                <w:sz w:val="20"/>
                <w:szCs w:val="20"/>
              </w:rPr>
              <w:t xml:space="preserve">По итогам диспансеризации Исполнитель должен выдать </w:t>
            </w:r>
            <w:r>
              <w:rPr>
                <w:sz w:val="20"/>
                <w:szCs w:val="20"/>
              </w:rPr>
              <w:t>муниципальн</w:t>
            </w:r>
            <w:r w:rsidRPr="00DB5008">
              <w:rPr>
                <w:sz w:val="20"/>
                <w:szCs w:val="20"/>
              </w:rPr>
              <w:t xml:space="preserve">ому служащему Заказчика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001-ГС/у) </w:t>
            </w:r>
            <w:r w:rsidRPr="00DB5008">
              <w:rPr>
                <w:bCs/>
                <w:sz w:val="20"/>
                <w:szCs w:val="20"/>
              </w:rPr>
              <w:t>и Паспорт здоровья, в котором отмечаются результаты осмотров врачей-специалистов, исследований,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</w:t>
            </w:r>
            <w:proofErr w:type="gramEnd"/>
            <w:r w:rsidRPr="00DB5008">
              <w:rPr>
                <w:bCs/>
                <w:sz w:val="20"/>
                <w:szCs w:val="20"/>
              </w:rPr>
              <w:t xml:space="preserve"> с рекомендациями по проведению профилактических мероприятий и лечению (учетная форма № 025/у-ГС).</w:t>
            </w:r>
          </w:p>
          <w:p w:rsidR="008C4E0E" w:rsidRPr="00DB5008" w:rsidRDefault="008C4E0E" w:rsidP="00737B86">
            <w:pPr>
              <w:adjustRightInd w:val="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         В случае выявления у </w:t>
            </w:r>
            <w:r>
              <w:rPr>
                <w:sz w:val="20"/>
                <w:szCs w:val="20"/>
              </w:rPr>
              <w:t>муниципально</w:t>
            </w:r>
            <w:r w:rsidRPr="00DB5008">
              <w:rPr>
                <w:sz w:val="20"/>
                <w:szCs w:val="20"/>
              </w:rPr>
              <w:t xml:space="preserve">го служащего </w:t>
            </w:r>
            <w:r>
              <w:rPr>
                <w:sz w:val="20"/>
                <w:szCs w:val="20"/>
              </w:rPr>
              <w:t>Администрации города Иванова</w:t>
            </w:r>
            <w:r w:rsidRPr="00DB5008">
              <w:rPr>
                <w:sz w:val="20"/>
                <w:szCs w:val="20"/>
              </w:rPr>
              <w:t xml:space="preserve"> признаков заболевания медицинское учреждение должно направить его на дополнительную консультацию к врачам-специалистам и дополнительные обследования.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В случае отсутствия в медицинском учреждении, проводящем диспансеризацию </w:t>
            </w:r>
            <w:r>
              <w:rPr>
                <w:sz w:val="20"/>
                <w:szCs w:val="20"/>
              </w:rPr>
              <w:t>муниципальных</w:t>
            </w:r>
            <w:r w:rsidRPr="00DB5008">
              <w:rPr>
                <w:sz w:val="20"/>
                <w:szCs w:val="20"/>
              </w:rPr>
              <w:t xml:space="preserve"> служащих Заказчика, врачей-специалистов, лабораторного и диагностического оборудования, необходимого для проведения дополнительных консультаций и обследований, медицинское учреждение направляет </w:t>
            </w:r>
            <w:r>
              <w:rPr>
                <w:sz w:val="20"/>
                <w:szCs w:val="20"/>
              </w:rPr>
              <w:t>муниципального</w:t>
            </w:r>
            <w:r w:rsidRPr="00DB5008">
              <w:rPr>
                <w:sz w:val="20"/>
                <w:szCs w:val="20"/>
              </w:rPr>
              <w:t xml:space="preserve"> служащего в</w:t>
            </w:r>
            <w:r>
              <w:rPr>
                <w:sz w:val="20"/>
                <w:szCs w:val="20"/>
              </w:rPr>
              <w:t xml:space="preserve"> другие медицинские учреждения.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 xml:space="preserve">Требования к </w:t>
            </w:r>
            <w:r w:rsidRPr="00B9638C">
              <w:rPr>
                <w:sz w:val="20"/>
              </w:rPr>
              <w:lastRenderedPageBreak/>
              <w:t>функциональным характеристикам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lastRenderedPageBreak/>
              <w:t xml:space="preserve">Проведение диспансеризации муниципальных служащих в соответствии с </w:t>
            </w:r>
            <w:r w:rsidRPr="00DB5008">
              <w:rPr>
                <w:sz w:val="20"/>
                <w:szCs w:val="20"/>
              </w:rPr>
              <w:lastRenderedPageBreak/>
              <w:t>«Приказом Министерства здравоохранения и социального развития РФ от 14 декабря 2009г. №984н» - Приложение№1 к контракту (далее Приказ) в количестве 144 человек, из них: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женщины до 40 лет – 53 человек;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женщины старше 40 лет – 54 человек.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мужчины до 40 лет – 15 человек;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мужчины старше 40 лет – 22 человек;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быть надлежащего качества в объеме, определенном Приказом:</w:t>
            </w:r>
          </w:p>
          <w:p w:rsidR="008C4E0E" w:rsidRPr="00DB5008" w:rsidRDefault="008C4E0E" w:rsidP="008C4E0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bookmarkStart w:id="1" w:name="sub_41"/>
            <w:r w:rsidRPr="00DB5008">
              <w:rPr>
                <w:sz w:val="20"/>
                <w:szCs w:val="20"/>
              </w:rPr>
              <w:t>осмотр врачами-специалистами:</w:t>
            </w:r>
          </w:p>
          <w:bookmarkEnd w:id="1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терапевтом,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акушером-гинекологом,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неврологом,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урологом (для мужского населения),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хирургом,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офтальмологом,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отоларингологом,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эндокринологом,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психиатром-наркологом;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bookmarkStart w:id="2" w:name="sub_42"/>
            <w:r w:rsidRPr="00DB5008">
              <w:rPr>
                <w:sz w:val="20"/>
                <w:szCs w:val="20"/>
              </w:rPr>
              <w:t xml:space="preserve">      2) проведение лабораторных и функциональных исследований:</w:t>
            </w:r>
          </w:p>
          <w:bookmarkEnd w:id="2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мочи,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сахара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билирубина,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общего белка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амилазы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исследование </w:t>
            </w:r>
            <w:proofErr w:type="spellStart"/>
            <w:r w:rsidRPr="00DB5008">
              <w:rPr>
                <w:sz w:val="20"/>
                <w:szCs w:val="20"/>
              </w:rPr>
              <w:t>креатинина</w:t>
            </w:r>
            <w:proofErr w:type="spellEnd"/>
            <w:r w:rsidRPr="00DB5008">
              <w:rPr>
                <w:sz w:val="20"/>
                <w:szCs w:val="20"/>
              </w:rPr>
              <w:t xml:space="preserve">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мочевой кислоты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липопротеидов низкой плотности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триглицеридов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proofErr w:type="spellStart"/>
            <w:r w:rsidRPr="00DB5008">
              <w:rPr>
                <w:sz w:val="20"/>
                <w:szCs w:val="20"/>
              </w:rPr>
              <w:t>онкомаркер</w:t>
            </w:r>
            <w:proofErr w:type="spellEnd"/>
            <w:r w:rsidRPr="00DB5008">
              <w:rPr>
                <w:sz w:val="20"/>
                <w:szCs w:val="20"/>
              </w:rPr>
              <w:t xml:space="preserve"> специфический СА-125 (женщинам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proofErr w:type="spellStart"/>
            <w:r w:rsidRPr="00DB5008">
              <w:rPr>
                <w:sz w:val="20"/>
                <w:szCs w:val="20"/>
              </w:rPr>
              <w:t>онкомаркер</w:t>
            </w:r>
            <w:proofErr w:type="spellEnd"/>
            <w:r w:rsidRPr="00DB5008">
              <w:rPr>
                <w:sz w:val="20"/>
                <w:szCs w:val="20"/>
              </w:rPr>
              <w:t xml:space="preserve"> специфический PSA (мужчинам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цитологическое исследование мазка из цервикального канала,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электрокардиография,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флюорография (1 раз в год),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маммография (женщинам после 40 лет, 1 раз в 2 года).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оказываться в медицинском учреждении во внеочередном порядке в согласованное с Заказчиком время.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Медицинская документация  должна оформляться согласно установленным формам (см. Приказ).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По окончании оказания услуги Заказчику предоставляется заключительный акт по результатам проведения диспансеризации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lastRenderedPageBreak/>
              <w:t>Требования к безопасности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73227C" w:rsidRDefault="008C4E0E" w:rsidP="00737B86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73227C">
              <w:rPr>
                <w:sz w:val="20"/>
                <w:szCs w:val="20"/>
              </w:rPr>
              <w:t>Услуги должны оказываться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работника Заказчика.</w:t>
            </w:r>
          </w:p>
        </w:tc>
      </w:tr>
    </w:tbl>
    <w:p w:rsidR="008C4E0E" w:rsidRDefault="008C4E0E" w:rsidP="008C4E0E">
      <w:pPr>
        <w:jc w:val="center"/>
      </w:pPr>
    </w:p>
    <w:p w:rsidR="00240A91" w:rsidRDefault="00240A91"/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35D04"/>
    <w:multiLevelType w:val="hybridMultilevel"/>
    <w:tmpl w:val="4830B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41"/>
    <w:rsid w:val="00011441"/>
    <w:rsid w:val="00175E56"/>
    <w:rsid w:val="00182EF6"/>
    <w:rsid w:val="001F5BF5"/>
    <w:rsid w:val="00240A91"/>
    <w:rsid w:val="002512E4"/>
    <w:rsid w:val="00464351"/>
    <w:rsid w:val="0053740B"/>
    <w:rsid w:val="006139A4"/>
    <w:rsid w:val="006402B8"/>
    <w:rsid w:val="007C136A"/>
    <w:rsid w:val="008319C6"/>
    <w:rsid w:val="00885133"/>
    <w:rsid w:val="008C4E0E"/>
    <w:rsid w:val="00A909B7"/>
    <w:rsid w:val="00C23132"/>
    <w:rsid w:val="00C24F0E"/>
    <w:rsid w:val="00CF13FA"/>
    <w:rsid w:val="00D427A7"/>
    <w:rsid w:val="00DD3A7D"/>
    <w:rsid w:val="00E947A9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2012-10-08T05:44:00Z</dcterms:created>
  <dcterms:modified xsi:type="dcterms:W3CDTF">2012-10-08T05:44:00Z</dcterms:modified>
</cp:coreProperties>
</file>