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3F" w:rsidRPr="00C9663F" w:rsidRDefault="00C9663F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C9663F" w:rsidRDefault="00C9663F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к </w:t>
      </w:r>
      <w:r w:rsidR="00FA4A27">
        <w:rPr>
          <w:rFonts w:ascii="Times New Roman" w:hAnsi="Times New Roman" w:cs="Times New Roman"/>
        </w:rPr>
        <w:t>извещению о проведении</w:t>
      </w:r>
    </w:p>
    <w:p w:rsidR="00FA4A27" w:rsidRPr="00C9663F" w:rsidRDefault="00FA4A27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запроса котировок</w:t>
      </w:r>
    </w:p>
    <w:p w:rsidR="00C9663F" w:rsidRPr="00C9663F" w:rsidRDefault="00C9663F" w:rsidP="00C9663F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C9663F" w:rsidRPr="00C9663F" w:rsidRDefault="00C9663F" w:rsidP="00C966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C9663F" w:rsidRPr="00C9663F" w:rsidRDefault="00C9663F" w:rsidP="00C966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0201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1"/>
        <w:gridCol w:w="1200"/>
      </w:tblGrid>
      <w:tr w:rsidR="00C9663F" w:rsidRPr="00C9663F" w:rsidTr="00A97234">
        <w:trPr>
          <w:trHeight w:val="509"/>
        </w:trPr>
        <w:tc>
          <w:tcPr>
            <w:tcW w:w="1440" w:type="dxa"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right w:val="nil"/>
            </w:tcBorders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left w:val="nil"/>
            </w:tcBorders>
            <w:noWrap/>
            <w:vAlign w:val="center"/>
          </w:tcPr>
          <w:p w:rsidR="00C9663F" w:rsidRPr="00C9663F" w:rsidRDefault="00C9663F" w:rsidP="00C9663F">
            <w:pPr>
              <w:pStyle w:val="a3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200" w:type="dxa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Количество, кв.м</w:t>
            </w:r>
          </w:p>
        </w:tc>
      </w:tr>
      <w:tr w:rsidR="00C9663F" w:rsidRPr="00C9663F" w:rsidTr="00A97234">
        <w:trPr>
          <w:trHeight w:val="206"/>
        </w:trPr>
        <w:tc>
          <w:tcPr>
            <w:tcW w:w="1440" w:type="dxa"/>
            <w:vMerge w:val="restart"/>
            <w:shd w:val="clear" w:color="auto" w:fill="auto"/>
            <w:noWrap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Печать социальной рекламы на бумаге</w:t>
            </w: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5641" w:type="dxa"/>
            <w:noWrap/>
            <w:vAlign w:val="center"/>
          </w:tcPr>
          <w:p w:rsidR="00C9663F" w:rsidRPr="00C9663F" w:rsidRDefault="00C9663F" w:rsidP="00C9663F">
            <w:pPr>
              <w:pStyle w:val="a3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>бумага</w:t>
            </w:r>
          </w:p>
        </w:tc>
        <w:tc>
          <w:tcPr>
            <w:tcW w:w="1200" w:type="dxa"/>
            <w:vMerge w:val="restart"/>
            <w:noWrap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63F" w:rsidRPr="00C9663F" w:rsidRDefault="00C10950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</w:tr>
      <w:tr w:rsidR="00C9663F" w:rsidRPr="00C9663F" w:rsidTr="00A97234">
        <w:trPr>
          <w:trHeight w:val="360"/>
        </w:trPr>
        <w:tc>
          <w:tcPr>
            <w:tcW w:w="1440" w:type="dxa"/>
            <w:vMerge/>
            <w:shd w:val="clear" w:color="auto" w:fill="auto"/>
            <w:noWrap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Удельный вес (г/м2) толщина (мкм)</w:t>
            </w:r>
          </w:p>
        </w:tc>
        <w:tc>
          <w:tcPr>
            <w:tcW w:w="5641" w:type="dxa"/>
            <w:noWrap/>
            <w:vAlign w:val="center"/>
          </w:tcPr>
          <w:p w:rsidR="00C9663F" w:rsidRPr="00C9663F" w:rsidRDefault="00C10950" w:rsidP="00C109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C9663F" w:rsidRPr="00C9663F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vMerge/>
            <w:noWrap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39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Тип поверхности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414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Для струйной печати чернилами на основе растворителя. Отсутствие склонности к набуханию и разрывам, высокая устойчивость к колебаниям температуры и относительной влажности.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109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Постеры размером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3,0 м</w:t>
              </w:r>
            </w:smartTag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. *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6,0 м</w:t>
              </w:r>
              <w:r w:rsidR="002219A5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smartTag>
            <w:r w:rsidR="00C10950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31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</w:t>
            </w:r>
            <w:r w:rsidR="00C109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 w:val="restart"/>
            <w:shd w:val="clear" w:color="auto" w:fill="auto"/>
            <w:noWrap/>
          </w:tcPr>
          <w:p w:rsidR="00C9663F" w:rsidRPr="00C9663F" w:rsidRDefault="00C9663F" w:rsidP="00C10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 xml:space="preserve">Печать социальной рекламы на </w:t>
            </w:r>
            <w:r w:rsidR="00C10950">
              <w:rPr>
                <w:rFonts w:ascii="Times New Roman" w:hAnsi="Times New Roman" w:cs="Times New Roman"/>
              </w:rPr>
              <w:t>баннерной ткани</w:t>
            </w: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 основания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476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Poly</w:t>
            </w:r>
            <w:r w:rsidR="00476B5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ster</w:t>
            </w:r>
          </w:p>
        </w:tc>
        <w:tc>
          <w:tcPr>
            <w:tcW w:w="1200" w:type="dxa"/>
            <w:vMerge w:val="restart"/>
            <w:noWrap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63F" w:rsidRPr="00C9663F" w:rsidRDefault="00C10950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139,2</w:t>
            </w:r>
          </w:p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Толщина нити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D*500D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Dtex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</w:t>
            </w:r>
          </w:p>
        </w:tc>
        <w:tc>
          <w:tcPr>
            <w:tcW w:w="5641" w:type="dxa"/>
            <w:vAlign w:val="center"/>
          </w:tcPr>
          <w:p w:rsidR="00C9663F" w:rsidRPr="005E7BEB" w:rsidRDefault="00C9663F" w:rsidP="00C109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E7B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109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гр/м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Прочность на разрыв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L:740 W:590 N/5CM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Температурный диапазон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-35 + 50 0С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50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5F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2 м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Перетяжки размером 0,7 м * 6,0 м * 2 стороны в количестве </w:t>
            </w:r>
            <w:r w:rsidR="00505F5F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C109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  <w:p w:rsidR="00C9663F" w:rsidRPr="00C9663F" w:rsidRDefault="00C9663F" w:rsidP="00C109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Баннеры размером 3,0 м * 6,0 м</w:t>
            </w:r>
            <w:r w:rsidR="0050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</w:t>
            </w:r>
            <w:r w:rsidR="00C1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9663F" w:rsidRPr="00C9663F" w:rsidRDefault="00C9663F" w:rsidP="00C966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74F75" w:rsidRPr="00C9663F" w:rsidRDefault="00774F75" w:rsidP="00C9663F">
      <w:pPr>
        <w:spacing w:after="0" w:line="240" w:lineRule="auto"/>
        <w:rPr>
          <w:rFonts w:ascii="Times New Roman" w:hAnsi="Times New Roman" w:cs="Times New Roman"/>
        </w:rPr>
      </w:pPr>
    </w:p>
    <w:p w:rsidR="00774F75" w:rsidRPr="00C9663F" w:rsidRDefault="00774F75" w:rsidP="00C9663F">
      <w:pPr>
        <w:spacing w:after="0" w:line="240" w:lineRule="auto"/>
        <w:rPr>
          <w:rFonts w:ascii="Times New Roman" w:hAnsi="Times New Roman" w:cs="Times New Roman"/>
        </w:rPr>
      </w:pPr>
    </w:p>
    <w:p w:rsidR="00B95818" w:rsidRPr="00C9663F" w:rsidRDefault="00B95818" w:rsidP="00C9663F">
      <w:pPr>
        <w:spacing w:after="0" w:line="240" w:lineRule="auto"/>
        <w:rPr>
          <w:rFonts w:ascii="Times New Roman" w:hAnsi="Times New Roman" w:cs="Times New Roman"/>
        </w:rPr>
      </w:pPr>
    </w:p>
    <w:sectPr w:rsidR="00B95818" w:rsidRPr="00C9663F" w:rsidSect="00B8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75"/>
    <w:rsid w:val="001458A1"/>
    <w:rsid w:val="002219A5"/>
    <w:rsid w:val="002944AB"/>
    <w:rsid w:val="00476B56"/>
    <w:rsid w:val="00505F5F"/>
    <w:rsid w:val="005E7BEB"/>
    <w:rsid w:val="00774F75"/>
    <w:rsid w:val="00B87224"/>
    <w:rsid w:val="00B95818"/>
    <w:rsid w:val="00C10950"/>
    <w:rsid w:val="00C13FC5"/>
    <w:rsid w:val="00C9663F"/>
    <w:rsid w:val="00E413B8"/>
    <w:rsid w:val="00FA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4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74F7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4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74F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EC25-2542-4A0F-8A83-ABF2C557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Мария Александровна Ушакова</cp:lastModifiedBy>
  <cp:revision>2</cp:revision>
  <cp:lastPrinted>2012-02-12T08:54:00Z</cp:lastPrinted>
  <dcterms:created xsi:type="dcterms:W3CDTF">2012-02-16T10:25:00Z</dcterms:created>
  <dcterms:modified xsi:type="dcterms:W3CDTF">2012-02-16T10:25:00Z</dcterms:modified>
</cp:coreProperties>
</file>