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3D7" w:rsidRDefault="00FF73D7" w:rsidP="00FF73D7">
      <w:pPr>
        <w:tabs>
          <w:tab w:val="left" w:pos="1288"/>
        </w:tabs>
        <w:jc w:val="right"/>
        <w:rPr>
          <w:sz w:val="18"/>
          <w:szCs w:val="18"/>
        </w:rPr>
      </w:pPr>
      <w:bookmarkStart w:id="0" w:name="_GoBack"/>
      <w:bookmarkEnd w:id="0"/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FF73D7" w:rsidTr="00DE4509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Default="00FF73D7" w:rsidP="00DE4509">
            <w:pPr>
              <w:pStyle w:val="a4"/>
              <w:tabs>
                <w:tab w:val="left" w:pos="1288"/>
              </w:tabs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D7" w:rsidRDefault="00FF73D7" w:rsidP="00DE4509">
            <w:pPr>
              <w:pStyle w:val="a4"/>
              <w:tabs>
                <w:tab w:val="left" w:pos="1288"/>
              </w:tabs>
              <w:rPr>
                <w:sz w:val="18"/>
                <w:szCs w:val="18"/>
              </w:rPr>
            </w:pPr>
          </w:p>
          <w:p w:rsidR="00FF73D7" w:rsidRDefault="00FF73D7" w:rsidP="00DE4509">
            <w:pPr>
              <w:pStyle w:val="a4"/>
              <w:tabs>
                <w:tab w:val="left" w:pos="1288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FF73D7" w:rsidRDefault="00FF73D7" w:rsidP="00DE4509">
            <w:pPr>
              <w:pStyle w:val="a4"/>
              <w:tabs>
                <w:tab w:val="left" w:pos="128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оказываемых услуг</w:t>
            </w:r>
          </w:p>
        </w:tc>
      </w:tr>
      <w:tr w:rsidR="00FF73D7" w:rsidTr="00DE4509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Pr="003A566D" w:rsidRDefault="00FF73D7" w:rsidP="00DE4509">
            <w:pPr>
              <w:ind w:right="-70"/>
              <w:rPr>
                <w:color w:val="000000"/>
                <w:sz w:val="18"/>
                <w:szCs w:val="18"/>
              </w:rPr>
            </w:pPr>
            <w:r w:rsidRPr="003A566D">
              <w:rPr>
                <w:color w:val="000000"/>
                <w:sz w:val="18"/>
                <w:szCs w:val="18"/>
              </w:rPr>
              <w:t>Организация питания в лагерях с дневным пребыванием</w:t>
            </w:r>
          </w:p>
          <w:p w:rsidR="00FF73D7" w:rsidRDefault="00FF73D7" w:rsidP="00DE4509">
            <w:pPr>
              <w:tabs>
                <w:tab w:val="left" w:pos="1288"/>
              </w:tabs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ОКДП 5520010</w:t>
            </w:r>
          </w:p>
          <w:p w:rsidR="00FF73D7" w:rsidRDefault="00FF73D7" w:rsidP="00DE4509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Default="00FF73D7" w:rsidP="00DE4509">
            <w:pPr>
              <w:tabs>
                <w:tab w:val="left" w:pos="12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Default="00FF73D7" w:rsidP="00DE45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FF73D7" w:rsidRDefault="00FF73D7" w:rsidP="00DE45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FF73D7" w:rsidRDefault="00FF73D7" w:rsidP="00DE45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FF73D7" w:rsidRDefault="00FF73D7" w:rsidP="00DE45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FF73D7" w:rsidRDefault="00FF73D7" w:rsidP="00DE4509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bg-BG"/>
              </w:rPr>
              <w:t xml:space="preserve">5. </w:t>
            </w:r>
            <w:r>
              <w:rPr>
                <w:rFonts w:cs="Times New Roman CYR"/>
                <w:sz w:val="18"/>
                <w:szCs w:val="18"/>
                <w:lang w:val="bg-BG"/>
              </w:rPr>
      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>
              <w:rPr>
                <w:sz w:val="18"/>
                <w:szCs w:val="18"/>
              </w:rPr>
              <w:t xml:space="preserve"> </w:t>
            </w:r>
          </w:p>
          <w:p w:rsidR="00FF73D7" w:rsidRDefault="00FF73D7" w:rsidP="00DE4509">
            <w:pPr>
              <w:pStyle w:val="a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  <w:p w:rsidR="00FF73D7" w:rsidRDefault="00FF73D7" w:rsidP="00DE4509">
            <w:pPr>
              <w:pStyle w:val="a4"/>
              <w:tabs>
                <w:tab w:val="left" w:pos="1288"/>
              </w:tabs>
              <w:rPr>
                <w:sz w:val="18"/>
                <w:szCs w:val="18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7. Обеспечивать столовые образовательных учреждений оборудованием, посудой, кухонными приборами, спецодеждой, моющими средствами.</w:t>
            </w:r>
          </w:p>
        </w:tc>
      </w:tr>
      <w:tr w:rsidR="00FF73D7" w:rsidTr="00DE4509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D7" w:rsidRDefault="00FF73D7" w:rsidP="00DE4509">
            <w:pPr>
              <w:rPr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Default="00FF73D7" w:rsidP="00DE4509">
            <w:pPr>
              <w:tabs>
                <w:tab w:val="left" w:pos="128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Технические характеристики услуг</w:t>
            </w:r>
          </w:p>
          <w:p w:rsidR="00FF73D7" w:rsidRDefault="00FF73D7" w:rsidP="00DE4509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  <w:p w:rsidR="00FF73D7" w:rsidRDefault="00FF73D7" w:rsidP="00DE4509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Default="00FF73D7" w:rsidP="00DE4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FF73D7" w:rsidRDefault="00FF73D7" w:rsidP="00DE45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FF73D7" w:rsidRDefault="00FF73D7" w:rsidP="00DE45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FF73D7" w:rsidRDefault="00FF73D7" w:rsidP="00DE45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табель посещаемости;</w:t>
            </w:r>
          </w:p>
          <w:p w:rsidR="00FF73D7" w:rsidRDefault="00FF73D7" w:rsidP="00DE4509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акт сверки расчетов о стоимости набора продуктов;</w:t>
            </w:r>
          </w:p>
          <w:p w:rsidR="00FF73D7" w:rsidRDefault="00FF73D7" w:rsidP="00DE4509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меню;</w:t>
            </w:r>
          </w:p>
          <w:p w:rsidR="00FF73D7" w:rsidRDefault="00FF73D7" w:rsidP="00DE4509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ведомость контроля за рационом питания.</w:t>
            </w:r>
          </w:p>
          <w:p w:rsidR="00FF73D7" w:rsidRDefault="00FF73D7" w:rsidP="00DE4509">
            <w:pPr>
              <w:pStyle w:val="a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</w:rPr>
              <w:t>4.</w:t>
            </w:r>
            <w:r>
              <w:rPr>
                <w:rFonts w:cs="Times New Roman CYR"/>
                <w:sz w:val="18"/>
                <w:szCs w:val="18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FF73D7" w:rsidRDefault="00FF73D7" w:rsidP="00DE4509">
            <w:pPr>
              <w:pStyle w:val="a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Двухразовое питание:  завтрак и обед в дни работы  лагеря. </w:t>
            </w:r>
          </w:p>
          <w:p w:rsidR="00FF73D7" w:rsidRDefault="00FF73D7" w:rsidP="00DE4509">
            <w:pPr>
              <w:pStyle w:val="a4"/>
              <w:tabs>
                <w:tab w:val="left" w:pos="12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 Стоимость питания – 80 руб. в день на одного ребенка. </w:t>
            </w:r>
          </w:p>
        </w:tc>
      </w:tr>
      <w:tr w:rsidR="00FF73D7" w:rsidTr="00DE4509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D7" w:rsidRDefault="00FF73D7" w:rsidP="00DE4509">
            <w:pPr>
              <w:rPr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Default="00FF73D7" w:rsidP="00DE4509">
            <w:pPr>
              <w:tabs>
                <w:tab w:val="left" w:pos="12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Default="00FF73D7" w:rsidP="00FF73D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FF73D7" w:rsidRDefault="00FF73D7" w:rsidP="00FF73D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Обеспечивать надлежащее санитарное состояние, сохранность и правильную зксплуатацию предоставленных помещений, оборудования.</w:t>
            </w:r>
          </w:p>
          <w:p w:rsidR="00FF73D7" w:rsidRDefault="00FF73D7" w:rsidP="00FF73D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FF73D7" w:rsidRDefault="00FF73D7" w:rsidP="00FF73D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Организовывать ежедневный контроль готовых изделий и блюд.</w:t>
            </w:r>
          </w:p>
          <w:p w:rsidR="00FF73D7" w:rsidRDefault="00FF73D7" w:rsidP="00FF73D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FF73D7" w:rsidRDefault="00FF73D7" w:rsidP="00FF73D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FF73D7" w:rsidRDefault="00FF73D7" w:rsidP="00FF73D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 xml:space="preserve">Контролировать своевременное прохождение работниками столовых    обязательных медицинских и  профессиональных осмотров,  в соответствии  с </w:t>
            </w:r>
            <w:r>
              <w:rPr>
                <w:rFonts w:cs="Times New Roman CYR"/>
                <w:sz w:val="18"/>
                <w:szCs w:val="18"/>
                <w:lang w:val="bg-BG"/>
              </w:rPr>
              <w:lastRenderedPageBreak/>
              <w:t>действующим законодател ьством.</w:t>
            </w:r>
          </w:p>
          <w:p w:rsidR="00FF73D7" w:rsidRDefault="00FF73D7" w:rsidP="00FF73D7">
            <w:pPr>
              <w:pStyle w:val="a4"/>
              <w:numPr>
                <w:ilvl w:val="0"/>
                <w:numId w:val="1"/>
              </w:numPr>
              <w:tabs>
                <w:tab w:val="clear" w:pos="780"/>
                <w:tab w:val="num" w:pos="214"/>
              </w:tabs>
              <w:ind w:left="34" w:hanging="3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FF73D7" w:rsidRDefault="00FF73D7" w:rsidP="00DE4509">
            <w:pPr>
              <w:pStyle w:val="a4"/>
              <w:tabs>
                <w:tab w:val="left" w:pos="1288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территории, производственные и бытовые помещения должны соответствовать требованиям государственных санитарно-эпидемиологических правил и нормативов.</w:t>
            </w:r>
          </w:p>
        </w:tc>
      </w:tr>
      <w:tr w:rsidR="00FF73D7" w:rsidTr="00DE4509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D7" w:rsidRDefault="00FF73D7" w:rsidP="00DE4509">
            <w:pPr>
              <w:rPr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Default="00FF73D7" w:rsidP="00DE4509">
            <w:pPr>
              <w:tabs>
                <w:tab w:val="left" w:pos="1288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Требования к результатам оказанию услуг</w:t>
            </w:r>
          </w:p>
          <w:p w:rsidR="00FF73D7" w:rsidRDefault="00FF73D7" w:rsidP="00DE4509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  <w:p w:rsidR="00FF73D7" w:rsidRDefault="00FF73D7" w:rsidP="00DE4509">
            <w:pPr>
              <w:tabs>
                <w:tab w:val="left" w:pos="1288"/>
              </w:tabs>
              <w:rPr>
                <w:sz w:val="18"/>
                <w:szCs w:val="18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D7" w:rsidRDefault="00FF73D7" w:rsidP="00DE450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санитарно-эпидемиологическими правилами и нормативами СанПиН 2.3.2.1078-01 "Гигиенические требования безопасности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регистрационный N 3326).</w:t>
            </w:r>
          </w:p>
          <w:p w:rsidR="00FF73D7" w:rsidRDefault="00FF73D7" w:rsidP="00DE45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FF73D7" w:rsidRDefault="00FF73D7" w:rsidP="00DE450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Питание должно быть калорийным, разнообразным, сбалансированным.</w:t>
            </w:r>
          </w:p>
          <w:p w:rsidR="00FF73D7" w:rsidRDefault="00FF73D7" w:rsidP="00DE4509">
            <w:pPr>
              <w:pStyle w:val="a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rFonts w:cs="Times New Roman CYR"/>
                <w:sz w:val="18"/>
                <w:szCs w:val="18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FF73D7" w:rsidRDefault="00FF73D7" w:rsidP="00DE4509">
            <w:pPr>
              <w:pStyle w:val="a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FF73D7" w:rsidRDefault="00FF73D7" w:rsidP="00DE4509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Определять и согласовывать с ТУ Роспотребнадзора организацию и рацион питания воспитанников лагеря.</w:t>
            </w:r>
          </w:p>
          <w:p w:rsidR="00FF73D7" w:rsidRDefault="00FF73D7" w:rsidP="00DE4509">
            <w:pPr>
              <w:pStyle w:val="a4"/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7. Поддерживать требуемую температуру при раздаче веех блюд.</w:t>
            </w:r>
          </w:p>
          <w:p w:rsidR="00FF73D7" w:rsidRDefault="00FF73D7" w:rsidP="00DE4509">
            <w:pPr>
              <w:pStyle w:val="a4"/>
              <w:tabs>
                <w:tab w:val="left" w:pos="1288"/>
              </w:tabs>
              <w:jc w:val="both"/>
              <w:rPr>
                <w:rFonts w:cs="Times New Roman CYR"/>
                <w:sz w:val="18"/>
                <w:szCs w:val="18"/>
                <w:lang w:val="bg-BG"/>
              </w:rPr>
            </w:pPr>
            <w:r>
              <w:rPr>
                <w:rFonts w:cs="Times New Roman CYR"/>
                <w:sz w:val="18"/>
                <w:szCs w:val="18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FF73D7" w:rsidRDefault="00FF73D7" w:rsidP="00FF73D7"/>
    <w:p w:rsidR="00FF73D7" w:rsidRDefault="00FF73D7" w:rsidP="00FF73D7"/>
    <w:p w:rsidR="00533186" w:rsidRDefault="00533186"/>
    <w:sectPr w:rsidR="00533186" w:rsidSect="004E533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D7"/>
    <w:rsid w:val="00533186"/>
    <w:rsid w:val="00CC15AD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4"/>
    <w:locked/>
    <w:rsid w:val="00FF73D7"/>
    <w:rPr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FF73D7"/>
    <w:rPr>
      <w:rFonts w:asciiTheme="minorHAnsi" w:eastAsiaTheme="minorHAnsi" w:hAnsiTheme="minorHAns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FF7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7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Çàã1 Знак,BO Знак,ID Знак,body indent Знак,andrad Знак,EHPT Знак,Body Text2 Знак Знак Знак Знак,Знак Знак,Знак6 Знак"/>
    <w:link w:val="a4"/>
    <w:locked/>
    <w:rsid w:val="00FF73D7"/>
    <w:rPr>
      <w:sz w:val="24"/>
      <w:lang w:eastAsia="ru-RU"/>
    </w:rPr>
  </w:style>
  <w:style w:type="paragraph" w:styleId="a4">
    <w:name w:val="Body Text"/>
    <w:aliases w:val="Çàã1,BO,ID,body indent,andrad,EHPT,Body Text2 Знак Знак Знак,Знак,Знак6"/>
    <w:basedOn w:val="a"/>
    <w:link w:val="a3"/>
    <w:rsid w:val="00FF73D7"/>
    <w:rPr>
      <w:rFonts w:asciiTheme="minorHAnsi" w:eastAsiaTheme="minorHAnsi" w:hAnsiTheme="minorHAns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FF7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73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957</Words>
  <Characters>5455</Characters>
  <Application>Microsoft Office Word</Application>
  <DocSecurity>0</DocSecurity>
  <Lines>45</Lines>
  <Paragraphs>12</Paragraphs>
  <ScaleCrop>false</ScaleCrop>
  <Company>Гимназия №3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СеменчиковаРВ</dc:creator>
  <cp:lastModifiedBy>Юлия Леонидовна Песня</cp:lastModifiedBy>
  <cp:revision>2</cp:revision>
  <dcterms:created xsi:type="dcterms:W3CDTF">2012-05-05T07:18:00Z</dcterms:created>
  <dcterms:modified xsi:type="dcterms:W3CDTF">2012-05-05T07:18:00Z</dcterms:modified>
</cp:coreProperties>
</file>