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5881" w:rsidRDefault="00DC5881" w:rsidP="00DC5881">
      <w:pPr>
        <w:pStyle w:val="ConsPlusNonformat"/>
        <w:widowControl/>
        <w:jc w:val="right"/>
        <w:rPr>
          <w:rFonts w:ascii="Times New Roman" w:hAnsi="Times New Roman" w:cs="Times New Roman"/>
        </w:rPr>
      </w:pPr>
      <w:r>
        <w:rPr>
          <w:rFonts w:ascii="Times New Roman" w:hAnsi="Times New Roman" w:cs="Times New Roman"/>
        </w:rPr>
        <w:t>ПРОЕКТ</w:t>
      </w:r>
    </w:p>
    <w:p w:rsidR="00DC5881" w:rsidRPr="009B54A1" w:rsidRDefault="00DC5881" w:rsidP="00DC5881">
      <w:pPr>
        <w:pStyle w:val="ConsPlusNonformat"/>
        <w:widowControl/>
        <w:jc w:val="right"/>
        <w:rPr>
          <w:rFonts w:ascii="Times New Roman" w:hAnsi="Times New Roman" w:cs="Times New Roman"/>
          <w:sz w:val="24"/>
          <w:szCs w:val="24"/>
        </w:rPr>
      </w:pPr>
    </w:p>
    <w:p w:rsidR="00DC5881" w:rsidRPr="009B54A1" w:rsidRDefault="00DC5881" w:rsidP="00DC5881">
      <w:pPr>
        <w:jc w:val="center"/>
        <w:rPr>
          <w:b/>
          <w:sz w:val="24"/>
          <w:szCs w:val="24"/>
        </w:rPr>
      </w:pPr>
      <w:r w:rsidRPr="009B54A1">
        <w:rPr>
          <w:sz w:val="24"/>
          <w:szCs w:val="24"/>
        </w:rPr>
        <w:t xml:space="preserve"> </w:t>
      </w:r>
      <w:r w:rsidRPr="009B54A1">
        <w:rPr>
          <w:b/>
          <w:sz w:val="24"/>
          <w:szCs w:val="24"/>
        </w:rPr>
        <w:t>МУНИЦИПАЛЬНЫЙ КОНТРАКТ №________</w:t>
      </w:r>
    </w:p>
    <w:p w:rsidR="00DC5881" w:rsidRPr="009B54A1" w:rsidRDefault="00DC5881" w:rsidP="00DC5881">
      <w:pPr>
        <w:jc w:val="center"/>
        <w:rPr>
          <w:b/>
          <w:sz w:val="24"/>
          <w:szCs w:val="24"/>
        </w:rPr>
      </w:pPr>
      <w:r w:rsidRPr="009B54A1">
        <w:rPr>
          <w:b/>
          <w:sz w:val="24"/>
          <w:szCs w:val="24"/>
        </w:rPr>
        <w:t>об обеспечении реагирования наряда полиции при поступлении сообщения о несанкционированном проникновении на объект</w:t>
      </w:r>
    </w:p>
    <w:p w:rsidR="00DC5881" w:rsidRDefault="00DC5881" w:rsidP="00DC5881">
      <w:pPr>
        <w:rPr>
          <w:sz w:val="22"/>
          <w:szCs w:val="22"/>
        </w:rPr>
      </w:pPr>
    </w:p>
    <w:p w:rsidR="00DC5881" w:rsidRDefault="00DC5881" w:rsidP="00DC5881">
      <w:pPr>
        <w:rPr>
          <w:sz w:val="22"/>
          <w:szCs w:val="22"/>
        </w:rPr>
      </w:pPr>
      <w:r>
        <w:rPr>
          <w:sz w:val="22"/>
          <w:szCs w:val="22"/>
        </w:rPr>
        <w:t xml:space="preserve">г. Иваново                                                     </w:t>
      </w:r>
      <w:r w:rsidR="001A5359">
        <w:rPr>
          <w:sz w:val="22"/>
          <w:szCs w:val="22"/>
        </w:rPr>
        <w:tab/>
      </w:r>
      <w:r>
        <w:rPr>
          <w:sz w:val="22"/>
          <w:szCs w:val="22"/>
        </w:rPr>
        <w:t xml:space="preserve">                                       «___»_________________ </w:t>
      </w:r>
      <w:smartTag w:uri="urn:schemas-microsoft-com:office:smarttags" w:element="metricconverter">
        <w:smartTagPr>
          <w:attr w:name="ProductID" w:val="2012 г"/>
        </w:smartTagPr>
        <w:r>
          <w:rPr>
            <w:sz w:val="22"/>
            <w:szCs w:val="22"/>
          </w:rPr>
          <w:t>2012 г</w:t>
        </w:r>
      </w:smartTag>
      <w:r>
        <w:rPr>
          <w:sz w:val="22"/>
          <w:szCs w:val="22"/>
        </w:rPr>
        <w:t>.</w:t>
      </w:r>
    </w:p>
    <w:p w:rsidR="00DC5881" w:rsidRPr="005E290A" w:rsidRDefault="00DC5881" w:rsidP="00DC5881">
      <w:pPr>
        <w:pStyle w:val="ConsNonformat"/>
        <w:widowControl/>
        <w:ind w:right="0" w:firstLine="720"/>
        <w:jc w:val="both"/>
        <w:rPr>
          <w:rFonts w:ascii="Times New Roman" w:hAnsi="Times New Roman" w:cs="Times New Roman"/>
          <w:sz w:val="24"/>
          <w:szCs w:val="24"/>
        </w:rPr>
      </w:pPr>
      <w:proofErr w:type="gramStart"/>
      <w:r w:rsidRPr="005E290A">
        <w:rPr>
          <w:rFonts w:ascii="Times New Roman" w:hAnsi="Times New Roman" w:cs="Times New Roman"/>
          <w:sz w:val="24"/>
          <w:szCs w:val="24"/>
        </w:rPr>
        <w:t xml:space="preserve">Муниципальное </w:t>
      </w:r>
      <w:r>
        <w:rPr>
          <w:rFonts w:ascii="Times New Roman" w:hAnsi="Times New Roman" w:cs="Times New Roman"/>
          <w:sz w:val="24"/>
          <w:szCs w:val="24"/>
        </w:rPr>
        <w:t xml:space="preserve">казенное </w:t>
      </w:r>
      <w:r w:rsidRPr="005E290A">
        <w:rPr>
          <w:rFonts w:ascii="Times New Roman" w:hAnsi="Times New Roman" w:cs="Times New Roman"/>
          <w:sz w:val="24"/>
          <w:szCs w:val="24"/>
        </w:rPr>
        <w:t xml:space="preserve">учреждение «Управление делами </w:t>
      </w:r>
      <w:r>
        <w:rPr>
          <w:rFonts w:ascii="Times New Roman" w:hAnsi="Times New Roman" w:cs="Times New Roman"/>
          <w:sz w:val="24"/>
          <w:szCs w:val="24"/>
        </w:rPr>
        <w:t>А</w:t>
      </w:r>
      <w:r w:rsidRPr="005E290A">
        <w:rPr>
          <w:rFonts w:ascii="Times New Roman" w:hAnsi="Times New Roman" w:cs="Times New Roman"/>
          <w:sz w:val="24"/>
          <w:szCs w:val="24"/>
        </w:rPr>
        <w:t xml:space="preserve">дминистрации города Иванова», именуемое в дальнейшем «Заказчик», в лице директора </w:t>
      </w:r>
      <w:proofErr w:type="spellStart"/>
      <w:r>
        <w:rPr>
          <w:rFonts w:ascii="Times New Roman" w:hAnsi="Times New Roman" w:cs="Times New Roman"/>
          <w:sz w:val="24"/>
          <w:szCs w:val="24"/>
        </w:rPr>
        <w:t>Кодаченко</w:t>
      </w:r>
      <w:proofErr w:type="spellEnd"/>
      <w:r>
        <w:rPr>
          <w:rFonts w:ascii="Times New Roman" w:hAnsi="Times New Roman" w:cs="Times New Roman"/>
          <w:sz w:val="24"/>
          <w:szCs w:val="24"/>
        </w:rPr>
        <w:t xml:space="preserve"> Евгения Ивановича</w:t>
      </w:r>
      <w:r w:rsidRPr="005E290A">
        <w:rPr>
          <w:rFonts w:ascii="Times New Roman" w:hAnsi="Times New Roman" w:cs="Times New Roman"/>
          <w:sz w:val="24"/>
          <w:szCs w:val="24"/>
        </w:rPr>
        <w:t>, действующего на основании Устава, с одной стороны, и</w:t>
      </w:r>
      <w:r>
        <w:rPr>
          <w:rFonts w:ascii="Times New Roman" w:hAnsi="Times New Roman" w:cs="Times New Roman"/>
          <w:sz w:val="24"/>
          <w:szCs w:val="24"/>
        </w:rPr>
        <w:t xml:space="preserve"> </w:t>
      </w:r>
      <w:r w:rsidRPr="005E290A">
        <w:rPr>
          <w:rFonts w:ascii="Times New Roman" w:hAnsi="Times New Roman" w:cs="Times New Roman"/>
          <w:sz w:val="24"/>
          <w:szCs w:val="24"/>
        </w:rPr>
        <w:t>_________________________________________________________________________,</w:t>
      </w:r>
      <w:r>
        <w:rPr>
          <w:rFonts w:ascii="Times New Roman" w:hAnsi="Times New Roman" w:cs="Times New Roman"/>
          <w:sz w:val="24"/>
          <w:szCs w:val="24"/>
        </w:rPr>
        <w:t xml:space="preserve">   </w:t>
      </w:r>
      <w:r w:rsidRPr="005E290A">
        <w:rPr>
          <w:rFonts w:ascii="Times New Roman" w:hAnsi="Times New Roman" w:cs="Times New Roman"/>
          <w:sz w:val="24"/>
          <w:szCs w:val="24"/>
        </w:rPr>
        <w:t>(наименование юридического лица, ф.и.о. предпринимателя)</w:t>
      </w:r>
      <w:proofErr w:type="gramEnd"/>
    </w:p>
    <w:p w:rsidR="00DC5881" w:rsidRPr="005E290A" w:rsidRDefault="00DC5881" w:rsidP="00DC5881">
      <w:pPr>
        <w:pStyle w:val="ConsNonformat"/>
        <w:widowControl/>
        <w:ind w:right="0"/>
        <w:jc w:val="both"/>
        <w:rPr>
          <w:rFonts w:ascii="Times New Roman" w:hAnsi="Times New Roman" w:cs="Times New Roman"/>
          <w:sz w:val="24"/>
          <w:szCs w:val="24"/>
        </w:rPr>
      </w:pPr>
      <w:r w:rsidRPr="005E290A">
        <w:rPr>
          <w:rFonts w:ascii="Times New Roman" w:hAnsi="Times New Roman" w:cs="Times New Roman"/>
          <w:sz w:val="24"/>
          <w:szCs w:val="24"/>
        </w:rPr>
        <w:t>именуемое в дальнейшем «Исполнитель», в лице _____________________________________________________________________________,</w:t>
      </w:r>
    </w:p>
    <w:p w:rsidR="00DC5881" w:rsidRPr="005E290A" w:rsidRDefault="00DC5881" w:rsidP="00DC5881">
      <w:pPr>
        <w:pStyle w:val="ConsNormal"/>
        <w:widowControl/>
        <w:ind w:firstLine="0"/>
        <w:rPr>
          <w:rFonts w:ascii="Times New Roman" w:hAnsi="Times New Roman"/>
          <w:sz w:val="24"/>
          <w:szCs w:val="24"/>
        </w:rPr>
      </w:pPr>
      <w:r w:rsidRPr="005E290A">
        <w:rPr>
          <w:rFonts w:ascii="Times New Roman" w:hAnsi="Times New Roman"/>
          <w:i/>
          <w:sz w:val="24"/>
          <w:szCs w:val="24"/>
        </w:rPr>
        <w:t xml:space="preserve">                                                                                    </w:t>
      </w:r>
      <w:r w:rsidRPr="005E290A">
        <w:rPr>
          <w:rFonts w:ascii="Times New Roman" w:hAnsi="Times New Roman"/>
          <w:sz w:val="24"/>
          <w:szCs w:val="24"/>
        </w:rPr>
        <w:t>(должность, Ф.И.О.)</w:t>
      </w:r>
    </w:p>
    <w:p w:rsidR="00DC5881" w:rsidRPr="005E290A" w:rsidRDefault="00DC5881" w:rsidP="00DC5881">
      <w:pPr>
        <w:pStyle w:val="ConsNormal"/>
        <w:widowControl/>
        <w:ind w:firstLine="0"/>
        <w:jc w:val="both"/>
        <w:rPr>
          <w:rFonts w:ascii="Times New Roman" w:hAnsi="Times New Roman"/>
          <w:sz w:val="24"/>
          <w:szCs w:val="24"/>
        </w:rPr>
      </w:pPr>
      <w:proofErr w:type="gramStart"/>
      <w:r w:rsidRPr="005E290A">
        <w:rPr>
          <w:rFonts w:ascii="Times New Roman" w:hAnsi="Times New Roman"/>
          <w:sz w:val="24"/>
          <w:szCs w:val="24"/>
        </w:rPr>
        <w:t>действующего</w:t>
      </w:r>
      <w:proofErr w:type="gramEnd"/>
      <w:r w:rsidRPr="005E290A">
        <w:rPr>
          <w:rFonts w:ascii="Times New Roman" w:hAnsi="Times New Roman"/>
          <w:sz w:val="24"/>
          <w:szCs w:val="24"/>
        </w:rPr>
        <w:t xml:space="preserve"> на основании ____________________________________________________, с </w:t>
      </w:r>
    </w:p>
    <w:p w:rsidR="00DC5881" w:rsidRPr="005E290A" w:rsidRDefault="00DC5881" w:rsidP="00DC5881">
      <w:pPr>
        <w:pStyle w:val="ConsNormal"/>
        <w:widowControl/>
        <w:ind w:firstLine="0"/>
        <w:jc w:val="both"/>
        <w:rPr>
          <w:rFonts w:ascii="Times New Roman" w:hAnsi="Times New Roman"/>
          <w:sz w:val="24"/>
          <w:szCs w:val="24"/>
        </w:rPr>
      </w:pPr>
      <w:r w:rsidRPr="005E290A">
        <w:rPr>
          <w:rFonts w:ascii="Times New Roman" w:hAnsi="Times New Roman"/>
          <w:sz w:val="24"/>
          <w:szCs w:val="24"/>
        </w:rPr>
        <w:t xml:space="preserve">                   </w:t>
      </w:r>
      <w:r>
        <w:rPr>
          <w:rFonts w:ascii="Times New Roman" w:hAnsi="Times New Roman"/>
          <w:sz w:val="24"/>
          <w:szCs w:val="24"/>
        </w:rPr>
        <w:t xml:space="preserve">                        </w:t>
      </w:r>
      <w:r w:rsidRPr="005E290A">
        <w:rPr>
          <w:rFonts w:ascii="Times New Roman" w:hAnsi="Times New Roman"/>
          <w:sz w:val="24"/>
          <w:szCs w:val="24"/>
        </w:rPr>
        <w:t xml:space="preserve"> (устава, положения, доверенности, свидетельства – их № и дата)</w:t>
      </w:r>
    </w:p>
    <w:p w:rsidR="00DC5881" w:rsidRPr="005E290A" w:rsidRDefault="00DC5881" w:rsidP="00DC5881">
      <w:pPr>
        <w:widowControl w:val="0"/>
        <w:autoSpaceDE w:val="0"/>
        <w:autoSpaceDN w:val="0"/>
        <w:adjustRightInd w:val="0"/>
        <w:jc w:val="both"/>
        <w:rPr>
          <w:sz w:val="24"/>
          <w:szCs w:val="24"/>
        </w:rPr>
      </w:pPr>
      <w:r w:rsidRPr="005E290A">
        <w:rPr>
          <w:sz w:val="24"/>
          <w:szCs w:val="24"/>
        </w:rPr>
        <w:t xml:space="preserve">другой стороны, совместно именуемые «Стороны», на основании протокола № ______ </w:t>
      </w:r>
      <w:proofErr w:type="gramStart"/>
      <w:r w:rsidRPr="005E290A">
        <w:rPr>
          <w:sz w:val="24"/>
          <w:szCs w:val="24"/>
        </w:rPr>
        <w:t>от</w:t>
      </w:r>
      <w:proofErr w:type="gramEnd"/>
      <w:r w:rsidRPr="005E290A">
        <w:rPr>
          <w:sz w:val="24"/>
          <w:szCs w:val="24"/>
        </w:rPr>
        <w:t xml:space="preserve"> ______________ заключили настоящий муниципальный контракт</w:t>
      </w:r>
      <w:r w:rsidR="001A5359">
        <w:rPr>
          <w:sz w:val="24"/>
          <w:szCs w:val="24"/>
        </w:rPr>
        <w:t xml:space="preserve"> (далее - контракт)</w:t>
      </w:r>
      <w:r w:rsidRPr="005E290A">
        <w:rPr>
          <w:sz w:val="24"/>
          <w:szCs w:val="24"/>
        </w:rPr>
        <w:t xml:space="preserve">  о нижеследующем:</w:t>
      </w:r>
    </w:p>
    <w:p w:rsidR="00DC5881" w:rsidRPr="005E290A" w:rsidRDefault="00DC5881" w:rsidP="00DC5881">
      <w:pPr>
        <w:jc w:val="center"/>
        <w:rPr>
          <w:b/>
          <w:sz w:val="24"/>
          <w:szCs w:val="24"/>
        </w:rPr>
      </w:pPr>
    </w:p>
    <w:p w:rsidR="00DC5881" w:rsidRPr="005E290A" w:rsidRDefault="00DC5881" w:rsidP="00DC5881">
      <w:pPr>
        <w:jc w:val="center"/>
        <w:rPr>
          <w:b/>
          <w:sz w:val="24"/>
          <w:szCs w:val="24"/>
        </w:rPr>
      </w:pPr>
      <w:r w:rsidRPr="005E290A">
        <w:rPr>
          <w:b/>
          <w:sz w:val="24"/>
          <w:szCs w:val="24"/>
        </w:rPr>
        <w:t>1. Предмет контракта</w:t>
      </w:r>
    </w:p>
    <w:p w:rsidR="00DC5881" w:rsidRPr="005E290A" w:rsidRDefault="00DC5881" w:rsidP="00DC5881">
      <w:pPr>
        <w:ind w:firstLine="720"/>
        <w:jc w:val="both"/>
        <w:rPr>
          <w:sz w:val="24"/>
          <w:szCs w:val="24"/>
        </w:rPr>
      </w:pPr>
      <w:r w:rsidRPr="005E290A">
        <w:rPr>
          <w:sz w:val="24"/>
          <w:szCs w:val="24"/>
        </w:rPr>
        <w:t xml:space="preserve">1.1.Исполнитель принимает на себя обязательства по обеспечению реагирования наряда </w:t>
      </w:r>
      <w:r>
        <w:rPr>
          <w:sz w:val="24"/>
          <w:szCs w:val="24"/>
        </w:rPr>
        <w:t>полиции</w:t>
      </w:r>
      <w:r w:rsidRPr="005E290A">
        <w:rPr>
          <w:sz w:val="24"/>
          <w:szCs w:val="24"/>
        </w:rPr>
        <w:t xml:space="preserve"> при поступлении тревожного </w:t>
      </w:r>
      <w:r w:rsidRPr="009B54A1">
        <w:rPr>
          <w:sz w:val="24"/>
          <w:szCs w:val="24"/>
        </w:rPr>
        <w:t>извещения о несанкционированном проникновении со</w:t>
      </w:r>
      <w:r w:rsidRPr="005E290A">
        <w:rPr>
          <w:sz w:val="24"/>
          <w:szCs w:val="24"/>
        </w:rPr>
        <w:t xml:space="preserve"> следующих объектов:</w:t>
      </w:r>
    </w:p>
    <w:p w:rsidR="00DC5881" w:rsidRPr="005E290A" w:rsidRDefault="00DC5881" w:rsidP="00DC5881">
      <w:pPr>
        <w:ind w:firstLine="720"/>
        <w:jc w:val="both"/>
        <w:rPr>
          <w:sz w:val="24"/>
          <w:szCs w:val="24"/>
        </w:rPr>
      </w:pPr>
      <w:r w:rsidRPr="005E290A">
        <w:rPr>
          <w:sz w:val="24"/>
          <w:szCs w:val="24"/>
        </w:rPr>
        <w:t>- г. Иваново, пл. Революции, д. 6;</w:t>
      </w:r>
    </w:p>
    <w:p w:rsidR="00DC5881" w:rsidRPr="005E290A" w:rsidRDefault="00DC5881" w:rsidP="00DC5881">
      <w:pPr>
        <w:ind w:firstLine="720"/>
        <w:jc w:val="both"/>
        <w:rPr>
          <w:sz w:val="24"/>
          <w:szCs w:val="24"/>
        </w:rPr>
      </w:pPr>
      <w:r w:rsidRPr="005E290A">
        <w:rPr>
          <w:sz w:val="24"/>
          <w:szCs w:val="24"/>
        </w:rPr>
        <w:t>- г. Иваново, пл. Революции, д. 4;</w:t>
      </w:r>
    </w:p>
    <w:p w:rsidR="00DC5881" w:rsidRPr="005E290A" w:rsidRDefault="00DC5881" w:rsidP="00DC5881">
      <w:pPr>
        <w:ind w:firstLine="720"/>
        <w:jc w:val="both"/>
        <w:rPr>
          <w:sz w:val="24"/>
          <w:szCs w:val="24"/>
        </w:rPr>
      </w:pPr>
      <w:r w:rsidRPr="005E290A">
        <w:rPr>
          <w:sz w:val="24"/>
          <w:szCs w:val="24"/>
        </w:rPr>
        <w:t xml:space="preserve">- г. Иваново, </w:t>
      </w:r>
      <w:r w:rsidR="00973D45">
        <w:rPr>
          <w:sz w:val="24"/>
          <w:szCs w:val="24"/>
        </w:rPr>
        <w:t xml:space="preserve">пр. </w:t>
      </w:r>
      <w:proofErr w:type="gramStart"/>
      <w:r w:rsidR="00973D45">
        <w:rPr>
          <w:sz w:val="24"/>
          <w:szCs w:val="24"/>
        </w:rPr>
        <w:t xml:space="preserve">Шереметьевский, д. 1 (бывший </w:t>
      </w:r>
      <w:r w:rsidRPr="005E290A">
        <w:rPr>
          <w:sz w:val="24"/>
          <w:szCs w:val="24"/>
        </w:rPr>
        <w:t>пр.</w:t>
      </w:r>
      <w:proofErr w:type="gramEnd"/>
      <w:r w:rsidRPr="005E290A">
        <w:rPr>
          <w:sz w:val="24"/>
          <w:szCs w:val="24"/>
        </w:rPr>
        <w:t xml:space="preserve"> Ф.Энгельса, д. 1</w:t>
      </w:r>
      <w:r w:rsidR="00973D45">
        <w:rPr>
          <w:sz w:val="24"/>
          <w:szCs w:val="24"/>
        </w:rPr>
        <w:t>)</w:t>
      </w:r>
      <w:r w:rsidRPr="005E290A">
        <w:rPr>
          <w:sz w:val="24"/>
          <w:szCs w:val="24"/>
        </w:rPr>
        <w:t>,</w:t>
      </w:r>
    </w:p>
    <w:p w:rsidR="00DC5881" w:rsidRPr="005E290A" w:rsidRDefault="00DC5881" w:rsidP="00DC5881">
      <w:pPr>
        <w:ind w:firstLine="720"/>
        <w:jc w:val="both"/>
        <w:rPr>
          <w:sz w:val="24"/>
          <w:szCs w:val="24"/>
        </w:rPr>
      </w:pPr>
      <w:r w:rsidRPr="005E290A">
        <w:rPr>
          <w:sz w:val="24"/>
          <w:szCs w:val="24"/>
        </w:rPr>
        <w:t xml:space="preserve">с целью </w:t>
      </w:r>
      <w:proofErr w:type="gramStart"/>
      <w:r w:rsidRPr="005E290A">
        <w:rPr>
          <w:sz w:val="24"/>
          <w:szCs w:val="24"/>
        </w:rPr>
        <w:t xml:space="preserve">установления причин срабатывания </w:t>
      </w:r>
      <w:r w:rsidRPr="005E290A">
        <w:rPr>
          <w:color w:val="000000"/>
          <w:sz w:val="24"/>
          <w:szCs w:val="24"/>
        </w:rPr>
        <w:t xml:space="preserve">комплекса </w:t>
      </w:r>
      <w:r w:rsidRPr="005E290A">
        <w:rPr>
          <w:color w:val="000000"/>
          <w:spacing w:val="4"/>
          <w:sz w:val="24"/>
          <w:szCs w:val="24"/>
        </w:rPr>
        <w:t>технических средств</w:t>
      </w:r>
      <w:proofErr w:type="gramEnd"/>
      <w:r w:rsidRPr="005E290A">
        <w:rPr>
          <w:color w:val="000000"/>
          <w:spacing w:val="4"/>
          <w:sz w:val="24"/>
          <w:szCs w:val="24"/>
        </w:rPr>
        <w:t xml:space="preserve"> охраны (далее – «Комплекс»)</w:t>
      </w:r>
      <w:r w:rsidRPr="005E290A">
        <w:rPr>
          <w:sz w:val="24"/>
          <w:szCs w:val="24"/>
        </w:rPr>
        <w:t>, а именно кнопок экстренного вызова полиции (далее – КЭВП), выдающих по каналам связи информацию на системы централизованного наблюдения пункта охраны. Время осуществления контроля - круглосуточно.</w:t>
      </w:r>
    </w:p>
    <w:p w:rsidR="00DC5881" w:rsidRPr="005E290A" w:rsidRDefault="00DC5881" w:rsidP="00DC5881">
      <w:pPr>
        <w:ind w:firstLine="720"/>
        <w:jc w:val="both"/>
        <w:rPr>
          <w:sz w:val="24"/>
          <w:szCs w:val="24"/>
        </w:rPr>
      </w:pPr>
      <w:r w:rsidRPr="005E290A">
        <w:rPr>
          <w:sz w:val="24"/>
          <w:szCs w:val="24"/>
        </w:rPr>
        <w:t>Заказчик обязуется оплатить указанные услуги, в соответствии с условиями настоящего контракта.</w:t>
      </w:r>
    </w:p>
    <w:p w:rsidR="00DC5881" w:rsidRPr="005E290A" w:rsidRDefault="00DC5881" w:rsidP="00DC5881">
      <w:pPr>
        <w:ind w:firstLine="720"/>
        <w:jc w:val="both"/>
        <w:rPr>
          <w:sz w:val="24"/>
          <w:szCs w:val="24"/>
        </w:rPr>
      </w:pPr>
      <w:r w:rsidRPr="005E290A">
        <w:rPr>
          <w:sz w:val="24"/>
          <w:szCs w:val="24"/>
        </w:rPr>
        <w:t>1.2. Исполнитель по настоящему контракту материальной ответственности не несет.</w:t>
      </w:r>
    </w:p>
    <w:p w:rsidR="00DC5881" w:rsidRDefault="00DC5881" w:rsidP="00DC5881">
      <w:pPr>
        <w:ind w:firstLine="720"/>
        <w:jc w:val="both"/>
        <w:rPr>
          <w:sz w:val="24"/>
          <w:szCs w:val="24"/>
        </w:rPr>
      </w:pPr>
      <w:r w:rsidRPr="005E290A">
        <w:rPr>
          <w:sz w:val="24"/>
          <w:szCs w:val="24"/>
        </w:rPr>
        <w:t>1.3. Заказчик по материалам, представленным Исполнителем, самостоятельно предъявляет имущественные требования, а в случаях предусмотренных действующим законодательством и требования возмещения морального вреда к лицам, незаконно проникшим на объект и причинившим Заказчику ущерб.</w:t>
      </w:r>
    </w:p>
    <w:p w:rsidR="00DC5881" w:rsidRDefault="00DC5881" w:rsidP="00DC5881">
      <w:pPr>
        <w:ind w:firstLine="720"/>
        <w:jc w:val="both"/>
        <w:rPr>
          <w:sz w:val="24"/>
          <w:szCs w:val="24"/>
        </w:rPr>
      </w:pPr>
      <w:r>
        <w:rPr>
          <w:sz w:val="24"/>
          <w:szCs w:val="24"/>
        </w:rPr>
        <w:t xml:space="preserve">1.4. Срок оказания услуг – с </w:t>
      </w:r>
      <w:r w:rsidRPr="00C51A1C">
        <w:rPr>
          <w:sz w:val="24"/>
          <w:szCs w:val="24"/>
        </w:rPr>
        <w:t xml:space="preserve"> 0 часов 00 минут «01» января </w:t>
      </w:r>
      <w:smartTag w:uri="urn:schemas-microsoft-com:office:smarttags" w:element="metricconverter">
        <w:smartTagPr>
          <w:attr w:name="ProductID" w:val="2013 г"/>
        </w:smartTagPr>
        <w:r w:rsidRPr="00C51A1C">
          <w:rPr>
            <w:sz w:val="24"/>
            <w:szCs w:val="24"/>
          </w:rPr>
          <w:t>201</w:t>
        </w:r>
        <w:r>
          <w:rPr>
            <w:sz w:val="24"/>
            <w:szCs w:val="24"/>
          </w:rPr>
          <w:t>3</w:t>
        </w:r>
        <w:r w:rsidRPr="00C51A1C">
          <w:rPr>
            <w:sz w:val="24"/>
            <w:szCs w:val="24"/>
          </w:rPr>
          <w:t xml:space="preserve"> г</w:t>
        </w:r>
      </w:smartTag>
      <w:r w:rsidRPr="00C51A1C">
        <w:rPr>
          <w:sz w:val="24"/>
          <w:szCs w:val="24"/>
        </w:rPr>
        <w:t xml:space="preserve">. по 24 часа 00 минут «31» декабря </w:t>
      </w:r>
      <w:smartTag w:uri="urn:schemas-microsoft-com:office:smarttags" w:element="metricconverter">
        <w:smartTagPr>
          <w:attr w:name="ProductID" w:val="2013 г"/>
        </w:smartTagPr>
        <w:r w:rsidRPr="00C51A1C">
          <w:rPr>
            <w:sz w:val="24"/>
            <w:szCs w:val="24"/>
          </w:rPr>
          <w:t>201</w:t>
        </w:r>
        <w:r>
          <w:rPr>
            <w:sz w:val="24"/>
            <w:szCs w:val="24"/>
          </w:rPr>
          <w:t>3</w:t>
        </w:r>
        <w:r w:rsidRPr="00C51A1C">
          <w:rPr>
            <w:sz w:val="24"/>
            <w:szCs w:val="24"/>
          </w:rPr>
          <w:t xml:space="preserve"> г</w:t>
        </w:r>
      </w:smartTag>
      <w:r w:rsidRPr="00C51A1C">
        <w:rPr>
          <w:sz w:val="24"/>
          <w:szCs w:val="24"/>
        </w:rPr>
        <w:t>. включительно</w:t>
      </w:r>
      <w:r>
        <w:rPr>
          <w:sz w:val="24"/>
          <w:szCs w:val="24"/>
        </w:rPr>
        <w:t>.</w:t>
      </w:r>
    </w:p>
    <w:p w:rsidR="00DC5881" w:rsidRPr="005E290A" w:rsidRDefault="00DC5881" w:rsidP="00DC5881">
      <w:pPr>
        <w:ind w:firstLine="720"/>
        <w:jc w:val="both"/>
        <w:rPr>
          <w:sz w:val="24"/>
          <w:szCs w:val="24"/>
        </w:rPr>
      </w:pPr>
    </w:p>
    <w:p w:rsidR="00DC5881" w:rsidRPr="005E290A" w:rsidRDefault="00DC5881" w:rsidP="00DC5881">
      <w:pPr>
        <w:jc w:val="center"/>
        <w:rPr>
          <w:b/>
          <w:sz w:val="24"/>
          <w:szCs w:val="24"/>
        </w:rPr>
      </w:pPr>
      <w:r w:rsidRPr="005E290A">
        <w:rPr>
          <w:b/>
          <w:sz w:val="24"/>
          <w:szCs w:val="24"/>
        </w:rPr>
        <w:t>2. Общие положения</w:t>
      </w:r>
    </w:p>
    <w:p w:rsidR="00DC5881" w:rsidRPr="005E290A" w:rsidRDefault="00DC5881" w:rsidP="00DC5881">
      <w:pPr>
        <w:ind w:firstLine="720"/>
        <w:jc w:val="both"/>
        <w:rPr>
          <w:sz w:val="24"/>
          <w:szCs w:val="24"/>
        </w:rPr>
      </w:pPr>
      <w:r w:rsidRPr="005E290A">
        <w:rPr>
          <w:sz w:val="24"/>
          <w:szCs w:val="24"/>
        </w:rPr>
        <w:t xml:space="preserve">2.1. Требования, основанные на законодательстве РФ и других нормативных актах по охранной деятельности, направленные на усиление охраны и </w:t>
      </w:r>
      <w:proofErr w:type="spellStart"/>
      <w:r w:rsidRPr="005E290A">
        <w:rPr>
          <w:sz w:val="24"/>
          <w:szCs w:val="24"/>
        </w:rPr>
        <w:t>укреплён</w:t>
      </w:r>
      <w:r>
        <w:rPr>
          <w:sz w:val="24"/>
          <w:szCs w:val="24"/>
        </w:rPr>
        <w:t>н</w:t>
      </w:r>
      <w:r w:rsidRPr="005E290A">
        <w:rPr>
          <w:sz w:val="24"/>
          <w:szCs w:val="24"/>
        </w:rPr>
        <w:t>ости</w:t>
      </w:r>
      <w:proofErr w:type="spellEnd"/>
      <w:r w:rsidRPr="005E290A">
        <w:rPr>
          <w:sz w:val="24"/>
          <w:szCs w:val="24"/>
        </w:rPr>
        <w:t xml:space="preserve"> Объектов,  соблюдение установленного режима охраны, являются обязательными для Сторон. Если в период действия настоящего контракта будут приняты</w:t>
      </w:r>
      <w:bookmarkStart w:id="0" w:name="_GoBack"/>
      <w:bookmarkEnd w:id="0"/>
      <w:r w:rsidRPr="005E290A">
        <w:rPr>
          <w:sz w:val="24"/>
          <w:szCs w:val="24"/>
        </w:rPr>
        <w:t xml:space="preserve"> иные нормативные акты, регулирующие отношения сторон, Стороны условились руководствоваться вновь принятыми нормативными актами без дополнительного соглашения.</w:t>
      </w:r>
    </w:p>
    <w:p w:rsidR="00DC5881" w:rsidRPr="005E290A" w:rsidRDefault="00DC5881" w:rsidP="00DC5881">
      <w:pPr>
        <w:shd w:val="clear" w:color="auto" w:fill="FFFFFF"/>
        <w:ind w:right="-81" w:firstLine="720"/>
        <w:jc w:val="both"/>
        <w:rPr>
          <w:sz w:val="24"/>
          <w:szCs w:val="24"/>
        </w:rPr>
      </w:pPr>
      <w:r w:rsidRPr="005E290A">
        <w:rPr>
          <w:sz w:val="24"/>
          <w:szCs w:val="24"/>
        </w:rPr>
        <w:t>2.2. Техническое состояние «Комплекса», потребность в дополнительных средствах, а также сроки их внедрения указываются в актах обследования. Обследование производится по необходимости, но не реже 1 раза в год, Заказчиком, Исполнителем и представителем организации, осуществляющей техническое обслуживание «Комплекса», установленных на объекте, с обязательным составлением актов. Требования, выдвигаемые указанными актами, обязательны для исполнения Заказчиком в предписанные сроки.</w:t>
      </w:r>
      <w:r w:rsidRPr="005E290A">
        <w:rPr>
          <w:color w:val="000000"/>
          <w:spacing w:val="-5"/>
          <w:sz w:val="24"/>
          <w:szCs w:val="24"/>
        </w:rPr>
        <w:t xml:space="preserve"> Обязанность привлечения </w:t>
      </w:r>
      <w:r w:rsidRPr="005E290A">
        <w:rPr>
          <w:color w:val="000000"/>
          <w:spacing w:val="-5"/>
          <w:sz w:val="24"/>
          <w:szCs w:val="24"/>
        </w:rPr>
        <w:lastRenderedPageBreak/>
        <w:t xml:space="preserve">сотрудников </w:t>
      </w:r>
      <w:r w:rsidRPr="005E290A">
        <w:rPr>
          <w:color w:val="000000"/>
          <w:spacing w:val="-4"/>
          <w:sz w:val="24"/>
          <w:szCs w:val="24"/>
        </w:rPr>
        <w:t>организации, осуществляющей техническое обслуживание технических средств охраны на объекте, к участию в обследовании лежит на Заказчике.</w:t>
      </w:r>
    </w:p>
    <w:p w:rsidR="00DC5881" w:rsidRPr="005E290A" w:rsidRDefault="00DC5881" w:rsidP="00DC5881">
      <w:pPr>
        <w:ind w:firstLine="720"/>
        <w:jc w:val="both"/>
        <w:rPr>
          <w:sz w:val="24"/>
          <w:szCs w:val="24"/>
        </w:rPr>
      </w:pPr>
      <w:r w:rsidRPr="005E290A">
        <w:rPr>
          <w:sz w:val="24"/>
          <w:szCs w:val="24"/>
        </w:rPr>
        <w:t>2.3. Заказчик вправе устанавливать и изменять время централизованного наблюдения по согласованию с Исполнителем.</w:t>
      </w:r>
    </w:p>
    <w:p w:rsidR="00DC5881" w:rsidRPr="005E290A" w:rsidRDefault="00DC5881" w:rsidP="00DC5881">
      <w:pPr>
        <w:ind w:firstLine="720"/>
        <w:jc w:val="both"/>
        <w:rPr>
          <w:sz w:val="24"/>
          <w:szCs w:val="24"/>
        </w:rPr>
      </w:pPr>
      <w:r w:rsidRPr="005E290A">
        <w:rPr>
          <w:sz w:val="24"/>
          <w:szCs w:val="24"/>
        </w:rPr>
        <w:t>2.4. Материальной ответственности за имущество, товарно-материальные ценности, в том числе денежные средства, находящиеся на объекте, Исполнитель не несет.</w:t>
      </w:r>
    </w:p>
    <w:p w:rsidR="00DC5881" w:rsidRPr="005E290A" w:rsidRDefault="00DC5881" w:rsidP="00DC5881">
      <w:pPr>
        <w:shd w:val="clear" w:color="auto" w:fill="FFFFFF"/>
        <w:ind w:firstLine="709"/>
        <w:jc w:val="both"/>
        <w:rPr>
          <w:color w:val="000000"/>
          <w:spacing w:val="-1"/>
          <w:sz w:val="24"/>
          <w:szCs w:val="24"/>
        </w:rPr>
      </w:pPr>
      <w:r w:rsidRPr="00C51A1C">
        <w:rPr>
          <w:sz w:val="24"/>
          <w:szCs w:val="24"/>
        </w:rPr>
        <w:t xml:space="preserve">2.6. </w:t>
      </w:r>
      <w:r>
        <w:rPr>
          <w:sz w:val="24"/>
          <w:szCs w:val="24"/>
        </w:rPr>
        <w:t xml:space="preserve">Исполнитель </w:t>
      </w:r>
      <w:r w:rsidRPr="005E290A">
        <w:rPr>
          <w:sz w:val="24"/>
          <w:szCs w:val="24"/>
        </w:rPr>
        <w:t>обязуется н</w:t>
      </w:r>
      <w:r w:rsidRPr="005E290A">
        <w:rPr>
          <w:color w:val="000000"/>
          <w:spacing w:val="-1"/>
          <w:sz w:val="24"/>
          <w:szCs w:val="24"/>
        </w:rPr>
        <w:t xml:space="preserve">е позднее 05 числа каждого месяца представлять </w:t>
      </w:r>
      <w:r>
        <w:rPr>
          <w:color w:val="000000"/>
          <w:spacing w:val="-1"/>
          <w:sz w:val="24"/>
          <w:szCs w:val="24"/>
        </w:rPr>
        <w:t>Заказчику</w:t>
      </w:r>
      <w:r w:rsidRPr="005E290A">
        <w:rPr>
          <w:color w:val="000000"/>
          <w:spacing w:val="-1"/>
          <w:sz w:val="24"/>
          <w:szCs w:val="24"/>
        </w:rPr>
        <w:t xml:space="preserve"> подписанный Акт об оказании услуг за предыдущий месяц.</w:t>
      </w:r>
    </w:p>
    <w:p w:rsidR="00DC5881" w:rsidRPr="005E290A" w:rsidRDefault="00DC5881" w:rsidP="00DC5881">
      <w:pPr>
        <w:ind w:firstLine="720"/>
        <w:jc w:val="both"/>
        <w:rPr>
          <w:sz w:val="24"/>
          <w:szCs w:val="24"/>
        </w:rPr>
      </w:pPr>
      <w:r w:rsidRPr="005E290A">
        <w:rPr>
          <w:color w:val="000000"/>
          <w:spacing w:val="-1"/>
          <w:sz w:val="24"/>
          <w:szCs w:val="24"/>
        </w:rPr>
        <w:t>В случае не возвращения Исполнителю подписанного Заказчиком акта выполненных работ (акта об оказании услуг) или письменных возражений на него в срок до 10 числа месяца, следующего за расчетным, услуги считаются оказанными и полученными в полном объеме и подлежат полной оплате Заказчиком. Факт надлежащего оказания услуг по контракту, в данном случае, будет подтвержден внутренними документами Исполнителя.</w:t>
      </w:r>
    </w:p>
    <w:p w:rsidR="00DC5881" w:rsidRPr="005E290A" w:rsidRDefault="00DC5881" w:rsidP="00DC5881">
      <w:pPr>
        <w:ind w:firstLine="720"/>
        <w:jc w:val="both"/>
        <w:rPr>
          <w:sz w:val="24"/>
          <w:szCs w:val="24"/>
        </w:rPr>
      </w:pPr>
      <w:r w:rsidRPr="005E290A">
        <w:rPr>
          <w:sz w:val="24"/>
          <w:szCs w:val="24"/>
        </w:rPr>
        <w:t>2.7. В соответствии с Федеральным законом от 27.07.2006г. № 152-ФЗ «О персональных данных», Заказчик дает согласие на обработку и использование своих персональных данных.</w:t>
      </w:r>
    </w:p>
    <w:p w:rsidR="00DC5881" w:rsidRPr="005E290A" w:rsidRDefault="00DC5881" w:rsidP="00DC5881">
      <w:pPr>
        <w:jc w:val="both"/>
        <w:rPr>
          <w:sz w:val="24"/>
          <w:szCs w:val="24"/>
        </w:rPr>
      </w:pPr>
    </w:p>
    <w:p w:rsidR="00DC5881" w:rsidRPr="005E290A" w:rsidRDefault="00DC5881" w:rsidP="00DC5881">
      <w:pPr>
        <w:widowControl w:val="0"/>
        <w:autoSpaceDE w:val="0"/>
        <w:autoSpaceDN w:val="0"/>
        <w:adjustRightInd w:val="0"/>
        <w:jc w:val="center"/>
        <w:rPr>
          <w:b/>
          <w:sz w:val="24"/>
          <w:szCs w:val="24"/>
        </w:rPr>
      </w:pPr>
      <w:r w:rsidRPr="005E290A">
        <w:rPr>
          <w:b/>
          <w:sz w:val="24"/>
          <w:szCs w:val="24"/>
        </w:rPr>
        <w:t>3. Цена контракта и порядок расчетов</w:t>
      </w:r>
    </w:p>
    <w:p w:rsidR="00DC5881" w:rsidRDefault="00DC5881" w:rsidP="00DC5881">
      <w:pPr>
        <w:widowControl w:val="0"/>
        <w:autoSpaceDE w:val="0"/>
        <w:autoSpaceDN w:val="0"/>
        <w:adjustRightInd w:val="0"/>
        <w:jc w:val="both"/>
        <w:rPr>
          <w:sz w:val="24"/>
          <w:szCs w:val="24"/>
        </w:rPr>
      </w:pPr>
      <w:r w:rsidRPr="005E290A">
        <w:rPr>
          <w:sz w:val="24"/>
          <w:szCs w:val="24"/>
        </w:rPr>
        <w:tab/>
        <w:t xml:space="preserve">3.1. Цена  контракта составляет </w:t>
      </w:r>
      <w:r w:rsidRPr="005E290A">
        <w:rPr>
          <w:b/>
          <w:i/>
          <w:sz w:val="24"/>
          <w:szCs w:val="24"/>
        </w:rPr>
        <w:t>_______________________________________рублей</w:t>
      </w:r>
      <w:r w:rsidR="000D7B28">
        <w:rPr>
          <w:b/>
          <w:i/>
          <w:sz w:val="24"/>
          <w:szCs w:val="24"/>
        </w:rPr>
        <w:t>, с учетом НДС</w:t>
      </w:r>
      <w:r w:rsidR="000D7B28">
        <w:rPr>
          <w:rStyle w:val="a9"/>
          <w:b/>
          <w:i/>
          <w:sz w:val="24"/>
          <w:szCs w:val="24"/>
        </w:rPr>
        <w:footnoteReference w:id="1"/>
      </w:r>
      <w:r w:rsidR="000D7B28">
        <w:rPr>
          <w:b/>
          <w:i/>
          <w:sz w:val="24"/>
          <w:szCs w:val="24"/>
        </w:rPr>
        <w:t>____________________</w:t>
      </w:r>
      <w:r w:rsidRPr="005E290A">
        <w:rPr>
          <w:sz w:val="24"/>
          <w:szCs w:val="24"/>
        </w:rPr>
        <w:t>.</w:t>
      </w:r>
    </w:p>
    <w:p w:rsidR="00DC5881" w:rsidRPr="005E290A" w:rsidRDefault="00DC5881" w:rsidP="00DC5881">
      <w:pPr>
        <w:widowControl w:val="0"/>
        <w:autoSpaceDE w:val="0"/>
        <w:autoSpaceDN w:val="0"/>
        <w:adjustRightInd w:val="0"/>
        <w:ind w:firstLine="708"/>
        <w:jc w:val="both"/>
        <w:rPr>
          <w:sz w:val="24"/>
          <w:szCs w:val="24"/>
        </w:rPr>
      </w:pPr>
      <w:r w:rsidRPr="005E290A">
        <w:rPr>
          <w:sz w:val="24"/>
          <w:szCs w:val="24"/>
        </w:rPr>
        <w:t xml:space="preserve"> Цена контракта формируется с учетом всех расходов Исполнителя при оказании услуг охраны, а также всех налогов, других затрат и обязательных платежей.</w:t>
      </w:r>
    </w:p>
    <w:p w:rsidR="00DC5881" w:rsidRPr="005E290A" w:rsidRDefault="00DC5881" w:rsidP="00DC5881">
      <w:pPr>
        <w:widowControl w:val="0"/>
        <w:autoSpaceDE w:val="0"/>
        <w:autoSpaceDN w:val="0"/>
        <w:adjustRightInd w:val="0"/>
        <w:jc w:val="both"/>
        <w:rPr>
          <w:sz w:val="24"/>
          <w:szCs w:val="24"/>
        </w:rPr>
      </w:pPr>
      <w:r w:rsidRPr="005E290A">
        <w:rPr>
          <w:sz w:val="24"/>
          <w:szCs w:val="24"/>
        </w:rPr>
        <w:tab/>
        <w:t>3.2. Цена контракта является твердой и не может изменяться в ходе его исполнения</w:t>
      </w:r>
      <w:r w:rsidR="000D7B28">
        <w:rPr>
          <w:sz w:val="24"/>
          <w:szCs w:val="24"/>
        </w:rPr>
        <w:t>, за исключением случаев, предусмотренных действующим законодательством РФ</w:t>
      </w:r>
      <w:r w:rsidRPr="005E290A">
        <w:rPr>
          <w:sz w:val="24"/>
          <w:szCs w:val="24"/>
        </w:rPr>
        <w:t>.</w:t>
      </w:r>
    </w:p>
    <w:p w:rsidR="00DC5881" w:rsidRPr="005E290A" w:rsidRDefault="00DC5881" w:rsidP="00DC5881">
      <w:pPr>
        <w:widowControl w:val="0"/>
        <w:autoSpaceDE w:val="0"/>
        <w:autoSpaceDN w:val="0"/>
        <w:adjustRightInd w:val="0"/>
        <w:jc w:val="both"/>
        <w:rPr>
          <w:sz w:val="24"/>
          <w:szCs w:val="24"/>
        </w:rPr>
      </w:pPr>
      <w:r w:rsidRPr="005E290A">
        <w:rPr>
          <w:sz w:val="24"/>
          <w:szCs w:val="24"/>
        </w:rPr>
        <w:tab/>
        <w:t>3.3. Цена услуг по охране за каждый объект указывается в приложении к настоящему контракту, исходя из общей цены услуг по охране в месяц.</w:t>
      </w:r>
    </w:p>
    <w:p w:rsidR="00DC5881" w:rsidRPr="005E290A" w:rsidRDefault="00DC5881" w:rsidP="00DC5881">
      <w:pPr>
        <w:autoSpaceDE w:val="0"/>
        <w:autoSpaceDN w:val="0"/>
        <w:adjustRightInd w:val="0"/>
        <w:jc w:val="both"/>
        <w:rPr>
          <w:sz w:val="24"/>
          <w:szCs w:val="24"/>
        </w:rPr>
      </w:pPr>
      <w:r w:rsidRPr="005E290A">
        <w:rPr>
          <w:sz w:val="24"/>
          <w:szCs w:val="24"/>
        </w:rPr>
        <w:tab/>
        <w:t>3.4. Оплата производится за счет средств городского бюджета.</w:t>
      </w:r>
    </w:p>
    <w:p w:rsidR="00DC5881" w:rsidRPr="005E290A" w:rsidRDefault="00DC5881" w:rsidP="00DC5881">
      <w:pPr>
        <w:autoSpaceDE w:val="0"/>
        <w:autoSpaceDN w:val="0"/>
        <w:adjustRightInd w:val="0"/>
        <w:jc w:val="both"/>
        <w:rPr>
          <w:sz w:val="24"/>
          <w:szCs w:val="24"/>
        </w:rPr>
      </w:pPr>
      <w:r w:rsidRPr="005E290A">
        <w:rPr>
          <w:sz w:val="24"/>
          <w:szCs w:val="24"/>
        </w:rPr>
        <w:tab/>
        <w:t>3.5. Оплата Исполнителю производится Заказчиком ежемесячно при условии оказания Исполнителем услуг надлежащим образом, что подтверждается подписанными сторонами ежемесячными актами оказанных услуг на основании выставляемых Исполнителем счетов в течение 15 дней со дня получения счета путем перечисления денежной суммы, подлежащей оплате, на расчетный счет Исполнителя.</w:t>
      </w:r>
    </w:p>
    <w:p w:rsidR="00DC5881" w:rsidRPr="005E290A" w:rsidRDefault="00DC5881" w:rsidP="00DC5881">
      <w:pPr>
        <w:jc w:val="both"/>
        <w:rPr>
          <w:sz w:val="24"/>
          <w:szCs w:val="24"/>
        </w:rPr>
      </w:pPr>
    </w:p>
    <w:p w:rsidR="00DC5881" w:rsidRPr="005E290A" w:rsidRDefault="00DC5881" w:rsidP="00DC5881">
      <w:pPr>
        <w:jc w:val="center"/>
        <w:rPr>
          <w:b/>
          <w:sz w:val="24"/>
          <w:szCs w:val="24"/>
        </w:rPr>
      </w:pPr>
      <w:r w:rsidRPr="005E290A">
        <w:rPr>
          <w:b/>
          <w:sz w:val="24"/>
          <w:szCs w:val="24"/>
        </w:rPr>
        <w:t>4. Обязанности Исполнителя</w:t>
      </w:r>
    </w:p>
    <w:p w:rsidR="00DC5881" w:rsidRDefault="00DC5881" w:rsidP="00DC5881">
      <w:pPr>
        <w:ind w:firstLine="720"/>
        <w:jc w:val="both"/>
        <w:rPr>
          <w:sz w:val="24"/>
          <w:szCs w:val="24"/>
        </w:rPr>
      </w:pPr>
      <w:r w:rsidRPr="005E290A">
        <w:rPr>
          <w:sz w:val="24"/>
          <w:szCs w:val="24"/>
        </w:rPr>
        <w:t xml:space="preserve">4.1. </w:t>
      </w:r>
      <w:r>
        <w:rPr>
          <w:sz w:val="24"/>
          <w:szCs w:val="24"/>
        </w:rPr>
        <w:t xml:space="preserve">Принять объект </w:t>
      </w:r>
      <w:r w:rsidRPr="005E290A">
        <w:rPr>
          <w:sz w:val="24"/>
          <w:szCs w:val="24"/>
        </w:rPr>
        <w:t>под централизованное наблюдение</w:t>
      </w:r>
      <w:r>
        <w:rPr>
          <w:sz w:val="24"/>
          <w:szCs w:val="24"/>
        </w:rPr>
        <w:t xml:space="preserve"> в 0 часов 00 минут 01 января 2013 года.</w:t>
      </w:r>
    </w:p>
    <w:p w:rsidR="00DC5881" w:rsidRPr="005E290A" w:rsidRDefault="00DC5881" w:rsidP="00DC5881">
      <w:pPr>
        <w:ind w:firstLine="720"/>
        <w:jc w:val="both"/>
        <w:rPr>
          <w:sz w:val="24"/>
          <w:szCs w:val="24"/>
        </w:rPr>
      </w:pPr>
      <w:r>
        <w:rPr>
          <w:sz w:val="24"/>
          <w:szCs w:val="24"/>
        </w:rPr>
        <w:t xml:space="preserve">4.2. </w:t>
      </w:r>
      <w:r w:rsidRPr="005E290A">
        <w:rPr>
          <w:sz w:val="24"/>
          <w:szCs w:val="24"/>
        </w:rPr>
        <w:t>Осуществлять в установленном порядке прием объекта под централизованное наблюдение и выезд на него группы задержания Исполнителя</w:t>
      </w:r>
      <w:r w:rsidRPr="005E290A">
        <w:rPr>
          <w:b/>
          <w:sz w:val="24"/>
          <w:szCs w:val="24"/>
        </w:rPr>
        <w:t xml:space="preserve"> </w:t>
      </w:r>
      <w:r w:rsidRPr="005E290A">
        <w:rPr>
          <w:sz w:val="24"/>
          <w:szCs w:val="24"/>
        </w:rPr>
        <w:t>при поступлении  соответствующего сигнала.</w:t>
      </w:r>
      <w:r w:rsidRPr="005E290A">
        <w:rPr>
          <w:sz w:val="24"/>
          <w:szCs w:val="24"/>
        </w:rPr>
        <w:tab/>
      </w:r>
    </w:p>
    <w:p w:rsidR="00DC5881" w:rsidRPr="005E290A" w:rsidRDefault="00DC5881" w:rsidP="00DC5881">
      <w:pPr>
        <w:ind w:firstLine="720"/>
        <w:jc w:val="both"/>
        <w:rPr>
          <w:sz w:val="24"/>
          <w:szCs w:val="24"/>
        </w:rPr>
      </w:pPr>
      <w:r w:rsidRPr="005E290A">
        <w:rPr>
          <w:sz w:val="24"/>
          <w:szCs w:val="24"/>
        </w:rPr>
        <w:t>4.</w:t>
      </w:r>
      <w:r>
        <w:rPr>
          <w:sz w:val="24"/>
          <w:szCs w:val="24"/>
        </w:rPr>
        <w:t>3</w:t>
      </w:r>
      <w:r w:rsidRPr="005E290A">
        <w:rPr>
          <w:sz w:val="24"/>
          <w:szCs w:val="24"/>
        </w:rPr>
        <w:t>.  Ознакомить Заказчика с правилами пользования «Комплексом».</w:t>
      </w:r>
      <w:r w:rsidRPr="005E290A">
        <w:rPr>
          <w:sz w:val="24"/>
          <w:szCs w:val="24"/>
        </w:rPr>
        <w:tab/>
      </w:r>
    </w:p>
    <w:p w:rsidR="00DC5881" w:rsidRPr="005E290A" w:rsidRDefault="00DC5881" w:rsidP="00DC5881">
      <w:pPr>
        <w:pStyle w:val="a3"/>
        <w:ind w:right="2" w:firstLine="709"/>
        <w:jc w:val="both"/>
        <w:rPr>
          <w:b w:val="0"/>
          <w:szCs w:val="24"/>
        </w:rPr>
      </w:pPr>
      <w:r w:rsidRPr="005E290A">
        <w:rPr>
          <w:b w:val="0"/>
          <w:szCs w:val="24"/>
        </w:rPr>
        <w:t>4.</w:t>
      </w:r>
      <w:r>
        <w:rPr>
          <w:b w:val="0"/>
          <w:szCs w:val="24"/>
        </w:rPr>
        <w:t>4</w:t>
      </w:r>
      <w:r w:rsidRPr="005E290A">
        <w:rPr>
          <w:b w:val="0"/>
          <w:szCs w:val="24"/>
        </w:rPr>
        <w:t>. Ежемесячно оформлять Заказчику для подписания акты выполненных работ (акты об оказании услуг). Обязанность получения данных актов возлагается на Заказчика.</w:t>
      </w:r>
    </w:p>
    <w:p w:rsidR="00DC5881" w:rsidRPr="005E290A" w:rsidRDefault="00DC5881" w:rsidP="00DC5881">
      <w:pPr>
        <w:jc w:val="both"/>
        <w:rPr>
          <w:sz w:val="24"/>
          <w:szCs w:val="24"/>
        </w:rPr>
      </w:pPr>
    </w:p>
    <w:p w:rsidR="00DC5881" w:rsidRPr="005E290A" w:rsidRDefault="00DC5881" w:rsidP="00DC5881">
      <w:pPr>
        <w:jc w:val="center"/>
        <w:rPr>
          <w:b/>
          <w:sz w:val="24"/>
          <w:szCs w:val="24"/>
        </w:rPr>
      </w:pPr>
      <w:r w:rsidRPr="005E290A">
        <w:rPr>
          <w:b/>
          <w:sz w:val="24"/>
          <w:szCs w:val="24"/>
        </w:rPr>
        <w:t>5. Обязанности Заказчика</w:t>
      </w:r>
    </w:p>
    <w:p w:rsidR="00DC5881" w:rsidRPr="005E290A" w:rsidRDefault="00DC5881" w:rsidP="00DC5881">
      <w:pPr>
        <w:ind w:firstLine="720"/>
        <w:jc w:val="both"/>
        <w:rPr>
          <w:sz w:val="24"/>
          <w:szCs w:val="24"/>
        </w:rPr>
      </w:pPr>
      <w:r w:rsidRPr="005E290A">
        <w:rPr>
          <w:sz w:val="24"/>
          <w:szCs w:val="24"/>
        </w:rPr>
        <w:t xml:space="preserve">5.1. Обеспечить Исполнителю возможность доступа </w:t>
      </w:r>
      <w:proofErr w:type="gramStart"/>
      <w:r w:rsidRPr="005E290A">
        <w:rPr>
          <w:sz w:val="24"/>
          <w:szCs w:val="24"/>
        </w:rPr>
        <w:t>на объект в целях выполнения взятых на себя обязательств в соответствии с настоящим контрактом</w:t>
      </w:r>
      <w:proofErr w:type="gramEnd"/>
      <w:r w:rsidRPr="005E290A">
        <w:rPr>
          <w:sz w:val="24"/>
          <w:szCs w:val="24"/>
        </w:rPr>
        <w:t>.</w:t>
      </w:r>
    </w:p>
    <w:p w:rsidR="00DC5881" w:rsidRPr="005E290A" w:rsidRDefault="00DC5881" w:rsidP="00DC5881">
      <w:pPr>
        <w:ind w:firstLine="720"/>
        <w:jc w:val="both"/>
        <w:rPr>
          <w:sz w:val="24"/>
          <w:szCs w:val="24"/>
        </w:rPr>
      </w:pPr>
      <w:r w:rsidRPr="005E290A">
        <w:rPr>
          <w:sz w:val="24"/>
          <w:szCs w:val="24"/>
        </w:rPr>
        <w:t>5.2. Не разглашать посторонним лицам правила пользования «Комплексом»  и присвоенный условный код (номер) объекта.</w:t>
      </w:r>
      <w:r w:rsidRPr="005E290A">
        <w:rPr>
          <w:sz w:val="24"/>
          <w:szCs w:val="24"/>
        </w:rPr>
        <w:tab/>
      </w:r>
      <w:r w:rsidRPr="005E290A">
        <w:rPr>
          <w:sz w:val="24"/>
          <w:szCs w:val="24"/>
        </w:rPr>
        <w:tab/>
      </w:r>
      <w:r w:rsidRPr="005E290A">
        <w:rPr>
          <w:sz w:val="24"/>
          <w:szCs w:val="24"/>
        </w:rPr>
        <w:tab/>
      </w:r>
      <w:r w:rsidRPr="005E290A">
        <w:rPr>
          <w:sz w:val="24"/>
          <w:szCs w:val="24"/>
        </w:rPr>
        <w:tab/>
      </w:r>
      <w:r w:rsidRPr="005E290A">
        <w:rPr>
          <w:sz w:val="24"/>
          <w:szCs w:val="24"/>
        </w:rPr>
        <w:tab/>
      </w:r>
    </w:p>
    <w:p w:rsidR="00DC5881" w:rsidRPr="005E290A" w:rsidRDefault="00DC5881" w:rsidP="00DC5881">
      <w:pPr>
        <w:ind w:firstLine="720"/>
        <w:jc w:val="both"/>
        <w:rPr>
          <w:sz w:val="24"/>
          <w:szCs w:val="24"/>
        </w:rPr>
      </w:pPr>
      <w:r w:rsidRPr="005E290A">
        <w:rPr>
          <w:sz w:val="24"/>
          <w:szCs w:val="24"/>
        </w:rPr>
        <w:t xml:space="preserve">5.3. Строго соблюдать правила эксплуатации «Комплекса», не вносить изменений в схему блокировки объекта. Не допускать к пользованию «Комплексом» лиц, не прошедших инструктаж о порядке их использования, а также не указанных в списке лиц, допущенных к его пользованию. Не допускать случаев ложного использования «Комплекса», влекущих ложный  выезд сотрудников подразделения Исполнителя.  </w:t>
      </w:r>
    </w:p>
    <w:p w:rsidR="00DC5881" w:rsidRPr="005E290A" w:rsidRDefault="00DC5881" w:rsidP="00DC5881">
      <w:pPr>
        <w:ind w:firstLine="720"/>
        <w:jc w:val="both"/>
        <w:rPr>
          <w:sz w:val="24"/>
          <w:szCs w:val="24"/>
        </w:rPr>
      </w:pPr>
      <w:r w:rsidRPr="005E290A">
        <w:rPr>
          <w:sz w:val="24"/>
          <w:szCs w:val="24"/>
        </w:rPr>
        <w:t>5.4. Своевременно, до передачи под наблюдение, сообщать Исполнителю о возникших неисправностях.</w:t>
      </w:r>
    </w:p>
    <w:p w:rsidR="00DC5881" w:rsidRPr="005E290A" w:rsidRDefault="00DC5881" w:rsidP="00DC5881">
      <w:pPr>
        <w:ind w:firstLine="720"/>
        <w:jc w:val="both"/>
        <w:rPr>
          <w:sz w:val="24"/>
          <w:szCs w:val="24"/>
        </w:rPr>
      </w:pPr>
      <w:r w:rsidRPr="005E290A">
        <w:rPr>
          <w:sz w:val="24"/>
          <w:szCs w:val="24"/>
        </w:rPr>
        <w:lastRenderedPageBreak/>
        <w:t>5.5. Оплатить Исполнителю стоимость принадлежащей ему аппаратуры, утраченной или выведенной из строя Заказчиком.</w:t>
      </w:r>
    </w:p>
    <w:p w:rsidR="00DC5881" w:rsidRPr="005E290A" w:rsidRDefault="00DC5881" w:rsidP="00DC5881">
      <w:pPr>
        <w:ind w:firstLine="720"/>
        <w:jc w:val="both"/>
        <w:rPr>
          <w:sz w:val="24"/>
          <w:szCs w:val="24"/>
        </w:rPr>
      </w:pPr>
      <w:r w:rsidRPr="005E290A">
        <w:rPr>
          <w:sz w:val="24"/>
          <w:szCs w:val="24"/>
        </w:rPr>
        <w:t>5.6. Принимать меры к своевременному ремонту линий телефонной сети и электропитания, к которым подключен «Комплекс».</w:t>
      </w:r>
      <w:r w:rsidRPr="005E290A">
        <w:rPr>
          <w:sz w:val="24"/>
          <w:szCs w:val="24"/>
        </w:rPr>
        <w:tab/>
      </w:r>
    </w:p>
    <w:p w:rsidR="00DC5881" w:rsidRPr="005E290A" w:rsidRDefault="00DC5881" w:rsidP="00DC5881">
      <w:pPr>
        <w:ind w:firstLine="720"/>
        <w:jc w:val="both"/>
        <w:rPr>
          <w:sz w:val="24"/>
          <w:szCs w:val="24"/>
        </w:rPr>
      </w:pPr>
      <w:r w:rsidRPr="005E290A">
        <w:rPr>
          <w:sz w:val="24"/>
          <w:szCs w:val="24"/>
        </w:rPr>
        <w:t xml:space="preserve">5.7. Своевременно в порядке, установленной настоящим контрактом оплачивать услуги  Исполнителя. </w:t>
      </w:r>
    </w:p>
    <w:p w:rsidR="00DC5881" w:rsidRPr="005E290A" w:rsidRDefault="00DC5881" w:rsidP="00DC5881">
      <w:pPr>
        <w:ind w:firstLine="720"/>
        <w:jc w:val="both"/>
        <w:rPr>
          <w:sz w:val="24"/>
          <w:szCs w:val="24"/>
        </w:rPr>
      </w:pPr>
      <w:r w:rsidRPr="005E290A">
        <w:rPr>
          <w:sz w:val="24"/>
          <w:szCs w:val="24"/>
        </w:rPr>
        <w:t>5.</w:t>
      </w:r>
      <w:r>
        <w:rPr>
          <w:sz w:val="24"/>
          <w:szCs w:val="24"/>
        </w:rPr>
        <w:t>8</w:t>
      </w:r>
      <w:r w:rsidRPr="005E290A">
        <w:rPr>
          <w:sz w:val="24"/>
          <w:szCs w:val="24"/>
        </w:rPr>
        <w:t xml:space="preserve">. Уведомлять Исполнителя не </w:t>
      </w:r>
      <w:proofErr w:type="gramStart"/>
      <w:r w:rsidRPr="005E290A">
        <w:rPr>
          <w:sz w:val="24"/>
          <w:szCs w:val="24"/>
        </w:rPr>
        <w:t>позднее</w:t>
      </w:r>
      <w:proofErr w:type="gramEnd"/>
      <w:r w:rsidRPr="005E290A">
        <w:rPr>
          <w:sz w:val="24"/>
          <w:szCs w:val="24"/>
        </w:rPr>
        <w:t xml:space="preserve"> чем за 10 дней до: прекращения, перехода, изменения права собственности на объект иному лицу; изменения формы собственности; сдаче в аренду площадей, на которых располагается объект; изменение профиля деятельности Объекта; названия охраняемого объекта, руководителей организации Заказчика; изменения реквизитов и пр. с целью своевременного приведения в соответствие совместного контракта.</w:t>
      </w:r>
      <w:r w:rsidRPr="005E290A">
        <w:rPr>
          <w:sz w:val="24"/>
          <w:szCs w:val="24"/>
        </w:rPr>
        <w:tab/>
      </w:r>
    </w:p>
    <w:p w:rsidR="00DC5881" w:rsidRPr="005E290A" w:rsidRDefault="00DC5881" w:rsidP="00DC5881">
      <w:pPr>
        <w:ind w:firstLine="720"/>
        <w:jc w:val="both"/>
        <w:rPr>
          <w:sz w:val="24"/>
          <w:szCs w:val="24"/>
        </w:rPr>
      </w:pPr>
      <w:r w:rsidRPr="005E290A">
        <w:rPr>
          <w:sz w:val="24"/>
          <w:szCs w:val="24"/>
        </w:rPr>
        <w:t>5.</w:t>
      </w:r>
      <w:r>
        <w:rPr>
          <w:sz w:val="24"/>
          <w:szCs w:val="24"/>
        </w:rPr>
        <w:t>9</w:t>
      </w:r>
      <w:r w:rsidRPr="005E290A">
        <w:rPr>
          <w:sz w:val="24"/>
          <w:szCs w:val="24"/>
        </w:rPr>
        <w:t>. Не допускать фактов невежливого, некультурного поведения с представителями Исполнителя.</w:t>
      </w:r>
    </w:p>
    <w:p w:rsidR="00DC5881" w:rsidRPr="005E290A" w:rsidRDefault="00DC5881" w:rsidP="00DC5881">
      <w:pPr>
        <w:ind w:firstLine="720"/>
        <w:jc w:val="both"/>
        <w:rPr>
          <w:sz w:val="24"/>
          <w:szCs w:val="24"/>
        </w:rPr>
      </w:pPr>
      <w:r w:rsidRPr="005E290A">
        <w:rPr>
          <w:sz w:val="24"/>
          <w:szCs w:val="24"/>
        </w:rPr>
        <w:t>5.1</w:t>
      </w:r>
      <w:r>
        <w:rPr>
          <w:sz w:val="24"/>
          <w:szCs w:val="24"/>
        </w:rPr>
        <w:t>0</w:t>
      </w:r>
      <w:r w:rsidRPr="005E290A">
        <w:rPr>
          <w:sz w:val="24"/>
          <w:szCs w:val="24"/>
        </w:rPr>
        <w:t xml:space="preserve">. В течение 1 дня с момента подписания договора с организацией, осуществляющей техническое обслуживание «Комплекса» на объекте, письменно информировать об этом Исполнителя, предоставив всю информацию об указанной организации. </w:t>
      </w:r>
    </w:p>
    <w:p w:rsidR="00DC5881" w:rsidRPr="005E290A" w:rsidRDefault="00DC5881" w:rsidP="00DC5881">
      <w:pPr>
        <w:ind w:firstLine="720"/>
        <w:jc w:val="both"/>
        <w:rPr>
          <w:sz w:val="24"/>
          <w:szCs w:val="24"/>
        </w:rPr>
      </w:pPr>
      <w:r w:rsidRPr="005E290A">
        <w:rPr>
          <w:sz w:val="24"/>
          <w:szCs w:val="24"/>
        </w:rPr>
        <w:t>5.1</w:t>
      </w:r>
      <w:r>
        <w:rPr>
          <w:sz w:val="24"/>
          <w:szCs w:val="24"/>
        </w:rPr>
        <w:t>1</w:t>
      </w:r>
      <w:r w:rsidRPr="005E290A">
        <w:rPr>
          <w:sz w:val="24"/>
          <w:szCs w:val="24"/>
        </w:rPr>
        <w:t>. Исполнитель не несет ответственности за качество услуг по техническому обслуживанию «Комплекса» на объекте.</w:t>
      </w:r>
    </w:p>
    <w:p w:rsidR="00DC5881" w:rsidRPr="005E290A" w:rsidRDefault="00DC5881" w:rsidP="00DC5881">
      <w:pPr>
        <w:pStyle w:val="a3"/>
        <w:ind w:right="44" w:firstLine="708"/>
        <w:jc w:val="both"/>
        <w:rPr>
          <w:b w:val="0"/>
          <w:szCs w:val="24"/>
        </w:rPr>
      </w:pPr>
      <w:r w:rsidRPr="005E290A">
        <w:rPr>
          <w:b w:val="0"/>
          <w:szCs w:val="24"/>
        </w:rPr>
        <w:t>5.1</w:t>
      </w:r>
      <w:r>
        <w:rPr>
          <w:b w:val="0"/>
          <w:szCs w:val="24"/>
        </w:rPr>
        <w:t>2</w:t>
      </w:r>
      <w:r w:rsidRPr="005E290A">
        <w:rPr>
          <w:b w:val="0"/>
          <w:szCs w:val="24"/>
        </w:rPr>
        <w:t>. Обеспечить доступ Исполнителю к микропроцессорной панели для инициализации программы и восстановления заводских установок (исходных данных) в течение суток при расторжении или приостановлении действия контракта.</w:t>
      </w:r>
    </w:p>
    <w:p w:rsidR="00DC5881" w:rsidRPr="005E290A" w:rsidRDefault="00DC5881" w:rsidP="00DC5881">
      <w:pPr>
        <w:jc w:val="both"/>
        <w:rPr>
          <w:sz w:val="24"/>
          <w:szCs w:val="24"/>
        </w:rPr>
      </w:pPr>
    </w:p>
    <w:p w:rsidR="00DC5881" w:rsidRPr="005E290A" w:rsidRDefault="00DC5881" w:rsidP="00DC5881">
      <w:pPr>
        <w:jc w:val="center"/>
        <w:rPr>
          <w:b/>
          <w:sz w:val="24"/>
          <w:szCs w:val="24"/>
        </w:rPr>
      </w:pPr>
      <w:r w:rsidRPr="005E290A">
        <w:rPr>
          <w:b/>
          <w:sz w:val="24"/>
          <w:szCs w:val="24"/>
        </w:rPr>
        <w:t>6. Права  Исполнителя</w:t>
      </w:r>
    </w:p>
    <w:p w:rsidR="00DC5881" w:rsidRPr="005E290A" w:rsidRDefault="00DC5881" w:rsidP="00DC5881">
      <w:pPr>
        <w:ind w:firstLine="720"/>
        <w:jc w:val="both"/>
        <w:rPr>
          <w:sz w:val="24"/>
          <w:szCs w:val="24"/>
        </w:rPr>
      </w:pPr>
      <w:r w:rsidRPr="005E290A">
        <w:rPr>
          <w:sz w:val="24"/>
          <w:szCs w:val="24"/>
        </w:rPr>
        <w:t xml:space="preserve">6.1. </w:t>
      </w:r>
      <w:r>
        <w:rPr>
          <w:sz w:val="24"/>
          <w:szCs w:val="24"/>
        </w:rPr>
        <w:t>Известить Заказчика о невозможности выполнения условий муниципального контракта в следующих случаях:</w:t>
      </w:r>
    </w:p>
    <w:p w:rsidR="00DC5881" w:rsidRPr="005E290A" w:rsidRDefault="00DC5881" w:rsidP="00DC5881">
      <w:pPr>
        <w:ind w:firstLine="720"/>
        <w:jc w:val="both"/>
        <w:rPr>
          <w:sz w:val="24"/>
          <w:szCs w:val="24"/>
        </w:rPr>
      </w:pPr>
      <w:r w:rsidRPr="005E290A">
        <w:rPr>
          <w:sz w:val="24"/>
          <w:szCs w:val="24"/>
        </w:rPr>
        <w:t xml:space="preserve">6.1.1. </w:t>
      </w:r>
      <w:proofErr w:type="gramStart"/>
      <w:r w:rsidRPr="005E290A">
        <w:rPr>
          <w:sz w:val="24"/>
          <w:szCs w:val="24"/>
        </w:rPr>
        <w:t>Возникли технические причины, препятствующие продолжению выполнения обязанностей Исполнителем (изменение номера телефона, установленного на объекте, переключение его на спаренную схему либо обратное переключение, отключение телефона, неисправность телефонных линий, к которым подключена сигнализация, неисправность телефонных линий третьих лиц, при помощи которых осуществляется централизованное наблюдение, или при отказе этих лиц в пользовании этими линиями для наблюдения, повреждение средств сигнализации, ликвидация пункта централизованной охраны</w:t>
      </w:r>
      <w:proofErr w:type="gramEnd"/>
      <w:r w:rsidRPr="005E290A">
        <w:rPr>
          <w:sz w:val="24"/>
          <w:szCs w:val="24"/>
        </w:rPr>
        <w:t xml:space="preserve"> и т.п.). </w:t>
      </w:r>
      <w:r w:rsidRPr="005E290A">
        <w:rPr>
          <w:sz w:val="24"/>
          <w:szCs w:val="24"/>
        </w:rPr>
        <w:tab/>
        <w:t xml:space="preserve">6.1.2. Нарушены условия контракта со стороны Заказчика. </w:t>
      </w:r>
    </w:p>
    <w:p w:rsidR="00DC5881" w:rsidRPr="005E290A" w:rsidRDefault="00DC5881" w:rsidP="00DC5881">
      <w:pPr>
        <w:ind w:firstLine="720"/>
        <w:jc w:val="both"/>
        <w:rPr>
          <w:sz w:val="24"/>
          <w:szCs w:val="24"/>
        </w:rPr>
      </w:pPr>
      <w:r w:rsidRPr="005E290A">
        <w:rPr>
          <w:sz w:val="24"/>
          <w:szCs w:val="24"/>
        </w:rPr>
        <w:t>6.1.3. Невыполнения Заказчиком требований актов обследования.</w:t>
      </w:r>
      <w:r w:rsidRPr="005E290A">
        <w:rPr>
          <w:sz w:val="24"/>
          <w:szCs w:val="24"/>
        </w:rPr>
        <w:tab/>
      </w:r>
    </w:p>
    <w:p w:rsidR="00DC5881" w:rsidRPr="005E290A" w:rsidRDefault="00DC5881" w:rsidP="00DC5881">
      <w:pPr>
        <w:ind w:firstLine="720"/>
        <w:jc w:val="both"/>
        <w:rPr>
          <w:sz w:val="24"/>
          <w:szCs w:val="24"/>
        </w:rPr>
      </w:pPr>
      <w:r w:rsidRPr="005E290A">
        <w:rPr>
          <w:sz w:val="24"/>
          <w:szCs w:val="24"/>
        </w:rPr>
        <w:t>6.2. Не принимать объект под наблюдение, если возникли причины, препятствующие этому (отключение телефона, электроэнергии, неисправность телефонного аппарата, неисправность телефонных линий, замена или передислокация пультов централизованного наблюдения).</w:t>
      </w:r>
    </w:p>
    <w:p w:rsidR="00DC5881" w:rsidRPr="005E290A" w:rsidRDefault="00DC5881" w:rsidP="00DC5881">
      <w:pPr>
        <w:ind w:firstLine="720"/>
        <w:jc w:val="both"/>
        <w:rPr>
          <w:sz w:val="24"/>
          <w:szCs w:val="24"/>
        </w:rPr>
      </w:pPr>
    </w:p>
    <w:p w:rsidR="00DC5881" w:rsidRPr="005E290A" w:rsidRDefault="00DC5881" w:rsidP="00DC5881">
      <w:pPr>
        <w:jc w:val="both"/>
        <w:rPr>
          <w:b/>
          <w:sz w:val="24"/>
          <w:szCs w:val="24"/>
        </w:rPr>
      </w:pPr>
      <w:r w:rsidRPr="005E290A">
        <w:rPr>
          <w:sz w:val="24"/>
          <w:szCs w:val="24"/>
        </w:rPr>
        <w:tab/>
      </w:r>
      <w:r w:rsidRPr="005E290A">
        <w:rPr>
          <w:sz w:val="24"/>
          <w:szCs w:val="24"/>
        </w:rPr>
        <w:tab/>
      </w:r>
      <w:r w:rsidRPr="005E290A">
        <w:rPr>
          <w:sz w:val="24"/>
          <w:szCs w:val="24"/>
        </w:rPr>
        <w:tab/>
      </w:r>
      <w:r w:rsidRPr="005E290A">
        <w:rPr>
          <w:sz w:val="24"/>
          <w:szCs w:val="24"/>
        </w:rPr>
        <w:tab/>
      </w:r>
      <w:r w:rsidRPr="005E290A">
        <w:rPr>
          <w:b/>
          <w:sz w:val="24"/>
          <w:szCs w:val="24"/>
        </w:rPr>
        <w:t>7. Срок действия настоящего контракта</w:t>
      </w:r>
    </w:p>
    <w:p w:rsidR="00DC5881" w:rsidRPr="005E290A" w:rsidRDefault="00DC5881" w:rsidP="00DC5881">
      <w:pPr>
        <w:ind w:firstLine="720"/>
        <w:jc w:val="both"/>
        <w:rPr>
          <w:sz w:val="24"/>
          <w:szCs w:val="24"/>
        </w:rPr>
      </w:pPr>
      <w:r w:rsidRPr="005E290A">
        <w:rPr>
          <w:sz w:val="24"/>
          <w:szCs w:val="24"/>
        </w:rPr>
        <w:t>7.1. Настоящий контракт</w:t>
      </w:r>
      <w:r>
        <w:rPr>
          <w:sz w:val="24"/>
          <w:szCs w:val="24"/>
        </w:rPr>
        <w:t xml:space="preserve"> действует </w:t>
      </w:r>
      <w:proofErr w:type="gramStart"/>
      <w:r>
        <w:rPr>
          <w:sz w:val="24"/>
          <w:szCs w:val="24"/>
        </w:rPr>
        <w:t xml:space="preserve">с </w:t>
      </w:r>
      <w:r w:rsidR="001A5359">
        <w:rPr>
          <w:sz w:val="24"/>
          <w:szCs w:val="24"/>
        </w:rPr>
        <w:t>даты</w:t>
      </w:r>
      <w:proofErr w:type="gramEnd"/>
      <w:r>
        <w:rPr>
          <w:sz w:val="24"/>
          <w:szCs w:val="24"/>
        </w:rPr>
        <w:t xml:space="preserve"> его заключения </w:t>
      </w:r>
      <w:r w:rsidR="000D7B28">
        <w:rPr>
          <w:sz w:val="24"/>
          <w:szCs w:val="24"/>
        </w:rPr>
        <w:t>д</w:t>
      </w:r>
      <w:r>
        <w:rPr>
          <w:sz w:val="24"/>
          <w:szCs w:val="24"/>
        </w:rPr>
        <w:t xml:space="preserve">о </w:t>
      </w:r>
      <w:r w:rsidR="000D7B28">
        <w:rPr>
          <w:sz w:val="24"/>
          <w:szCs w:val="24"/>
        </w:rPr>
        <w:t>полного и надлежащего исполнения сторонами своих обязательств по контракту.</w:t>
      </w:r>
    </w:p>
    <w:p w:rsidR="00DC5881" w:rsidRPr="005E290A" w:rsidRDefault="00DC5881" w:rsidP="00DC5881">
      <w:pPr>
        <w:pStyle w:val="ConsNormal"/>
        <w:widowControl/>
        <w:jc w:val="both"/>
        <w:rPr>
          <w:rFonts w:ascii="Times New Roman" w:hAnsi="Times New Roman"/>
          <w:sz w:val="24"/>
          <w:szCs w:val="24"/>
        </w:rPr>
      </w:pPr>
      <w:r w:rsidRPr="005E290A">
        <w:rPr>
          <w:rFonts w:ascii="Times New Roman" w:hAnsi="Times New Roman"/>
          <w:sz w:val="24"/>
          <w:szCs w:val="24"/>
        </w:rPr>
        <w:t xml:space="preserve">7.2. Настоящий </w:t>
      </w:r>
      <w:proofErr w:type="gramStart"/>
      <w:r w:rsidRPr="005E290A">
        <w:rPr>
          <w:rFonts w:ascii="Times New Roman" w:hAnsi="Times New Roman"/>
          <w:sz w:val="24"/>
          <w:szCs w:val="24"/>
        </w:rPr>
        <w:t>контракт</w:t>
      </w:r>
      <w:proofErr w:type="gramEnd"/>
      <w:r w:rsidRPr="005E290A">
        <w:rPr>
          <w:rFonts w:ascii="Times New Roman" w:hAnsi="Times New Roman"/>
          <w:sz w:val="24"/>
          <w:szCs w:val="24"/>
        </w:rPr>
        <w:t xml:space="preserve"> может быть расторгнут исключительно по соглашению сторон, при этом стороны уведомляют друг друга о намерении расторгнуть контракт не менее чем за 30 (тридцать) дней; либо по решению суда по основаниям, предусмотренным гражданским законодательством.</w:t>
      </w:r>
    </w:p>
    <w:p w:rsidR="00DC5881" w:rsidRPr="005E290A" w:rsidRDefault="00DC5881" w:rsidP="00DC5881">
      <w:pPr>
        <w:ind w:right="44" w:firstLine="709"/>
        <w:jc w:val="center"/>
        <w:rPr>
          <w:b/>
          <w:sz w:val="24"/>
          <w:szCs w:val="24"/>
        </w:rPr>
      </w:pPr>
    </w:p>
    <w:p w:rsidR="00DC5881" w:rsidRPr="005E290A" w:rsidRDefault="00DC5881" w:rsidP="00DC5881">
      <w:pPr>
        <w:ind w:right="44" w:firstLine="709"/>
        <w:jc w:val="center"/>
        <w:rPr>
          <w:b/>
          <w:sz w:val="24"/>
          <w:szCs w:val="24"/>
        </w:rPr>
      </w:pPr>
      <w:r w:rsidRPr="005E290A">
        <w:rPr>
          <w:b/>
          <w:sz w:val="24"/>
          <w:szCs w:val="24"/>
        </w:rPr>
        <w:t>8.   Разрешение споров и разногласий</w:t>
      </w:r>
    </w:p>
    <w:p w:rsidR="00DC5881" w:rsidRPr="005E290A" w:rsidRDefault="00DC5881" w:rsidP="00DC5881">
      <w:pPr>
        <w:shd w:val="clear" w:color="auto" w:fill="FFFFFF"/>
        <w:ind w:right="44" w:firstLine="706"/>
        <w:jc w:val="both"/>
        <w:rPr>
          <w:color w:val="000000"/>
          <w:sz w:val="24"/>
          <w:szCs w:val="24"/>
        </w:rPr>
      </w:pPr>
      <w:r w:rsidRPr="005E290A">
        <w:rPr>
          <w:color w:val="000000"/>
          <w:sz w:val="24"/>
          <w:szCs w:val="24"/>
        </w:rPr>
        <w:t>8.1. Все споры и разногласия, которые могут возникнуть из настоящего контракта или в связи с ним, Стороны обязуются по возможности разрешить путем переговоров.</w:t>
      </w:r>
    </w:p>
    <w:p w:rsidR="00DC5881" w:rsidRPr="005E290A" w:rsidRDefault="00DC5881" w:rsidP="00DC5881">
      <w:pPr>
        <w:shd w:val="clear" w:color="auto" w:fill="FFFFFF"/>
        <w:ind w:right="44" w:firstLine="706"/>
        <w:jc w:val="both"/>
        <w:rPr>
          <w:b/>
          <w:color w:val="000000"/>
          <w:sz w:val="24"/>
          <w:szCs w:val="24"/>
        </w:rPr>
      </w:pPr>
      <w:r w:rsidRPr="005E290A">
        <w:rPr>
          <w:color w:val="000000"/>
          <w:sz w:val="24"/>
          <w:szCs w:val="24"/>
        </w:rPr>
        <w:t>8.2. В случае если Стороны не придут к соглашению, то споры и разногласия по настоящему контракту или в связи с ним рассматриваются Арбитражным судом Ивановской области.</w:t>
      </w:r>
    </w:p>
    <w:p w:rsidR="00DC5881" w:rsidRDefault="00DC5881" w:rsidP="00DC5881">
      <w:pPr>
        <w:ind w:firstLine="720"/>
        <w:jc w:val="center"/>
        <w:rPr>
          <w:sz w:val="24"/>
          <w:szCs w:val="24"/>
        </w:rPr>
      </w:pPr>
    </w:p>
    <w:p w:rsidR="00DC5881" w:rsidRDefault="00DC5881" w:rsidP="00DC5881">
      <w:pPr>
        <w:ind w:firstLine="720"/>
        <w:jc w:val="center"/>
        <w:rPr>
          <w:sz w:val="24"/>
          <w:szCs w:val="24"/>
        </w:rPr>
      </w:pPr>
    </w:p>
    <w:p w:rsidR="00DC5881" w:rsidRDefault="00DC5881" w:rsidP="00DC5881">
      <w:pPr>
        <w:ind w:firstLine="720"/>
        <w:jc w:val="center"/>
        <w:rPr>
          <w:sz w:val="24"/>
          <w:szCs w:val="24"/>
        </w:rPr>
      </w:pPr>
    </w:p>
    <w:p w:rsidR="00DC5881" w:rsidRPr="005E290A" w:rsidRDefault="00DC5881" w:rsidP="00DC5881">
      <w:pPr>
        <w:ind w:firstLine="720"/>
        <w:jc w:val="center"/>
        <w:rPr>
          <w:sz w:val="24"/>
          <w:szCs w:val="24"/>
        </w:rPr>
      </w:pPr>
    </w:p>
    <w:p w:rsidR="00DC5881" w:rsidRPr="005E290A" w:rsidRDefault="00DC5881" w:rsidP="00DC5881">
      <w:pPr>
        <w:widowControl w:val="0"/>
        <w:autoSpaceDE w:val="0"/>
        <w:autoSpaceDN w:val="0"/>
        <w:adjustRightInd w:val="0"/>
        <w:ind w:firstLine="720"/>
        <w:jc w:val="center"/>
        <w:rPr>
          <w:sz w:val="24"/>
          <w:szCs w:val="24"/>
        </w:rPr>
      </w:pPr>
      <w:r w:rsidRPr="005E290A">
        <w:rPr>
          <w:b/>
          <w:sz w:val="24"/>
          <w:szCs w:val="24"/>
        </w:rPr>
        <w:t xml:space="preserve">9. Ответственность сторон </w:t>
      </w:r>
    </w:p>
    <w:p w:rsidR="00DC5881" w:rsidRPr="005E290A" w:rsidRDefault="00DC5881" w:rsidP="00DC5881">
      <w:pPr>
        <w:shd w:val="clear" w:color="auto" w:fill="FFFFFF"/>
        <w:ind w:firstLine="709"/>
        <w:jc w:val="both"/>
        <w:rPr>
          <w:sz w:val="24"/>
          <w:szCs w:val="24"/>
        </w:rPr>
      </w:pPr>
      <w:r w:rsidRPr="005E290A">
        <w:rPr>
          <w:color w:val="000000"/>
          <w:sz w:val="24"/>
          <w:szCs w:val="24"/>
        </w:rPr>
        <w:t>9.1. В</w:t>
      </w:r>
      <w:r w:rsidRPr="005E290A">
        <w:rPr>
          <w:sz w:val="24"/>
          <w:szCs w:val="24"/>
        </w:rPr>
        <w:t xml:space="preserve"> случае невыполнения обязательств, предусмотренных разделом 5 настоящего контракта, а также в случае нарушения Исполнителем сроков оказания услуг, Исполнитель уплачивает неустойку. Неустойка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составляет одну восьмую ставки рефинансирования Центрального банка Российской Федерации, действующей на день уплаты неустойки, от цены настоящего муниципального контракта.</w:t>
      </w:r>
    </w:p>
    <w:p w:rsidR="00DC5881" w:rsidRPr="005E290A" w:rsidRDefault="00DC5881" w:rsidP="00DC5881">
      <w:pPr>
        <w:widowControl w:val="0"/>
        <w:autoSpaceDE w:val="0"/>
        <w:autoSpaceDN w:val="0"/>
        <w:adjustRightInd w:val="0"/>
        <w:ind w:firstLine="720"/>
        <w:jc w:val="both"/>
        <w:rPr>
          <w:color w:val="000000"/>
          <w:sz w:val="24"/>
          <w:szCs w:val="24"/>
        </w:rPr>
      </w:pPr>
      <w:r w:rsidRPr="005E290A">
        <w:rPr>
          <w:sz w:val="24"/>
          <w:szCs w:val="24"/>
        </w:rPr>
        <w:t>Применение штрафных санкций не освобождает Исполнителя от выполнения принятых на себя обязательств.</w:t>
      </w:r>
      <w:r w:rsidRPr="005E290A">
        <w:rPr>
          <w:color w:val="000000"/>
          <w:sz w:val="24"/>
          <w:szCs w:val="24"/>
        </w:rPr>
        <w:t xml:space="preserve"> </w:t>
      </w:r>
    </w:p>
    <w:p w:rsidR="00DC5881" w:rsidRDefault="00DC5881" w:rsidP="00DC5881">
      <w:pPr>
        <w:autoSpaceDE w:val="0"/>
        <w:autoSpaceDN w:val="0"/>
        <w:adjustRightInd w:val="0"/>
        <w:ind w:firstLine="706"/>
        <w:jc w:val="both"/>
        <w:rPr>
          <w:sz w:val="24"/>
          <w:szCs w:val="24"/>
        </w:rPr>
      </w:pPr>
      <w:r w:rsidRPr="005E290A">
        <w:rPr>
          <w:sz w:val="24"/>
          <w:szCs w:val="24"/>
        </w:rPr>
        <w:t xml:space="preserve">9.2. </w:t>
      </w:r>
      <w:proofErr w:type="gramStart"/>
      <w:r w:rsidRPr="005E290A">
        <w:rPr>
          <w:sz w:val="24"/>
          <w:szCs w:val="24"/>
        </w:rPr>
        <w:t xml:space="preserve">В случае несвоевременной оплаты или неоплаты Заказчиком предоставленных охранных услуг, Исполнитель имеет право начислять пени за каждый день просрочки исполнения обязательства в размере одной трехсотой ставки рефинансирования Центрального банка Российской Федерации, действующей на день уплаты неустойки, от суммы неоплаченных Заказчиком услуг. </w:t>
      </w:r>
      <w:proofErr w:type="gramEnd"/>
    </w:p>
    <w:p w:rsidR="001A5359" w:rsidRPr="001A5359" w:rsidRDefault="001A5359" w:rsidP="001A5359">
      <w:pPr>
        <w:autoSpaceDE w:val="0"/>
        <w:autoSpaceDN w:val="0"/>
        <w:adjustRightInd w:val="0"/>
        <w:ind w:firstLine="706"/>
        <w:jc w:val="both"/>
        <w:rPr>
          <w:sz w:val="24"/>
          <w:szCs w:val="24"/>
        </w:rPr>
      </w:pPr>
      <w:r>
        <w:rPr>
          <w:sz w:val="24"/>
          <w:szCs w:val="24"/>
        </w:rPr>
        <w:t xml:space="preserve">9.3. </w:t>
      </w:r>
      <w:proofErr w:type="gramStart"/>
      <w:r w:rsidRPr="001A5359">
        <w:rPr>
          <w:sz w:val="24"/>
          <w:szCs w:val="24"/>
        </w:rPr>
        <w:t xml:space="preserve">В случае неоднократного (двух и более раз) нарушения  </w:t>
      </w:r>
      <w:r>
        <w:rPr>
          <w:sz w:val="24"/>
          <w:szCs w:val="24"/>
        </w:rPr>
        <w:t>Исполнителем</w:t>
      </w:r>
      <w:r w:rsidRPr="001A5359">
        <w:rPr>
          <w:sz w:val="24"/>
          <w:szCs w:val="24"/>
        </w:rPr>
        <w:t xml:space="preserve"> сроков </w:t>
      </w:r>
      <w:r>
        <w:rPr>
          <w:sz w:val="24"/>
          <w:szCs w:val="24"/>
        </w:rPr>
        <w:t>оказания услуг</w:t>
      </w:r>
      <w:r w:rsidRPr="001A5359">
        <w:rPr>
          <w:sz w:val="24"/>
          <w:szCs w:val="24"/>
        </w:rPr>
        <w:t xml:space="preserve">, а так же </w:t>
      </w:r>
      <w:r>
        <w:rPr>
          <w:sz w:val="24"/>
          <w:szCs w:val="24"/>
        </w:rPr>
        <w:t>оказания услуг</w:t>
      </w:r>
      <w:r w:rsidRPr="001A5359">
        <w:rPr>
          <w:sz w:val="24"/>
          <w:szCs w:val="24"/>
        </w:rPr>
        <w:t xml:space="preserve"> ненадлежащего качества, в том числе при наличии недостатков, которые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в связи с неисполнением или ненадлежащим</w:t>
      </w:r>
      <w:proofErr w:type="gramEnd"/>
      <w:r w:rsidRPr="001A5359">
        <w:rPr>
          <w:sz w:val="24"/>
          <w:szCs w:val="24"/>
        </w:rPr>
        <w:t xml:space="preserve"> исполнением </w:t>
      </w:r>
      <w:r>
        <w:rPr>
          <w:sz w:val="24"/>
          <w:szCs w:val="24"/>
        </w:rPr>
        <w:t>Исполнителем</w:t>
      </w:r>
      <w:r w:rsidRPr="001A5359">
        <w:rPr>
          <w:sz w:val="24"/>
          <w:szCs w:val="24"/>
        </w:rPr>
        <w:t xml:space="preserve"> своих обязательств по контракту.</w:t>
      </w:r>
    </w:p>
    <w:p w:rsidR="001A5359" w:rsidRPr="005E290A" w:rsidRDefault="001A5359" w:rsidP="001A5359">
      <w:pPr>
        <w:autoSpaceDE w:val="0"/>
        <w:autoSpaceDN w:val="0"/>
        <w:adjustRightInd w:val="0"/>
        <w:ind w:firstLine="706"/>
        <w:jc w:val="both"/>
        <w:rPr>
          <w:sz w:val="24"/>
          <w:szCs w:val="24"/>
        </w:rPr>
      </w:pPr>
      <w:r w:rsidRPr="001A5359">
        <w:rPr>
          <w:sz w:val="24"/>
          <w:szCs w:val="24"/>
        </w:rPr>
        <w:t xml:space="preserve">При наличии указанных обстоятельств Заказчик направляет в адрес </w:t>
      </w:r>
      <w:r>
        <w:rPr>
          <w:sz w:val="24"/>
          <w:szCs w:val="24"/>
        </w:rPr>
        <w:t>Исполнителя</w:t>
      </w:r>
      <w:r w:rsidRPr="001A5359">
        <w:rPr>
          <w:sz w:val="24"/>
          <w:szCs w:val="24"/>
        </w:rPr>
        <w:t xml:space="preserve"> уведомление о расторжении контракта. С момента направления </w:t>
      </w:r>
      <w:r>
        <w:rPr>
          <w:sz w:val="24"/>
          <w:szCs w:val="24"/>
        </w:rPr>
        <w:t>Исполнителю</w:t>
      </w:r>
      <w:r w:rsidRPr="001A5359">
        <w:rPr>
          <w:sz w:val="24"/>
          <w:szCs w:val="24"/>
        </w:rPr>
        <w:t xml:space="preserve"> соответствующего уведомления настоящий контракт считается расторгнутым по соглашению сторон.</w:t>
      </w:r>
    </w:p>
    <w:p w:rsidR="00DC5881" w:rsidRPr="005E290A" w:rsidRDefault="00DC5881" w:rsidP="00DC5881">
      <w:pPr>
        <w:ind w:firstLine="720"/>
        <w:jc w:val="center"/>
        <w:rPr>
          <w:sz w:val="24"/>
          <w:szCs w:val="24"/>
        </w:rPr>
      </w:pPr>
    </w:p>
    <w:p w:rsidR="00DC5881" w:rsidRPr="005E290A" w:rsidRDefault="00DC5881" w:rsidP="00DC5881">
      <w:pPr>
        <w:shd w:val="clear" w:color="auto" w:fill="FFFFFF"/>
        <w:ind w:right="44" w:firstLine="706"/>
        <w:jc w:val="center"/>
        <w:rPr>
          <w:b/>
          <w:color w:val="000000"/>
          <w:sz w:val="24"/>
          <w:szCs w:val="24"/>
        </w:rPr>
      </w:pPr>
      <w:r w:rsidRPr="005E290A">
        <w:rPr>
          <w:b/>
          <w:color w:val="000000"/>
          <w:sz w:val="24"/>
          <w:szCs w:val="24"/>
        </w:rPr>
        <w:t>10.   Прочие условия</w:t>
      </w:r>
    </w:p>
    <w:p w:rsidR="00DC5881" w:rsidRPr="005E290A" w:rsidRDefault="00DC5881" w:rsidP="00DC5881">
      <w:pPr>
        <w:jc w:val="both"/>
        <w:rPr>
          <w:sz w:val="24"/>
          <w:szCs w:val="24"/>
        </w:rPr>
      </w:pPr>
      <w:r w:rsidRPr="005E290A">
        <w:rPr>
          <w:sz w:val="24"/>
          <w:szCs w:val="24"/>
        </w:rPr>
        <w:t xml:space="preserve">           10.1. Исполнитель устанавливает служебную программу, являющуюся его собственностью, на аппаратуру « </w:t>
      </w:r>
      <w:r w:rsidRPr="005E290A">
        <w:rPr>
          <w:sz w:val="24"/>
          <w:szCs w:val="24"/>
          <w:lang w:val="en-US"/>
        </w:rPr>
        <w:t>TRV</w:t>
      </w:r>
      <w:r w:rsidRPr="005E290A">
        <w:rPr>
          <w:sz w:val="24"/>
          <w:szCs w:val="24"/>
        </w:rPr>
        <w:t>-100 », используемую для передачи данных в целях исполнения настоящего контракта. При расторжении контракта Заказчик в течение одних суток предоставляет принадлежащую ему аппаратуру  «</w:t>
      </w:r>
      <w:r w:rsidRPr="005E290A">
        <w:rPr>
          <w:sz w:val="24"/>
          <w:szCs w:val="24"/>
          <w:lang w:val="en-US"/>
        </w:rPr>
        <w:t>TRV</w:t>
      </w:r>
      <w:r w:rsidRPr="005E290A">
        <w:rPr>
          <w:sz w:val="24"/>
          <w:szCs w:val="24"/>
        </w:rPr>
        <w:t>-100»  Исполнителю  для инициализации программы, установленной на передатчике (удаление служебных установок) на срок до десяти дней, после чего аппаратура возвращается Заказчику.</w:t>
      </w:r>
    </w:p>
    <w:p w:rsidR="00DC5881" w:rsidRPr="005E290A" w:rsidRDefault="00DC5881" w:rsidP="00DC5881">
      <w:pPr>
        <w:shd w:val="clear" w:color="auto" w:fill="FFFFFF"/>
        <w:ind w:right="44"/>
        <w:jc w:val="both"/>
        <w:rPr>
          <w:color w:val="000000"/>
          <w:spacing w:val="-4"/>
          <w:sz w:val="24"/>
          <w:szCs w:val="24"/>
        </w:rPr>
      </w:pPr>
      <w:r w:rsidRPr="005E290A">
        <w:rPr>
          <w:color w:val="000000"/>
          <w:spacing w:val="-4"/>
          <w:sz w:val="24"/>
          <w:szCs w:val="24"/>
        </w:rPr>
        <w:t xml:space="preserve">           10.2. Изменения и дополнения к настоящему контракту действительны лишь в том случае, если они совершены в письменной форме и подписаны полномочными представителями обеих сторон. </w:t>
      </w:r>
    </w:p>
    <w:p w:rsidR="00DC5881" w:rsidRPr="005E290A" w:rsidRDefault="00DC5881" w:rsidP="00DC5881">
      <w:pPr>
        <w:shd w:val="clear" w:color="auto" w:fill="FFFFFF"/>
        <w:ind w:right="44"/>
        <w:jc w:val="both"/>
        <w:rPr>
          <w:color w:val="000000"/>
          <w:spacing w:val="-4"/>
          <w:sz w:val="24"/>
          <w:szCs w:val="24"/>
        </w:rPr>
      </w:pPr>
      <w:r w:rsidRPr="005E290A">
        <w:rPr>
          <w:color w:val="000000"/>
          <w:spacing w:val="-4"/>
          <w:sz w:val="24"/>
          <w:szCs w:val="24"/>
        </w:rPr>
        <w:t xml:space="preserve">           10.3. Все изменения и дополнения к контракту, оформленные в соответствии с п. 10.2. настоящего контракта, являются его неотъемлемой частью.</w:t>
      </w:r>
    </w:p>
    <w:p w:rsidR="00DC5881" w:rsidRPr="005E290A" w:rsidRDefault="00DC5881" w:rsidP="00DC5881">
      <w:pPr>
        <w:shd w:val="clear" w:color="auto" w:fill="FFFFFF"/>
        <w:ind w:right="44"/>
        <w:jc w:val="both"/>
        <w:rPr>
          <w:color w:val="000000"/>
          <w:spacing w:val="-5"/>
          <w:sz w:val="24"/>
          <w:szCs w:val="24"/>
        </w:rPr>
      </w:pPr>
    </w:p>
    <w:p w:rsidR="00DC5881" w:rsidRPr="005E290A" w:rsidRDefault="00DC5881" w:rsidP="00DC5881">
      <w:pPr>
        <w:ind w:firstLine="720"/>
        <w:jc w:val="center"/>
        <w:rPr>
          <w:b/>
          <w:sz w:val="24"/>
          <w:szCs w:val="24"/>
        </w:rPr>
      </w:pPr>
      <w:r w:rsidRPr="005E290A">
        <w:rPr>
          <w:b/>
          <w:sz w:val="24"/>
          <w:szCs w:val="24"/>
        </w:rPr>
        <w:t>11. Юридические адреса сторон</w:t>
      </w:r>
    </w:p>
    <w:tbl>
      <w:tblPr>
        <w:tblW w:w="9468" w:type="dxa"/>
        <w:tblLayout w:type="fixed"/>
        <w:tblLook w:val="0000" w:firstRow="0" w:lastRow="0" w:firstColumn="0" w:lastColumn="0" w:noHBand="0" w:noVBand="0"/>
      </w:tblPr>
      <w:tblGrid>
        <w:gridCol w:w="4608"/>
        <w:gridCol w:w="4860"/>
      </w:tblGrid>
      <w:tr w:rsidR="00DC5881" w:rsidRPr="005E290A" w:rsidTr="000D7B28">
        <w:trPr>
          <w:trHeight w:val="2512"/>
        </w:trPr>
        <w:tc>
          <w:tcPr>
            <w:tcW w:w="4608" w:type="dxa"/>
          </w:tcPr>
          <w:p w:rsidR="00DC5881" w:rsidRPr="00923D3B" w:rsidRDefault="00DC5881" w:rsidP="000D7B28">
            <w:pPr>
              <w:rPr>
                <w:sz w:val="22"/>
                <w:szCs w:val="22"/>
              </w:rPr>
            </w:pPr>
            <w:r w:rsidRPr="00923D3B">
              <w:rPr>
                <w:sz w:val="22"/>
                <w:szCs w:val="22"/>
              </w:rPr>
              <w:t>МКУ «Управление делами Администрации города Иванова»</w:t>
            </w:r>
          </w:p>
          <w:p w:rsidR="00DC5881" w:rsidRPr="00923D3B" w:rsidRDefault="00DC5881" w:rsidP="000D7B28">
            <w:pPr>
              <w:rPr>
                <w:sz w:val="22"/>
                <w:szCs w:val="22"/>
              </w:rPr>
            </w:pPr>
            <w:smartTag w:uri="urn:schemas-microsoft-com:office:smarttags" w:element="metricconverter">
              <w:smartTagPr>
                <w:attr w:name="ProductID" w:val="153000, г"/>
              </w:smartTagPr>
              <w:r w:rsidRPr="00923D3B">
                <w:rPr>
                  <w:sz w:val="22"/>
                  <w:szCs w:val="22"/>
                </w:rPr>
                <w:t>153000, г</w:t>
              </w:r>
            </w:smartTag>
            <w:r w:rsidRPr="00923D3B">
              <w:rPr>
                <w:sz w:val="22"/>
                <w:szCs w:val="22"/>
              </w:rPr>
              <w:t>. Иваново, пр. Ф.Энгельса, 1, ИНН 3728013473, КПП 370201001</w:t>
            </w:r>
          </w:p>
          <w:p w:rsidR="00DC5881" w:rsidRPr="00923D3B" w:rsidRDefault="00DC5881" w:rsidP="000D7B28">
            <w:pPr>
              <w:jc w:val="both"/>
              <w:rPr>
                <w:sz w:val="22"/>
                <w:szCs w:val="22"/>
              </w:rPr>
            </w:pPr>
            <w:r w:rsidRPr="00923D3B">
              <w:rPr>
                <w:sz w:val="22"/>
                <w:szCs w:val="22"/>
              </w:rPr>
              <w:t xml:space="preserve">ОГРН 1023700560740, </w:t>
            </w:r>
            <w:proofErr w:type="gramStart"/>
            <w:r w:rsidRPr="00923D3B">
              <w:rPr>
                <w:sz w:val="22"/>
                <w:szCs w:val="22"/>
              </w:rPr>
              <w:t>р</w:t>
            </w:r>
            <w:proofErr w:type="gramEnd"/>
            <w:r w:rsidRPr="00923D3B">
              <w:rPr>
                <w:sz w:val="22"/>
                <w:szCs w:val="22"/>
              </w:rPr>
              <w:t>/</w:t>
            </w:r>
            <w:proofErr w:type="spellStart"/>
            <w:r w:rsidRPr="00923D3B">
              <w:rPr>
                <w:sz w:val="22"/>
                <w:szCs w:val="22"/>
              </w:rPr>
              <w:t>сч</w:t>
            </w:r>
            <w:proofErr w:type="spellEnd"/>
            <w:r w:rsidRPr="00923D3B">
              <w:rPr>
                <w:sz w:val="22"/>
                <w:szCs w:val="22"/>
              </w:rPr>
              <w:t xml:space="preserve"> 40101810700000010001 в ГРКЦ ГУ Банка России по </w:t>
            </w:r>
            <w:proofErr w:type="spellStart"/>
            <w:r w:rsidRPr="00923D3B">
              <w:rPr>
                <w:sz w:val="22"/>
                <w:szCs w:val="22"/>
              </w:rPr>
              <w:t>Ив.обл</w:t>
            </w:r>
            <w:proofErr w:type="spellEnd"/>
            <w:r w:rsidRPr="00923D3B">
              <w:rPr>
                <w:sz w:val="22"/>
                <w:szCs w:val="22"/>
              </w:rPr>
              <w:t>.</w:t>
            </w:r>
          </w:p>
          <w:p w:rsidR="00DC5881" w:rsidRPr="002837DB" w:rsidRDefault="00DC5881" w:rsidP="000D7B28">
            <w:pPr>
              <w:pStyle w:val="ConsNonformat"/>
              <w:widowControl/>
              <w:ind w:right="57"/>
              <w:jc w:val="both"/>
              <w:rPr>
                <w:rFonts w:ascii="Times New Roman" w:hAnsi="Times New Roman" w:cs="Times New Roman"/>
                <w:sz w:val="24"/>
                <w:szCs w:val="24"/>
              </w:rPr>
            </w:pPr>
            <w:r w:rsidRPr="00923D3B">
              <w:rPr>
                <w:rFonts w:ascii="Times New Roman" w:hAnsi="Times New Roman" w:cs="Times New Roman"/>
                <w:sz w:val="22"/>
                <w:szCs w:val="22"/>
              </w:rPr>
              <w:t>БИК 042406001 Получатель: УФК по Ивановской области (МКУ «Управление делами Администрации города Иванова</w:t>
            </w:r>
            <w:r>
              <w:rPr>
                <w:rFonts w:ascii="Times New Roman" w:hAnsi="Times New Roman" w:cs="Times New Roman"/>
                <w:sz w:val="22"/>
                <w:szCs w:val="22"/>
              </w:rPr>
              <w:t>»)</w:t>
            </w:r>
          </w:p>
          <w:p w:rsidR="00DC5881" w:rsidRPr="005E290A" w:rsidRDefault="00DC5881" w:rsidP="000D7B28">
            <w:pPr>
              <w:rPr>
                <w:sz w:val="24"/>
                <w:szCs w:val="24"/>
              </w:rPr>
            </w:pPr>
          </w:p>
        </w:tc>
        <w:tc>
          <w:tcPr>
            <w:tcW w:w="4860" w:type="dxa"/>
          </w:tcPr>
          <w:p w:rsidR="00DC5881" w:rsidRPr="005E290A" w:rsidRDefault="00DC5881" w:rsidP="000D7B28">
            <w:pPr>
              <w:spacing w:line="240" w:lineRule="atLeast"/>
              <w:rPr>
                <w:b/>
                <w:sz w:val="24"/>
                <w:szCs w:val="24"/>
              </w:rPr>
            </w:pPr>
            <w:r w:rsidRPr="005E290A">
              <w:rPr>
                <w:b/>
                <w:sz w:val="24"/>
                <w:szCs w:val="24"/>
              </w:rPr>
              <w:t>__________________________________:</w:t>
            </w:r>
          </w:p>
          <w:p w:rsidR="00DC5881" w:rsidRPr="005E290A" w:rsidRDefault="00DC5881" w:rsidP="000D7B28">
            <w:pPr>
              <w:spacing w:line="240" w:lineRule="atLeast"/>
              <w:rPr>
                <w:sz w:val="24"/>
                <w:szCs w:val="24"/>
              </w:rPr>
            </w:pPr>
            <w:r w:rsidRPr="005E290A">
              <w:rPr>
                <w:sz w:val="24"/>
                <w:szCs w:val="24"/>
              </w:rPr>
              <w:t>Юридический адрес:</w:t>
            </w:r>
          </w:p>
          <w:p w:rsidR="00DC5881" w:rsidRPr="005E290A" w:rsidRDefault="00DC5881" w:rsidP="000D7B28">
            <w:pPr>
              <w:spacing w:line="240" w:lineRule="atLeast"/>
              <w:rPr>
                <w:sz w:val="24"/>
                <w:szCs w:val="24"/>
              </w:rPr>
            </w:pPr>
            <w:r w:rsidRPr="005E290A">
              <w:rPr>
                <w:sz w:val="24"/>
                <w:szCs w:val="24"/>
              </w:rPr>
              <w:t xml:space="preserve">ИНН </w:t>
            </w:r>
          </w:p>
          <w:p w:rsidR="00DC5881" w:rsidRPr="005E290A" w:rsidRDefault="00DC5881" w:rsidP="000D7B28">
            <w:pPr>
              <w:spacing w:line="240" w:lineRule="atLeast"/>
              <w:rPr>
                <w:sz w:val="24"/>
                <w:szCs w:val="24"/>
              </w:rPr>
            </w:pPr>
            <w:r w:rsidRPr="005E290A">
              <w:rPr>
                <w:sz w:val="24"/>
                <w:szCs w:val="24"/>
              </w:rPr>
              <w:t xml:space="preserve">КПП </w:t>
            </w:r>
          </w:p>
          <w:p w:rsidR="00DC5881" w:rsidRPr="005E290A" w:rsidRDefault="00DC5881" w:rsidP="000D7B28">
            <w:pPr>
              <w:spacing w:line="240" w:lineRule="atLeast"/>
              <w:rPr>
                <w:sz w:val="24"/>
                <w:szCs w:val="24"/>
              </w:rPr>
            </w:pPr>
            <w:r w:rsidRPr="005E290A">
              <w:rPr>
                <w:sz w:val="24"/>
                <w:szCs w:val="24"/>
              </w:rPr>
              <w:t xml:space="preserve">ОГРН </w:t>
            </w:r>
          </w:p>
          <w:p w:rsidR="00DC5881" w:rsidRPr="005E290A" w:rsidRDefault="00DC5881" w:rsidP="000D7B28">
            <w:pPr>
              <w:spacing w:line="240" w:lineRule="atLeast"/>
              <w:rPr>
                <w:sz w:val="24"/>
                <w:szCs w:val="24"/>
              </w:rPr>
            </w:pPr>
            <w:r w:rsidRPr="005E290A">
              <w:rPr>
                <w:sz w:val="24"/>
                <w:szCs w:val="24"/>
              </w:rPr>
              <w:t xml:space="preserve">ОКПО </w:t>
            </w:r>
          </w:p>
          <w:p w:rsidR="00DC5881" w:rsidRPr="005E290A" w:rsidRDefault="00DC5881" w:rsidP="000D7B28">
            <w:pPr>
              <w:spacing w:line="240" w:lineRule="atLeast"/>
              <w:rPr>
                <w:sz w:val="24"/>
                <w:szCs w:val="24"/>
              </w:rPr>
            </w:pPr>
            <w:proofErr w:type="gramStart"/>
            <w:r w:rsidRPr="005E290A">
              <w:rPr>
                <w:sz w:val="24"/>
                <w:szCs w:val="24"/>
              </w:rPr>
              <w:t>р</w:t>
            </w:r>
            <w:proofErr w:type="gramEnd"/>
            <w:r w:rsidRPr="005E290A">
              <w:rPr>
                <w:sz w:val="24"/>
                <w:szCs w:val="24"/>
              </w:rPr>
              <w:t xml:space="preserve">/счёт </w:t>
            </w:r>
          </w:p>
          <w:p w:rsidR="00DC5881" w:rsidRPr="005E290A" w:rsidRDefault="00DC5881" w:rsidP="000D7B28">
            <w:pPr>
              <w:spacing w:line="240" w:lineRule="atLeast"/>
              <w:rPr>
                <w:sz w:val="24"/>
                <w:szCs w:val="24"/>
              </w:rPr>
            </w:pPr>
            <w:proofErr w:type="spellStart"/>
            <w:proofErr w:type="gramStart"/>
            <w:r w:rsidRPr="005E290A">
              <w:rPr>
                <w:sz w:val="24"/>
                <w:szCs w:val="24"/>
              </w:rPr>
              <w:t>кор</w:t>
            </w:r>
            <w:proofErr w:type="spellEnd"/>
            <w:r w:rsidRPr="005E290A">
              <w:rPr>
                <w:sz w:val="24"/>
                <w:szCs w:val="24"/>
              </w:rPr>
              <w:t>/счёт</w:t>
            </w:r>
            <w:proofErr w:type="gramEnd"/>
            <w:r w:rsidRPr="005E290A">
              <w:rPr>
                <w:sz w:val="24"/>
                <w:szCs w:val="24"/>
              </w:rPr>
              <w:t xml:space="preserve"> в банке:</w:t>
            </w:r>
          </w:p>
          <w:p w:rsidR="00DC5881" w:rsidRPr="005E290A" w:rsidRDefault="00DC5881" w:rsidP="000D7B28">
            <w:pPr>
              <w:spacing w:line="240" w:lineRule="atLeast"/>
              <w:rPr>
                <w:sz w:val="24"/>
                <w:szCs w:val="24"/>
              </w:rPr>
            </w:pPr>
            <w:r w:rsidRPr="005E290A">
              <w:rPr>
                <w:sz w:val="24"/>
                <w:szCs w:val="24"/>
              </w:rPr>
              <w:t xml:space="preserve">БИК </w:t>
            </w:r>
          </w:p>
        </w:tc>
      </w:tr>
      <w:tr w:rsidR="00DC5881" w:rsidRPr="005E290A" w:rsidTr="000D7B28">
        <w:trPr>
          <w:trHeight w:val="1464"/>
        </w:trPr>
        <w:tc>
          <w:tcPr>
            <w:tcW w:w="4608" w:type="dxa"/>
          </w:tcPr>
          <w:p w:rsidR="00DC5881" w:rsidRPr="005E290A" w:rsidRDefault="00DC5881" w:rsidP="000D7B28">
            <w:pPr>
              <w:rPr>
                <w:sz w:val="24"/>
                <w:szCs w:val="24"/>
              </w:rPr>
            </w:pPr>
            <w:r w:rsidRPr="005E290A">
              <w:rPr>
                <w:sz w:val="24"/>
                <w:szCs w:val="24"/>
              </w:rPr>
              <w:lastRenderedPageBreak/>
              <w:t>Директор</w:t>
            </w:r>
          </w:p>
          <w:p w:rsidR="00DC5881" w:rsidRPr="005E290A" w:rsidRDefault="00DC5881" w:rsidP="000D7B28">
            <w:pPr>
              <w:rPr>
                <w:sz w:val="24"/>
                <w:szCs w:val="24"/>
              </w:rPr>
            </w:pPr>
          </w:p>
          <w:p w:rsidR="00DC5881" w:rsidRPr="005E290A" w:rsidRDefault="00DC5881" w:rsidP="000D7B28">
            <w:pPr>
              <w:rPr>
                <w:sz w:val="24"/>
                <w:szCs w:val="24"/>
              </w:rPr>
            </w:pPr>
          </w:p>
          <w:p w:rsidR="00DC5881" w:rsidRPr="005E290A" w:rsidRDefault="00DC5881" w:rsidP="000D7B28">
            <w:pPr>
              <w:rPr>
                <w:sz w:val="24"/>
                <w:szCs w:val="24"/>
              </w:rPr>
            </w:pPr>
            <w:r w:rsidRPr="005E290A">
              <w:rPr>
                <w:sz w:val="24"/>
                <w:szCs w:val="24"/>
              </w:rPr>
              <w:t>_____________________/</w:t>
            </w:r>
            <w:r>
              <w:rPr>
                <w:sz w:val="24"/>
                <w:szCs w:val="24"/>
              </w:rPr>
              <w:t xml:space="preserve">Е.И. </w:t>
            </w:r>
            <w:proofErr w:type="spellStart"/>
            <w:r>
              <w:rPr>
                <w:sz w:val="24"/>
                <w:szCs w:val="24"/>
              </w:rPr>
              <w:t>Кодаченко</w:t>
            </w:r>
            <w:proofErr w:type="spellEnd"/>
            <w:r w:rsidRPr="005E290A">
              <w:rPr>
                <w:sz w:val="24"/>
                <w:szCs w:val="24"/>
              </w:rPr>
              <w:t>/</w:t>
            </w:r>
          </w:p>
          <w:p w:rsidR="00DC5881" w:rsidRPr="005E290A" w:rsidRDefault="00DC5881" w:rsidP="000D7B28">
            <w:pPr>
              <w:spacing w:line="240" w:lineRule="atLeast"/>
              <w:rPr>
                <w:sz w:val="24"/>
                <w:szCs w:val="24"/>
              </w:rPr>
            </w:pPr>
            <w:r w:rsidRPr="005E290A">
              <w:rPr>
                <w:bCs/>
                <w:sz w:val="24"/>
                <w:szCs w:val="24"/>
              </w:rPr>
              <w:t>М</w:t>
            </w:r>
            <w:r w:rsidRPr="005E290A">
              <w:rPr>
                <w:b/>
                <w:bCs/>
                <w:sz w:val="24"/>
                <w:szCs w:val="24"/>
              </w:rPr>
              <w:t>.</w:t>
            </w:r>
            <w:r w:rsidRPr="005E290A">
              <w:rPr>
                <w:bCs/>
                <w:sz w:val="24"/>
                <w:szCs w:val="24"/>
              </w:rPr>
              <w:t>П</w:t>
            </w:r>
            <w:r w:rsidRPr="005E290A">
              <w:rPr>
                <w:b/>
                <w:bCs/>
                <w:sz w:val="24"/>
                <w:szCs w:val="24"/>
              </w:rPr>
              <w:t>.</w:t>
            </w:r>
          </w:p>
        </w:tc>
        <w:tc>
          <w:tcPr>
            <w:tcW w:w="4860" w:type="dxa"/>
          </w:tcPr>
          <w:p w:rsidR="00DC5881" w:rsidRPr="005E290A" w:rsidRDefault="00DC5881" w:rsidP="000D7B28">
            <w:pPr>
              <w:rPr>
                <w:sz w:val="24"/>
                <w:szCs w:val="24"/>
              </w:rPr>
            </w:pPr>
            <w:r w:rsidRPr="005E290A">
              <w:rPr>
                <w:sz w:val="24"/>
                <w:szCs w:val="24"/>
              </w:rPr>
              <w:t>Руководитель ____</w:t>
            </w:r>
          </w:p>
          <w:p w:rsidR="00DC5881" w:rsidRPr="005E290A" w:rsidRDefault="00DC5881" w:rsidP="000D7B28">
            <w:pPr>
              <w:pStyle w:val="a5"/>
              <w:tabs>
                <w:tab w:val="clear" w:pos="4677"/>
                <w:tab w:val="clear" w:pos="9355"/>
              </w:tabs>
              <w:rPr>
                <w:bCs/>
                <w:iCs/>
              </w:rPr>
            </w:pPr>
          </w:p>
          <w:p w:rsidR="00DC5881" w:rsidRPr="005E290A" w:rsidRDefault="00DC5881" w:rsidP="000D7B28">
            <w:pPr>
              <w:pStyle w:val="a5"/>
              <w:tabs>
                <w:tab w:val="clear" w:pos="4677"/>
                <w:tab w:val="clear" w:pos="9355"/>
              </w:tabs>
              <w:rPr>
                <w:bCs/>
                <w:iCs/>
              </w:rPr>
            </w:pPr>
          </w:p>
          <w:p w:rsidR="00DC5881" w:rsidRDefault="00DC5881" w:rsidP="000D7B28">
            <w:pPr>
              <w:pStyle w:val="a5"/>
              <w:tabs>
                <w:tab w:val="clear" w:pos="4677"/>
                <w:tab w:val="clear" w:pos="9355"/>
              </w:tabs>
              <w:rPr>
                <w:bCs/>
                <w:iCs/>
              </w:rPr>
            </w:pPr>
            <w:r w:rsidRPr="005E290A">
              <w:rPr>
                <w:bCs/>
                <w:iCs/>
              </w:rPr>
              <w:t>_______________ /_________./</w:t>
            </w:r>
          </w:p>
          <w:p w:rsidR="00DC5881" w:rsidRPr="005E290A" w:rsidRDefault="00DC5881" w:rsidP="000D7B28">
            <w:pPr>
              <w:pStyle w:val="a5"/>
              <w:tabs>
                <w:tab w:val="clear" w:pos="4677"/>
                <w:tab w:val="clear" w:pos="9355"/>
              </w:tabs>
              <w:rPr>
                <w:bCs/>
                <w:iCs/>
              </w:rPr>
            </w:pPr>
            <w:r w:rsidRPr="005E290A">
              <w:rPr>
                <w:bCs/>
                <w:iCs/>
              </w:rPr>
              <w:t>М. П.</w:t>
            </w:r>
          </w:p>
        </w:tc>
      </w:tr>
    </w:tbl>
    <w:p w:rsidR="00DC5881" w:rsidRDefault="00DC5881" w:rsidP="00DC5881">
      <w:pPr>
        <w:ind w:left="6372"/>
      </w:pPr>
      <w:r>
        <w:rPr>
          <w:w w:val="102"/>
        </w:rPr>
        <w:br w:type="page"/>
      </w:r>
      <w:r>
        <w:lastRenderedPageBreak/>
        <w:t>Приложение № 1</w:t>
      </w:r>
    </w:p>
    <w:p w:rsidR="00DC5881" w:rsidRDefault="00DC5881" w:rsidP="00DC5881">
      <w:pPr>
        <w:ind w:left="6372"/>
      </w:pPr>
      <w:r>
        <w:t>муниципальному контракту</w:t>
      </w:r>
    </w:p>
    <w:p w:rsidR="00DC5881" w:rsidRDefault="00DC5881" w:rsidP="00DC5881">
      <w:pPr>
        <w:ind w:left="6372"/>
      </w:pPr>
      <w:r>
        <w:t>№______ от _________</w:t>
      </w:r>
    </w:p>
    <w:p w:rsidR="00DC5881" w:rsidRDefault="00DC5881" w:rsidP="00DC5881"/>
    <w:p w:rsidR="00DC5881" w:rsidRDefault="00DC5881" w:rsidP="00DC5881"/>
    <w:p w:rsidR="00DC5881" w:rsidRDefault="00DC5881" w:rsidP="00DC5881"/>
    <w:p w:rsidR="00DC5881" w:rsidRPr="00DD6925" w:rsidRDefault="00DC5881" w:rsidP="00DC5881">
      <w:pPr>
        <w:jc w:val="center"/>
        <w:rPr>
          <w:b/>
        </w:rPr>
      </w:pPr>
      <w:r w:rsidRPr="00DD6925">
        <w:rPr>
          <w:b/>
        </w:rPr>
        <w:t>ЦЕНА УСЛУГ</w:t>
      </w:r>
    </w:p>
    <w:p w:rsidR="00DC5881" w:rsidRDefault="00DC5881" w:rsidP="00DC5881">
      <w:pPr>
        <w:jc w:val="center"/>
        <w:rPr>
          <w:sz w:val="22"/>
          <w:szCs w:val="22"/>
        </w:rPr>
      </w:pPr>
      <w:r>
        <w:t xml:space="preserve">по </w:t>
      </w:r>
      <w:r w:rsidRPr="004F6CE3">
        <w:rPr>
          <w:sz w:val="22"/>
          <w:szCs w:val="22"/>
        </w:rPr>
        <w:t xml:space="preserve">обеспечению реагирования </w:t>
      </w:r>
      <w:r>
        <w:rPr>
          <w:sz w:val="22"/>
          <w:szCs w:val="22"/>
        </w:rPr>
        <w:t xml:space="preserve">полиции </w:t>
      </w:r>
      <w:r w:rsidRPr="004F6CE3">
        <w:rPr>
          <w:sz w:val="22"/>
          <w:szCs w:val="22"/>
        </w:rPr>
        <w:t>при поступлении сообщения</w:t>
      </w:r>
    </w:p>
    <w:p w:rsidR="00DC5881" w:rsidRDefault="00DC5881" w:rsidP="00DC5881">
      <w:pPr>
        <w:jc w:val="center"/>
      </w:pPr>
      <w:r w:rsidRPr="004F6CE3">
        <w:rPr>
          <w:sz w:val="22"/>
          <w:szCs w:val="22"/>
        </w:rPr>
        <w:t>о несанкционированном проникновении на объект</w:t>
      </w:r>
    </w:p>
    <w:p w:rsidR="00DC5881" w:rsidRDefault="00DC5881" w:rsidP="00DC5881"/>
    <w:p w:rsidR="00DC5881" w:rsidRDefault="00DC5881" w:rsidP="00DC5881"/>
    <w:tbl>
      <w:tblPr>
        <w:tblW w:w="0" w:type="auto"/>
        <w:tblInd w:w="6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
        <w:gridCol w:w="5478"/>
        <w:gridCol w:w="1938"/>
      </w:tblGrid>
      <w:tr w:rsidR="00DC5881" w:rsidRPr="0096759F" w:rsidTr="000D7B28">
        <w:tc>
          <w:tcPr>
            <w:tcW w:w="621" w:type="dxa"/>
            <w:shd w:val="clear" w:color="auto" w:fill="auto"/>
          </w:tcPr>
          <w:p w:rsidR="00DC5881" w:rsidRPr="0096759F" w:rsidRDefault="00DC5881" w:rsidP="000D7B28">
            <w:pPr>
              <w:jc w:val="center"/>
              <w:rPr>
                <w:b/>
              </w:rPr>
            </w:pPr>
          </w:p>
          <w:p w:rsidR="00DC5881" w:rsidRPr="0096759F" w:rsidRDefault="00DC5881" w:rsidP="000D7B28">
            <w:pPr>
              <w:jc w:val="center"/>
              <w:rPr>
                <w:b/>
              </w:rPr>
            </w:pPr>
            <w:r w:rsidRPr="0096759F">
              <w:rPr>
                <w:b/>
              </w:rPr>
              <w:t xml:space="preserve">№ </w:t>
            </w:r>
            <w:proofErr w:type="gramStart"/>
            <w:r w:rsidRPr="0096759F">
              <w:rPr>
                <w:b/>
              </w:rPr>
              <w:t>п</w:t>
            </w:r>
            <w:proofErr w:type="gramEnd"/>
            <w:r w:rsidRPr="0096759F">
              <w:rPr>
                <w:b/>
              </w:rPr>
              <w:t>/п</w:t>
            </w:r>
          </w:p>
          <w:p w:rsidR="00DC5881" w:rsidRPr="0096759F" w:rsidRDefault="00DC5881" w:rsidP="000D7B28">
            <w:pPr>
              <w:jc w:val="center"/>
              <w:rPr>
                <w:b/>
              </w:rPr>
            </w:pPr>
          </w:p>
        </w:tc>
        <w:tc>
          <w:tcPr>
            <w:tcW w:w="5478" w:type="dxa"/>
            <w:shd w:val="clear" w:color="auto" w:fill="auto"/>
          </w:tcPr>
          <w:p w:rsidR="00DC5881" w:rsidRPr="0096759F" w:rsidRDefault="00DC5881" w:rsidP="000D7B28">
            <w:pPr>
              <w:jc w:val="center"/>
              <w:rPr>
                <w:b/>
              </w:rPr>
            </w:pPr>
          </w:p>
          <w:p w:rsidR="00DC5881" w:rsidRPr="0096759F" w:rsidRDefault="00DC5881" w:rsidP="000D7B28">
            <w:pPr>
              <w:jc w:val="center"/>
              <w:rPr>
                <w:b/>
              </w:rPr>
            </w:pPr>
            <w:r w:rsidRPr="0096759F">
              <w:rPr>
                <w:b/>
              </w:rPr>
              <w:t>Наименование и адрес объекта</w:t>
            </w:r>
          </w:p>
        </w:tc>
        <w:tc>
          <w:tcPr>
            <w:tcW w:w="1938" w:type="dxa"/>
            <w:shd w:val="clear" w:color="auto" w:fill="auto"/>
          </w:tcPr>
          <w:p w:rsidR="00DC5881" w:rsidRPr="0096759F" w:rsidRDefault="00DC5881" w:rsidP="000D7B28">
            <w:pPr>
              <w:jc w:val="center"/>
              <w:rPr>
                <w:b/>
              </w:rPr>
            </w:pPr>
          </w:p>
          <w:p w:rsidR="00DC5881" w:rsidRPr="0096759F" w:rsidRDefault="00DC5881" w:rsidP="000D7B28">
            <w:pPr>
              <w:jc w:val="center"/>
              <w:rPr>
                <w:b/>
              </w:rPr>
            </w:pPr>
            <w:r w:rsidRPr="0096759F">
              <w:rPr>
                <w:b/>
              </w:rPr>
              <w:t>Цена услуг (руб. в месяц)</w:t>
            </w:r>
          </w:p>
        </w:tc>
      </w:tr>
      <w:tr w:rsidR="00DC5881" w:rsidTr="000D7B28">
        <w:tc>
          <w:tcPr>
            <w:tcW w:w="621" w:type="dxa"/>
            <w:shd w:val="clear" w:color="auto" w:fill="auto"/>
          </w:tcPr>
          <w:p w:rsidR="00DC5881" w:rsidRDefault="00DC5881" w:rsidP="000D7B28"/>
          <w:p w:rsidR="00DC5881" w:rsidRDefault="00DC5881" w:rsidP="000D7B28">
            <w:r>
              <w:t>1</w:t>
            </w:r>
          </w:p>
        </w:tc>
        <w:tc>
          <w:tcPr>
            <w:tcW w:w="5478" w:type="dxa"/>
            <w:shd w:val="clear" w:color="auto" w:fill="auto"/>
          </w:tcPr>
          <w:p w:rsidR="00DC5881" w:rsidRDefault="00DC5881" w:rsidP="000D7B28"/>
          <w:p w:rsidR="00DC5881" w:rsidRDefault="00DC5881" w:rsidP="000D7B28">
            <w:r>
              <w:t>г. Иваново, пл. Революции, д. 4</w:t>
            </w:r>
          </w:p>
          <w:p w:rsidR="00DC5881" w:rsidRDefault="00DC5881" w:rsidP="000D7B28"/>
        </w:tc>
        <w:tc>
          <w:tcPr>
            <w:tcW w:w="1938" w:type="dxa"/>
            <w:shd w:val="clear" w:color="auto" w:fill="auto"/>
          </w:tcPr>
          <w:p w:rsidR="00DC5881" w:rsidRDefault="00DC5881" w:rsidP="000D7B28"/>
        </w:tc>
      </w:tr>
      <w:tr w:rsidR="00DC5881" w:rsidTr="000D7B28">
        <w:tc>
          <w:tcPr>
            <w:tcW w:w="621" w:type="dxa"/>
            <w:shd w:val="clear" w:color="auto" w:fill="auto"/>
          </w:tcPr>
          <w:p w:rsidR="00DC5881" w:rsidRDefault="00DC5881" w:rsidP="000D7B28"/>
          <w:p w:rsidR="00DC5881" w:rsidRDefault="00DC5881" w:rsidP="000D7B28">
            <w:r>
              <w:t>2</w:t>
            </w:r>
          </w:p>
        </w:tc>
        <w:tc>
          <w:tcPr>
            <w:tcW w:w="5478" w:type="dxa"/>
            <w:shd w:val="clear" w:color="auto" w:fill="auto"/>
          </w:tcPr>
          <w:p w:rsidR="00DC5881" w:rsidRDefault="00DC5881" w:rsidP="000D7B28"/>
          <w:p w:rsidR="00DC5881" w:rsidRDefault="00DC5881" w:rsidP="000D7B28">
            <w:r>
              <w:t>г. Иваново, пл. Революции, д. 6</w:t>
            </w:r>
          </w:p>
          <w:p w:rsidR="00DC5881" w:rsidRDefault="00DC5881" w:rsidP="000D7B28"/>
        </w:tc>
        <w:tc>
          <w:tcPr>
            <w:tcW w:w="1938" w:type="dxa"/>
            <w:shd w:val="clear" w:color="auto" w:fill="auto"/>
          </w:tcPr>
          <w:p w:rsidR="00DC5881" w:rsidRDefault="00DC5881" w:rsidP="000D7B28"/>
        </w:tc>
      </w:tr>
      <w:tr w:rsidR="00DC5881" w:rsidTr="000D7B28">
        <w:tc>
          <w:tcPr>
            <w:tcW w:w="621" w:type="dxa"/>
            <w:shd w:val="clear" w:color="auto" w:fill="auto"/>
          </w:tcPr>
          <w:p w:rsidR="00DC5881" w:rsidRDefault="00DC5881" w:rsidP="000D7B28"/>
          <w:p w:rsidR="00DC5881" w:rsidRDefault="00DC5881" w:rsidP="000D7B28">
            <w:r>
              <w:t>4</w:t>
            </w:r>
          </w:p>
        </w:tc>
        <w:tc>
          <w:tcPr>
            <w:tcW w:w="5478" w:type="dxa"/>
            <w:shd w:val="clear" w:color="auto" w:fill="auto"/>
          </w:tcPr>
          <w:p w:rsidR="00DC5881" w:rsidRDefault="00DC5881" w:rsidP="000D7B28">
            <w:pPr>
              <w:widowControl w:val="0"/>
              <w:autoSpaceDE w:val="0"/>
              <w:autoSpaceDN w:val="0"/>
              <w:adjustRightInd w:val="0"/>
              <w:jc w:val="both"/>
            </w:pPr>
          </w:p>
          <w:p w:rsidR="00DC5881" w:rsidRDefault="00DC5881" w:rsidP="000D7B28">
            <w:pPr>
              <w:widowControl w:val="0"/>
              <w:autoSpaceDE w:val="0"/>
              <w:autoSpaceDN w:val="0"/>
              <w:adjustRightInd w:val="0"/>
              <w:jc w:val="both"/>
            </w:pPr>
            <w:r>
              <w:t xml:space="preserve">г. Иваново, </w:t>
            </w:r>
            <w:r w:rsidR="00973D45" w:rsidRPr="00973D45">
              <w:t xml:space="preserve">пр. </w:t>
            </w:r>
            <w:proofErr w:type="gramStart"/>
            <w:r w:rsidR="00973D45" w:rsidRPr="00973D45">
              <w:t>Шереметьевский, д. 1 (бывший пр.</w:t>
            </w:r>
            <w:proofErr w:type="gramEnd"/>
            <w:r w:rsidR="00973D45" w:rsidRPr="00973D45">
              <w:t xml:space="preserve"> </w:t>
            </w:r>
            <w:proofErr w:type="spellStart"/>
            <w:r w:rsidR="00973D45" w:rsidRPr="00973D45">
              <w:t>Ф.Энгельса</w:t>
            </w:r>
            <w:proofErr w:type="spellEnd"/>
            <w:r w:rsidR="00973D45" w:rsidRPr="00973D45">
              <w:t>, д. 1)</w:t>
            </w:r>
          </w:p>
          <w:p w:rsidR="00DC5881" w:rsidRDefault="00DC5881" w:rsidP="000D7B28"/>
        </w:tc>
        <w:tc>
          <w:tcPr>
            <w:tcW w:w="1938" w:type="dxa"/>
            <w:shd w:val="clear" w:color="auto" w:fill="auto"/>
          </w:tcPr>
          <w:p w:rsidR="00DC5881" w:rsidRDefault="00DC5881" w:rsidP="000D7B28"/>
        </w:tc>
      </w:tr>
    </w:tbl>
    <w:p w:rsidR="00DC5881" w:rsidRDefault="00DC5881" w:rsidP="00DC5881"/>
    <w:p w:rsidR="00DC5881" w:rsidRDefault="00DC5881" w:rsidP="00DC5881"/>
    <w:p w:rsidR="00DC5881" w:rsidRDefault="00DC5881" w:rsidP="00DC5881"/>
    <w:p w:rsidR="00DC5881" w:rsidRDefault="00DC5881" w:rsidP="00DC5881"/>
    <w:p w:rsidR="00DC5881" w:rsidRDefault="00DC5881" w:rsidP="00DC5881"/>
    <w:p w:rsidR="00DC5881" w:rsidRDefault="00DC5881" w:rsidP="00DC5881"/>
    <w:p w:rsidR="00DC5881" w:rsidRDefault="00DC5881" w:rsidP="00DC5881"/>
    <w:tbl>
      <w:tblPr>
        <w:tblW w:w="9468" w:type="dxa"/>
        <w:tblLayout w:type="fixed"/>
        <w:tblLook w:val="0000" w:firstRow="0" w:lastRow="0" w:firstColumn="0" w:lastColumn="0" w:noHBand="0" w:noVBand="0"/>
      </w:tblPr>
      <w:tblGrid>
        <w:gridCol w:w="4608"/>
        <w:gridCol w:w="4860"/>
      </w:tblGrid>
      <w:tr w:rsidR="00DC5881" w:rsidRPr="002837DB" w:rsidTr="000D7B28">
        <w:trPr>
          <w:trHeight w:val="2035"/>
        </w:trPr>
        <w:tc>
          <w:tcPr>
            <w:tcW w:w="4608" w:type="dxa"/>
          </w:tcPr>
          <w:p w:rsidR="00DC5881" w:rsidRPr="00DD6925" w:rsidRDefault="00DC5881" w:rsidP="000D7B28">
            <w:pPr>
              <w:rPr>
                <w:b/>
              </w:rPr>
            </w:pPr>
            <w:r w:rsidRPr="00DD6925">
              <w:rPr>
                <w:b/>
              </w:rPr>
              <w:t>«ЗАКАЗЧИК»</w:t>
            </w:r>
          </w:p>
          <w:p w:rsidR="00DC5881" w:rsidRPr="002837DB" w:rsidRDefault="00DC5881" w:rsidP="000D7B28">
            <w:r w:rsidRPr="002837DB">
              <w:t>Директор</w:t>
            </w:r>
          </w:p>
          <w:p w:rsidR="00DC5881" w:rsidRPr="002837DB" w:rsidRDefault="00DC5881" w:rsidP="000D7B28"/>
          <w:p w:rsidR="00DC5881" w:rsidRPr="002837DB" w:rsidRDefault="00DC5881" w:rsidP="000D7B28"/>
          <w:p w:rsidR="00DC5881" w:rsidRPr="002837DB" w:rsidRDefault="00DC5881" w:rsidP="000D7B28">
            <w:r w:rsidRPr="002837DB">
              <w:t>_____________________/</w:t>
            </w:r>
            <w:r w:rsidR="006C17AB">
              <w:t>Е.И. Кодаченко</w:t>
            </w:r>
            <w:r w:rsidRPr="002837DB">
              <w:t>/</w:t>
            </w:r>
          </w:p>
          <w:p w:rsidR="00DC5881" w:rsidRPr="002837DB" w:rsidRDefault="00DC5881" w:rsidP="000D7B28">
            <w:pPr>
              <w:spacing w:line="240" w:lineRule="atLeast"/>
              <w:rPr>
                <w:b/>
                <w:bCs/>
              </w:rPr>
            </w:pPr>
            <w:r w:rsidRPr="002837DB">
              <w:rPr>
                <w:b/>
                <w:bCs/>
              </w:rPr>
              <w:t xml:space="preserve">                </w:t>
            </w:r>
          </w:p>
          <w:p w:rsidR="00DC5881" w:rsidRPr="002837DB" w:rsidRDefault="00DC5881" w:rsidP="000D7B28">
            <w:pPr>
              <w:spacing w:line="240" w:lineRule="atLeast"/>
            </w:pPr>
            <w:r w:rsidRPr="002837DB">
              <w:rPr>
                <w:bCs/>
              </w:rPr>
              <w:t>М</w:t>
            </w:r>
            <w:r w:rsidRPr="002837DB">
              <w:rPr>
                <w:b/>
                <w:bCs/>
              </w:rPr>
              <w:t>.</w:t>
            </w:r>
            <w:r w:rsidRPr="002837DB">
              <w:rPr>
                <w:bCs/>
              </w:rPr>
              <w:t>П</w:t>
            </w:r>
            <w:r w:rsidRPr="002837DB">
              <w:rPr>
                <w:b/>
                <w:bCs/>
              </w:rPr>
              <w:t>.</w:t>
            </w:r>
          </w:p>
        </w:tc>
        <w:tc>
          <w:tcPr>
            <w:tcW w:w="4860" w:type="dxa"/>
          </w:tcPr>
          <w:p w:rsidR="00DC5881" w:rsidRPr="00DD6925" w:rsidRDefault="00DC5881" w:rsidP="000D7B28">
            <w:pPr>
              <w:rPr>
                <w:b/>
              </w:rPr>
            </w:pPr>
            <w:r w:rsidRPr="00DD6925">
              <w:rPr>
                <w:b/>
              </w:rPr>
              <w:t>«ИСПОЛНИТЕЛЬ»</w:t>
            </w:r>
          </w:p>
          <w:p w:rsidR="00DC5881" w:rsidRPr="002837DB" w:rsidRDefault="00DC5881" w:rsidP="000D7B28">
            <w:r w:rsidRPr="002837DB">
              <w:t>Руководитель ___</w:t>
            </w:r>
            <w:r>
              <w:t>______________</w:t>
            </w:r>
            <w:r w:rsidRPr="002837DB">
              <w:t>_</w:t>
            </w:r>
          </w:p>
          <w:p w:rsidR="00DC5881" w:rsidRPr="002837DB" w:rsidRDefault="00DC5881" w:rsidP="000D7B28">
            <w:pPr>
              <w:pStyle w:val="a5"/>
              <w:tabs>
                <w:tab w:val="clear" w:pos="4677"/>
                <w:tab w:val="clear" w:pos="9355"/>
              </w:tabs>
              <w:rPr>
                <w:bCs/>
                <w:iCs/>
              </w:rPr>
            </w:pPr>
          </w:p>
          <w:p w:rsidR="00DC5881" w:rsidRPr="002837DB" w:rsidRDefault="00DC5881" w:rsidP="000D7B28">
            <w:pPr>
              <w:pStyle w:val="a5"/>
              <w:tabs>
                <w:tab w:val="clear" w:pos="4677"/>
                <w:tab w:val="clear" w:pos="9355"/>
              </w:tabs>
              <w:rPr>
                <w:bCs/>
                <w:iCs/>
              </w:rPr>
            </w:pPr>
          </w:p>
          <w:p w:rsidR="00DC5881" w:rsidRPr="002837DB" w:rsidRDefault="00DC5881" w:rsidP="000D7B28">
            <w:pPr>
              <w:pStyle w:val="a5"/>
              <w:tabs>
                <w:tab w:val="clear" w:pos="4677"/>
                <w:tab w:val="clear" w:pos="9355"/>
              </w:tabs>
              <w:rPr>
                <w:bCs/>
                <w:iCs/>
              </w:rPr>
            </w:pPr>
            <w:r w:rsidRPr="002837DB">
              <w:rPr>
                <w:bCs/>
                <w:iCs/>
              </w:rPr>
              <w:t>_______________ /_______</w:t>
            </w:r>
            <w:r>
              <w:rPr>
                <w:bCs/>
                <w:iCs/>
              </w:rPr>
              <w:t>__________</w:t>
            </w:r>
            <w:r w:rsidRPr="002837DB">
              <w:rPr>
                <w:bCs/>
                <w:iCs/>
              </w:rPr>
              <w:t>__/</w:t>
            </w:r>
          </w:p>
          <w:p w:rsidR="00DC5881" w:rsidRPr="002837DB" w:rsidRDefault="00DC5881" w:rsidP="000D7B28">
            <w:pPr>
              <w:rPr>
                <w:bCs/>
                <w:iCs/>
              </w:rPr>
            </w:pPr>
            <w:r w:rsidRPr="002837DB">
              <w:rPr>
                <w:bCs/>
                <w:iCs/>
              </w:rPr>
              <w:t xml:space="preserve">  </w:t>
            </w:r>
          </w:p>
          <w:p w:rsidR="00DC5881" w:rsidRPr="002837DB" w:rsidRDefault="00DC5881" w:rsidP="000D7B28">
            <w:pPr>
              <w:rPr>
                <w:bCs/>
                <w:iCs/>
              </w:rPr>
            </w:pPr>
            <w:r w:rsidRPr="002837DB">
              <w:rPr>
                <w:bCs/>
                <w:iCs/>
              </w:rPr>
              <w:t>М. П.</w:t>
            </w:r>
          </w:p>
        </w:tc>
      </w:tr>
    </w:tbl>
    <w:p w:rsidR="00DC5881" w:rsidRPr="00617477" w:rsidRDefault="00DC5881" w:rsidP="00DC5881">
      <w:pPr>
        <w:shd w:val="clear" w:color="auto" w:fill="FFFFFF"/>
        <w:rPr>
          <w:w w:val="102"/>
        </w:rPr>
      </w:pPr>
    </w:p>
    <w:p w:rsidR="00DC5881" w:rsidRPr="00A277B6" w:rsidRDefault="00DC5881" w:rsidP="00DC5881"/>
    <w:p w:rsidR="000A79FA" w:rsidRDefault="000A79FA"/>
    <w:sectPr w:rsidR="000A79FA" w:rsidSect="000D7B28">
      <w:footnotePr>
        <w:numFmt w:val="chicago"/>
        <w:numRestart w:val="eachPage"/>
      </w:footnotePr>
      <w:pgSz w:w="11906" w:h="16838"/>
      <w:pgMar w:top="719" w:right="850" w:bottom="719"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3D45" w:rsidRDefault="00973D45" w:rsidP="000D7B28">
      <w:r>
        <w:separator/>
      </w:r>
    </w:p>
  </w:endnote>
  <w:endnote w:type="continuationSeparator" w:id="0">
    <w:p w:rsidR="00973D45" w:rsidRDefault="00973D45" w:rsidP="000D7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3D45" w:rsidRDefault="00973D45" w:rsidP="000D7B28">
      <w:r>
        <w:separator/>
      </w:r>
    </w:p>
  </w:footnote>
  <w:footnote w:type="continuationSeparator" w:id="0">
    <w:p w:rsidR="00973D45" w:rsidRDefault="00973D45" w:rsidP="000D7B28">
      <w:r>
        <w:continuationSeparator/>
      </w:r>
    </w:p>
  </w:footnote>
  <w:footnote w:id="1">
    <w:p w:rsidR="00973D45" w:rsidRDefault="00973D45">
      <w:pPr>
        <w:pStyle w:val="a7"/>
      </w:pPr>
      <w:r>
        <w:rPr>
          <w:rStyle w:val="a9"/>
        </w:rPr>
        <w:footnoteRef/>
      </w:r>
      <w:r>
        <w:t xml:space="preserve"> В </w:t>
      </w:r>
      <w:proofErr w:type="gramStart"/>
      <w:r>
        <w:t>соответствии</w:t>
      </w:r>
      <w:proofErr w:type="gramEnd"/>
      <w:r>
        <w:t xml:space="preserve"> с системой налогообложения, применяемой Исполнителем</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footnotePr>
    <w:numFmt w:val="chicago"/>
    <w:numRestart w:val="eachPage"/>
    <w:footnote w:id="-1"/>
    <w:footnote w:id="0"/>
  </w:footnotePr>
  <w:endnotePr>
    <w:endnote w:id="-1"/>
    <w:endnote w:id="0"/>
  </w:endnotePr>
  <w:compat>
    <w:compatSetting w:name="compatibilityMode" w:uri="http://schemas.microsoft.com/office/word" w:val="12"/>
  </w:compat>
  <w:rsids>
    <w:rsidRoot w:val="00DC5881"/>
    <w:rsid w:val="000A79FA"/>
    <w:rsid w:val="000D7B28"/>
    <w:rsid w:val="001A5359"/>
    <w:rsid w:val="00605A0D"/>
    <w:rsid w:val="006C17AB"/>
    <w:rsid w:val="007273BC"/>
    <w:rsid w:val="00973D45"/>
    <w:rsid w:val="00DC5881"/>
    <w:rsid w:val="00DD22F8"/>
    <w:rsid w:val="00F150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5881"/>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DC5881"/>
    <w:pPr>
      <w:widowControl w:val="0"/>
      <w:autoSpaceDE w:val="0"/>
      <w:autoSpaceDN w:val="0"/>
      <w:adjustRightInd w:val="0"/>
      <w:ind w:firstLine="720"/>
    </w:pPr>
    <w:rPr>
      <w:rFonts w:ascii="Arial" w:hAnsi="Arial"/>
    </w:rPr>
  </w:style>
  <w:style w:type="paragraph" w:customStyle="1" w:styleId="ConsPlusNonformat">
    <w:name w:val="ConsPlusNonformat"/>
    <w:rsid w:val="00DC5881"/>
    <w:pPr>
      <w:widowControl w:val="0"/>
      <w:autoSpaceDE w:val="0"/>
      <w:autoSpaceDN w:val="0"/>
      <w:adjustRightInd w:val="0"/>
    </w:pPr>
    <w:rPr>
      <w:rFonts w:ascii="Courier New" w:hAnsi="Courier New" w:cs="Courier New"/>
    </w:rPr>
  </w:style>
  <w:style w:type="paragraph" w:styleId="a3">
    <w:name w:val="Title"/>
    <w:basedOn w:val="a"/>
    <w:link w:val="a4"/>
    <w:qFormat/>
    <w:rsid w:val="00DC5881"/>
    <w:pPr>
      <w:jc w:val="center"/>
    </w:pPr>
    <w:rPr>
      <w:b/>
      <w:sz w:val="24"/>
    </w:rPr>
  </w:style>
  <w:style w:type="character" w:customStyle="1" w:styleId="a4">
    <w:name w:val="Название Знак"/>
    <w:basedOn w:val="a0"/>
    <w:link w:val="a3"/>
    <w:rsid w:val="00DC5881"/>
    <w:rPr>
      <w:b/>
      <w:sz w:val="24"/>
    </w:rPr>
  </w:style>
  <w:style w:type="paragraph" w:customStyle="1" w:styleId="ConsNonformat">
    <w:name w:val="ConsNonformat"/>
    <w:rsid w:val="00DC5881"/>
    <w:pPr>
      <w:widowControl w:val="0"/>
      <w:autoSpaceDE w:val="0"/>
      <w:autoSpaceDN w:val="0"/>
      <w:adjustRightInd w:val="0"/>
      <w:ind w:right="19772"/>
    </w:pPr>
    <w:rPr>
      <w:rFonts w:ascii="Courier New" w:hAnsi="Courier New" w:cs="Courier New"/>
    </w:rPr>
  </w:style>
  <w:style w:type="paragraph" w:styleId="a5">
    <w:name w:val="footer"/>
    <w:basedOn w:val="a"/>
    <w:link w:val="a6"/>
    <w:rsid w:val="00DC5881"/>
    <w:pPr>
      <w:tabs>
        <w:tab w:val="center" w:pos="4677"/>
        <w:tab w:val="right" w:pos="9355"/>
      </w:tabs>
    </w:pPr>
    <w:rPr>
      <w:sz w:val="24"/>
      <w:szCs w:val="24"/>
    </w:rPr>
  </w:style>
  <w:style w:type="character" w:customStyle="1" w:styleId="a6">
    <w:name w:val="Нижний колонтитул Знак"/>
    <w:basedOn w:val="a0"/>
    <w:link w:val="a5"/>
    <w:rsid w:val="00DC5881"/>
    <w:rPr>
      <w:sz w:val="24"/>
      <w:szCs w:val="24"/>
    </w:rPr>
  </w:style>
  <w:style w:type="paragraph" w:styleId="a7">
    <w:name w:val="footnote text"/>
    <w:basedOn w:val="a"/>
    <w:link w:val="a8"/>
    <w:uiPriority w:val="99"/>
    <w:semiHidden/>
    <w:unhideWhenUsed/>
    <w:rsid w:val="000D7B28"/>
  </w:style>
  <w:style w:type="character" w:customStyle="1" w:styleId="a8">
    <w:name w:val="Текст сноски Знак"/>
    <w:basedOn w:val="a0"/>
    <w:link w:val="a7"/>
    <w:uiPriority w:val="99"/>
    <w:semiHidden/>
    <w:rsid w:val="000D7B28"/>
  </w:style>
  <w:style w:type="character" w:styleId="a9">
    <w:name w:val="footnote reference"/>
    <w:basedOn w:val="a0"/>
    <w:uiPriority w:val="99"/>
    <w:semiHidden/>
    <w:unhideWhenUsed/>
    <w:rsid w:val="000D7B2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1B56CC-2AB8-49BD-8F2D-E53B505BF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6</Pages>
  <Words>2098</Words>
  <Characters>11962</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Вапняр</dc:creator>
  <cp:lastModifiedBy>Никита Владимирович Сапожников</cp:lastModifiedBy>
  <cp:revision>4</cp:revision>
  <dcterms:created xsi:type="dcterms:W3CDTF">2012-11-19T07:50:00Z</dcterms:created>
  <dcterms:modified xsi:type="dcterms:W3CDTF">2012-11-30T10:04:00Z</dcterms:modified>
</cp:coreProperties>
</file>