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52" w:rsidRPr="00C64CFD" w:rsidRDefault="00F31252" w:rsidP="008D3894">
      <w:pPr>
        <w:spacing w:after="0" w:line="20" w:lineRule="atLeast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    </w:t>
      </w:r>
    </w:p>
    <w:p w:rsidR="00F31252" w:rsidRPr="0087591D" w:rsidRDefault="00F31252" w:rsidP="00C64CFD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7591D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F31252" w:rsidRPr="0087591D" w:rsidRDefault="00F31252" w:rsidP="006A28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91D">
        <w:rPr>
          <w:rFonts w:ascii="Times New Roman" w:hAnsi="Times New Roman"/>
          <w:b/>
          <w:sz w:val="24"/>
          <w:szCs w:val="24"/>
        </w:rPr>
        <w:t>на выполнение работ по замене остановочных павильонов</w:t>
      </w:r>
    </w:p>
    <w:p w:rsidR="00F31252" w:rsidRPr="00C64CFD" w:rsidRDefault="00F31252" w:rsidP="006A28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252" w:rsidRPr="00C64CFD" w:rsidRDefault="00F31252" w:rsidP="006A28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1.Назначение изделия: остановочный павильон предназначен для укрытия от солнца, ветра, дождя пассажиров, ожидающих общественный транспорт.</w:t>
      </w:r>
    </w:p>
    <w:p w:rsidR="00F31252" w:rsidRPr="00C64CFD" w:rsidRDefault="00F31252" w:rsidP="0087591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C64CFD">
        <w:rPr>
          <w:rFonts w:ascii="Times New Roman" w:hAnsi="Times New Roman"/>
          <w:sz w:val="24"/>
          <w:szCs w:val="24"/>
        </w:rPr>
        <w:t>становочный павильон должен отвечать требованиям:</w:t>
      </w:r>
    </w:p>
    <w:p w:rsidR="00F31252" w:rsidRPr="00C64CFD" w:rsidRDefault="00F31252" w:rsidP="0087591D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- СП 20.13330.2011. </w:t>
      </w:r>
      <w:r>
        <w:rPr>
          <w:rFonts w:ascii="Times New Roman" w:hAnsi="Times New Roman"/>
          <w:sz w:val="24"/>
          <w:szCs w:val="24"/>
        </w:rPr>
        <w:t>«</w:t>
      </w:r>
      <w:r w:rsidRPr="00C64CFD">
        <w:rPr>
          <w:rFonts w:ascii="Times New Roman" w:hAnsi="Times New Roman"/>
          <w:sz w:val="24"/>
          <w:szCs w:val="24"/>
        </w:rPr>
        <w:t>Свод правил. Нагрузки и воздействия. Актуализированная редакция СНиП 2.01.07.85*».</w:t>
      </w:r>
    </w:p>
    <w:p w:rsidR="00F31252" w:rsidRPr="00C64CFD" w:rsidRDefault="00F31252" w:rsidP="0087591D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- СП 16.13330.2011. </w:t>
      </w:r>
      <w:r>
        <w:rPr>
          <w:rFonts w:ascii="Times New Roman" w:hAnsi="Times New Roman"/>
          <w:sz w:val="24"/>
          <w:szCs w:val="24"/>
        </w:rPr>
        <w:t>«</w:t>
      </w:r>
      <w:r w:rsidRPr="00C64CFD">
        <w:rPr>
          <w:rFonts w:ascii="Times New Roman" w:hAnsi="Times New Roman"/>
          <w:sz w:val="24"/>
          <w:szCs w:val="24"/>
        </w:rPr>
        <w:t xml:space="preserve">Свод правил. Стальные конструкции. Актуализированная редакция СНиП </w:t>
      </w:r>
      <w:r w:rsidRPr="00C64CFD">
        <w:rPr>
          <w:rFonts w:ascii="Times New Roman" w:hAnsi="Times New Roman"/>
          <w:sz w:val="24"/>
          <w:szCs w:val="24"/>
          <w:lang w:val="en-US"/>
        </w:rPr>
        <w:t>II</w:t>
      </w:r>
      <w:r w:rsidRPr="00C64CFD">
        <w:rPr>
          <w:rFonts w:ascii="Times New Roman" w:hAnsi="Times New Roman"/>
          <w:sz w:val="24"/>
          <w:szCs w:val="24"/>
        </w:rPr>
        <w:t>.23.81*».</w:t>
      </w:r>
    </w:p>
    <w:p w:rsidR="00F31252" w:rsidRPr="00C64CFD" w:rsidRDefault="00F31252" w:rsidP="0087591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3. Объем работ:</w:t>
      </w:r>
    </w:p>
    <w:p w:rsidR="00F31252" w:rsidRPr="00C64CFD" w:rsidRDefault="00F31252" w:rsidP="00C64CFD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1620"/>
        <w:gridCol w:w="1620"/>
      </w:tblGrid>
      <w:tr w:rsidR="00F31252" w:rsidRPr="00116863" w:rsidTr="002471C7">
        <w:tc>
          <w:tcPr>
            <w:tcW w:w="720" w:type="dxa"/>
            <w:vAlign w:val="center"/>
          </w:tcPr>
          <w:p w:rsidR="00F31252" w:rsidRPr="00116863" w:rsidRDefault="00F31252" w:rsidP="002471C7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168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1686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60" w:type="dxa"/>
            <w:vAlign w:val="center"/>
          </w:tcPr>
          <w:p w:rsidR="00F31252" w:rsidRPr="00116863" w:rsidRDefault="00F31252" w:rsidP="002471C7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620" w:type="dxa"/>
            <w:vAlign w:val="center"/>
          </w:tcPr>
          <w:p w:rsidR="00F31252" w:rsidRPr="00116863" w:rsidRDefault="00F31252" w:rsidP="002471C7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620" w:type="dxa"/>
            <w:vAlign w:val="center"/>
          </w:tcPr>
          <w:p w:rsidR="00F31252" w:rsidRPr="00116863" w:rsidRDefault="00F31252" w:rsidP="002471C7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Объем работ</w:t>
            </w:r>
          </w:p>
        </w:tc>
      </w:tr>
      <w:tr w:rsidR="00F31252" w:rsidRPr="00116863" w:rsidTr="002471C7">
        <w:tc>
          <w:tcPr>
            <w:tcW w:w="7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Установка автопавильона П-образного профиля с применением поликарбоната</w:t>
            </w:r>
          </w:p>
        </w:tc>
        <w:tc>
          <w:tcPr>
            <w:tcW w:w="16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31252" w:rsidRPr="00116863" w:rsidTr="002471C7">
        <w:tc>
          <w:tcPr>
            <w:tcW w:w="7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Установка автопавильона П-образного профиля с применением профилированного листа</w:t>
            </w:r>
          </w:p>
        </w:tc>
        <w:tc>
          <w:tcPr>
            <w:tcW w:w="16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</w:tcPr>
          <w:p w:rsidR="00F31252" w:rsidRPr="00116863" w:rsidRDefault="00F31252" w:rsidP="00C64CF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8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31252" w:rsidRPr="00C64CFD" w:rsidRDefault="00F31252" w:rsidP="00C64CFD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4CFD">
        <w:rPr>
          <w:rFonts w:ascii="Times New Roman" w:hAnsi="Times New Roman"/>
          <w:sz w:val="24"/>
          <w:szCs w:val="24"/>
        </w:rPr>
        <w:t>Конструкция: остановочный павильон представляет собой сварную  конструкцию согласно ГОСТ  14771-76.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4.1. Павильона </w:t>
      </w:r>
      <w:r w:rsidRPr="00C64CFD">
        <w:rPr>
          <w:rFonts w:ascii="Times New Roman" w:hAnsi="Times New Roman"/>
          <w:b/>
          <w:sz w:val="24"/>
          <w:szCs w:val="24"/>
        </w:rPr>
        <w:t>П-образного профиля с применением поликарбоната</w:t>
      </w:r>
      <w:r w:rsidRPr="00C64CFD">
        <w:rPr>
          <w:rFonts w:ascii="Times New Roman" w:hAnsi="Times New Roman"/>
          <w:sz w:val="24"/>
          <w:szCs w:val="24"/>
        </w:rPr>
        <w:t xml:space="preserve"> из пяти секций с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=5,2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=2,8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>=1,7 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4.1.2. Каркас павильона представляет собой неразборную сварную конструкцию 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=4,8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=2,4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=1,6 м, состоящую из сварного каркаса, выполненного из металлического прямоугольного профиля 40х40х3, покрытого эмалью с антикоррозийными свойствами, цвет – молотковый серый. Правая боковая стенка имеет размеры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=1,6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=2,4 м. Левая боковая стенка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=1,0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=2,4 м.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Стойки каркаса  павильона в количестве 6 единиц заглубляются в «грунт» на </w:t>
      </w:r>
      <w:smartTag w:uri="urn:schemas-microsoft-com:office:smarttags" w:element="metricconverter">
        <w:smartTagPr>
          <w:attr w:name="ProductID" w:val="0,7 м"/>
        </w:smartTagPr>
        <w:r w:rsidRPr="00C64CFD">
          <w:rPr>
            <w:rFonts w:ascii="Times New Roman" w:hAnsi="Times New Roman"/>
            <w:sz w:val="24"/>
            <w:szCs w:val="24"/>
          </w:rPr>
          <w:t>0,7 м</w:t>
        </w:r>
      </w:smartTag>
      <w:r w:rsidRPr="00C64CFD">
        <w:rPr>
          <w:rFonts w:ascii="Times New Roman" w:hAnsi="Times New Roman"/>
          <w:sz w:val="24"/>
          <w:szCs w:val="24"/>
        </w:rPr>
        <w:t xml:space="preserve"> с последующим бетонированием.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Каркас крыши исполнен в виде сегмента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=5,0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1,7 м"/>
        </w:smartTagPr>
        <w:r w:rsidRPr="00C64CFD">
          <w:rPr>
            <w:rFonts w:ascii="Times New Roman" w:hAnsi="Times New Roman"/>
            <w:sz w:val="24"/>
            <w:szCs w:val="24"/>
          </w:rPr>
          <w:t>1,7 м</w:t>
        </w:r>
      </w:smartTag>
      <w:r w:rsidRPr="00C64CFD">
        <w:rPr>
          <w:rFonts w:ascii="Times New Roman" w:hAnsi="Times New Roman"/>
          <w:sz w:val="24"/>
          <w:szCs w:val="24"/>
        </w:rPr>
        <w:t xml:space="preserve">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=0,4 м покрытого непрозрачным сотовым поликарбонатом толщиной </w:t>
      </w:r>
      <w:smartTag w:uri="urn:schemas-microsoft-com:office:smarttags" w:element="metricconverter">
        <w:smartTagPr>
          <w:attr w:name="ProductID" w:val="4 мм"/>
        </w:smartTagPr>
        <w:r w:rsidRPr="00C64CFD">
          <w:rPr>
            <w:rFonts w:ascii="Times New Roman" w:hAnsi="Times New Roman"/>
            <w:sz w:val="24"/>
            <w:szCs w:val="24"/>
          </w:rPr>
          <w:t>4 мм</w:t>
        </w:r>
      </w:smartTag>
      <w:r w:rsidRPr="00C64CFD">
        <w:rPr>
          <w:rFonts w:ascii="Times New Roman" w:hAnsi="Times New Roman"/>
          <w:sz w:val="24"/>
          <w:szCs w:val="24"/>
        </w:rPr>
        <w:t xml:space="preserve"> (цвет по согласованию с Заказчиком). Каркас  крыши должен быть усилен стальными дугами.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Крыша оснащена водосливным желобом.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Ограждающие конструкции стен выполнены из прозрачного монолитного поликарбоната толщиной </w:t>
      </w:r>
      <w:smartTag w:uri="urn:schemas-microsoft-com:office:smarttags" w:element="metricconverter">
        <w:smartTagPr>
          <w:attr w:name="ProductID" w:val="4 мм"/>
        </w:smartTagPr>
        <w:r w:rsidRPr="00C64CFD">
          <w:rPr>
            <w:rFonts w:ascii="Times New Roman" w:hAnsi="Times New Roman"/>
            <w:sz w:val="24"/>
            <w:szCs w:val="24"/>
          </w:rPr>
          <w:t>4 мм</w:t>
        </w:r>
      </w:smartTag>
      <w:r w:rsidRPr="00C64CFD">
        <w:rPr>
          <w:rFonts w:ascii="Times New Roman" w:hAnsi="Times New Roman"/>
          <w:sz w:val="24"/>
          <w:szCs w:val="24"/>
        </w:rPr>
        <w:t xml:space="preserve"> (цвет по согласованию с Заказчиком), установленного по периметру каркаса в рамку из металлического прямоугольного профиля 20х20х2, которая  крепится сваркой к каркасу павильона.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4.2. Павильона </w:t>
      </w:r>
      <w:r w:rsidRPr="00C64CFD">
        <w:rPr>
          <w:rFonts w:ascii="Times New Roman" w:hAnsi="Times New Roman"/>
          <w:b/>
          <w:sz w:val="24"/>
          <w:szCs w:val="24"/>
        </w:rPr>
        <w:t>П-образного профиля с применением профилированного листа</w:t>
      </w:r>
      <w:r w:rsidRPr="00C64CFD">
        <w:rPr>
          <w:rFonts w:ascii="Times New Roman" w:hAnsi="Times New Roman"/>
          <w:sz w:val="24"/>
          <w:szCs w:val="24"/>
        </w:rPr>
        <w:t xml:space="preserve"> из пяти секций с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=4,5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=2,8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>=1,6 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4.2.2. Каркас павильона представляет собой неразборную сварную конструкцию 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=4,1 м,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=2,4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=1,6 м, состоящую из сварного каркаса, выполненного из металлического прямоугольного профиля 40х40х3, покрытого эмалью с антикоррозийными свойствами, цвет – молотковый серый.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Стойки каркаса  павильона в количестве 6 единиц заглубляются в «грунт» на </w:t>
      </w:r>
      <w:smartTag w:uri="urn:schemas-microsoft-com:office:smarttags" w:element="metricconverter">
        <w:smartTagPr>
          <w:attr w:name="ProductID" w:val="0,7 м"/>
        </w:smartTagPr>
        <w:r w:rsidRPr="00C64CFD">
          <w:rPr>
            <w:rFonts w:ascii="Times New Roman" w:hAnsi="Times New Roman"/>
            <w:sz w:val="24"/>
            <w:szCs w:val="24"/>
          </w:rPr>
          <w:t>0,7 м</w:t>
        </w:r>
      </w:smartTag>
      <w:r w:rsidRPr="00C64CFD">
        <w:rPr>
          <w:rFonts w:ascii="Times New Roman" w:hAnsi="Times New Roman"/>
          <w:sz w:val="24"/>
          <w:szCs w:val="24"/>
        </w:rPr>
        <w:t xml:space="preserve"> с последующим бетонированием.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Каркас крыши исполнен в виде сегмента размерами </w:t>
      </w:r>
      <w:r w:rsidRPr="00C64CFD">
        <w:rPr>
          <w:rFonts w:ascii="Times New Roman" w:hAnsi="Times New Roman"/>
          <w:sz w:val="24"/>
          <w:szCs w:val="24"/>
          <w:lang w:val="en-US"/>
        </w:rPr>
        <w:t>l</w:t>
      </w:r>
      <w:r w:rsidRPr="00C64CFD">
        <w:rPr>
          <w:rFonts w:ascii="Times New Roman" w:hAnsi="Times New Roman"/>
          <w:sz w:val="24"/>
          <w:szCs w:val="24"/>
        </w:rPr>
        <w:t xml:space="preserve">=4,4 м, </w:t>
      </w:r>
      <w:r w:rsidRPr="00C64CFD">
        <w:rPr>
          <w:rFonts w:ascii="Times New Roman" w:hAnsi="Times New Roman"/>
          <w:sz w:val="24"/>
          <w:szCs w:val="24"/>
          <w:lang w:val="en-US"/>
        </w:rPr>
        <w:t>b</w:t>
      </w:r>
      <w:r w:rsidRPr="00C64CFD">
        <w:rPr>
          <w:rFonts w:ascii="Times New Roman" w:hAnsi="Times New Roman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1,6 м"/>
        </w:smartTagPr>
        <w:r w:rsidRPr="00C64CFD">
          <w:rPr>
            <w:rFonts w:ascii="Times New Roman" w:hAnsi="Times New Roman"/>
            <w:sz w:val="24"/>
            <w:szCs w:val="24"/>
          </w:rPr>
          <w:t>1,6 м</w:t>
        </w:r>
      </w:smartTag>
      <w:r w:rsidRPr="00C64CFD">
        <w:rPr>
          <w:rFonts w:ascii="Times New Roman" w:hAnsi="Times New Roman"/>
          <w:sz w:val="24"/>
          <w:szCs w:val="24"/>
        </w:rPr>
        <w:t xml:space="preserve">, </w:t>
      </w:r>
      <w:r w:rsidRPr="00C64CFD">
        <w:rPr>
          <w:rFonts w:ascii="Times New Roman" w:hAnsi="Times New Roman"/>
          <w:sz w:val="24"/>
          <w:szCs w:val="24"/>
          <w:lang w:val="en-US"/>
        </w:rPr>
        <w:t>h</w:t>
      </w:r>
      <w:r w:rsidRPr="00C64CFD">
        <w:rPr>
          <w:rFonts w:ascii="Times New Roman" w:hAnsi="Times New Roman"/>
          <w:sz w:val="24"/>
          <w:szCs w:val="24"/>
        </w:rPr>
        <w:t xml:space="preserve">=0,4 м покрытого оцинкованным металлическим листом толщиной </w:t>
      </w:r>
      <w:smartTag w:uri="urn:schemas-microsoft-com:office:smarttags" w:element="metricconverter">
        <w:smartTagPr>
          <w:attr w:name="ProductID" w:val="1,5 мм"/>
        </w:smartTagPr>
        <w:r w:rsidRPr="00C64CFD">
          <w:rPr>
            <w:rFonts w:ascii="Times New Roman" w:hAnsi="Times New Roman"/>
            <w:sz w:val="24"/>
            <w:szCs w:val="24"/>
          </w:rPr>
          <w:t>1,5 мм</w:t>
        </w:r>
      </w:smartTag>
      <w:r>
        <w:rPr>
          <w:rFonts w:ascii="Times New Roman" w:hAnsi="Times New Roman"/>
          <w:sz w:val="24"/>
          <w:szCs w:val="24"/>
        </w:rPr>
        <w:t>. Каркас</w:t>
      </w:r>
      <w:r w:rsidRPr="00C64CFD">
        <w:rPr>
          <w:rFonts w:ascii="Times New Roman" w:hAnsi="Times New Roman"/>
          <w:sz w:val="24"/>
          <w:szCs w:val="24"/>
        </w:rPr>
        <w:t xml:space="preserve"> крыши должен быть усилен стальными дугами.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Крыша оснащена водосливным желобом.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Ограждающие конструкции стен выполнены из профилированного настила толщиной </w:t>
      </w:r>
      <w:smartTag w:uri="urn:schemas-microsoft-com:office:smarttags" w:element="metricconverter">
        <w:smartTagPr>
          <w:attr w:name="ProductID" w:val="0,7 мм"/>
        </w:smartTagPr>
        <w:r w:rsidRPr="00C64CFD">
          <w:rPr>
            <w:rFonts w:ascii="Times New Roman" w:hAnsi="Times New Roman"/>
            <w:sz w:val="24"/>
            <w:szCs w:val="24"/>
          </w:rPr>
          <w:t>0,7 мм</w:t>
        </w:r>
      </w:smartTag>
      <w:r w:rsidRPr="00C64CFD">
        <w:rPr>
          <w:rFonts w:ascii="Times New Roman" w:hAnsi="Times New Roman"/>
          <w:sz w:val="24"/>
          <w:szCs w:val="24"/>
        </w:rPr>
        <w:t xml:space="preserve">. В целях предотвращения актов вандализма и кражи предусмотреть крепление  </w:t>
      </w:r>
      <w:proofErr w:type="spellStart"/>
      <w:r w:rsidRPr="00C64CFD">
        <w:rPr>
          <w:rFonts w:ascii="Times New Roman" w:hAnsi="Times New Roman"/>
          <w:sz w:val="24"/>
          <w:szCs w:val="24"/>
        </w:rPr>
        <w:t>профнастила</w:t>
      </w:r>
      <w:proofErr w:type="spellEnd"/>
      <w:r w:rsidRPr="00C64CFD">
        <w:rPr>
          <w:rFonts w:ascii="Times New Roman" w:hAnsi="Times New Roman"/>
          <w:sz w:val="24"/>
          <w:szCs w:val="24"/>
        </w:rPr>
        <w:t xml:space="preserve"> болтами и сваркой к каркасу павильона. 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lastRenderedPageBreak/>
        <w:t xml:space="preserve">5. С лицевой стороны каркаса павильона крепится  металлическая табличка со </w:t>
      </w:r>
      <w:proofErr w:type="spellStart"/>
      <w:r w:rsidRPr="00C64CFD">
        <w:rPr>
          <w:rFonts w:ascii="Times New Roman" w:hAnsi="Times New Roman"/>
          <w:sz w:val="24"/>
          <w:szCs w:val="24"/>
        </w:rPr>
        <w:t>светонакопительным</w:t>
      </w:r>
      <w:proofErr w:type="spellEnd"/>
      <w:r w:rsidRPr="00C64CFD">
        <w:rPr>
          <w:rFonts w:ascii="Times New Roman" w:hAnsi="Times New Roman"/>
          <w:sz w:val="24"/>
          <w:szCs w:val="24"/>
        </w:rPr>
        <w:t xml:space="preserve"> покрытием с названием останов</w:t>
      </w:r>
      <w:r>
        <w:rPr>
          <w:rFonts w:ascii="Times New Roman" w:hAnsi="Times New Roman"/>
          <w:sz w:val="24"/>
          <w:szCs w:val="24"/>
        </w:rPr>
        <w:t>ки. Размеры таблички: ширина -</w:t>
      </w:r>
      <w:r w:rsidRPr="00C64CFD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25 м"/>
        </w:smartTagPr>
        <w:r w:rsidRPr="00C64CFD">
          <w:rPr>
            <w:rFonts w:ascii="Times New Roman" w:hAnsi="Times New Roman"/>
            <w:sz w:val="24"/>
            <w:szCs w:val="24"/>
          </w:rPr>
          <w:t>0,25 м</w:t>
        </w:r>
      </w:smartTag>
      <w:r w:rsidRPr="00C64CFD">
        <w:rPr>
          <w:rFonts w:ascii="Times New Roman" w:hAnsi="Times New Roman"/>
          <w:sz w:val="24"/>
          <w:szCs w:val="24"/>
        </w:rPr>
        <w:t>, длина – до 0,85м.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6. К задней стенке павильона на высоте 0,48-</w:t>
      </w:r>
      <w:smartTag w:uri="urn:schemas-microsoft-com:office:smarttags" w:element="metricconverter">
        <w:smartTagPr>
          <w:attr w:name="ProductID" w:val="0,52 м"/>
        </w:smartTagPr>
        <w:r w:rsidRPr="00C64CFD">
          <w:rPr>
            <w:rFonts w:ascii="Times New Roman" w:hAnsi="Times New Roman"/>
            <w:sz w:val="24"/>
            <w:szCs w:val="24"/>
          </w:rPr>
          <w:t>0,52 м</w:t>
        </w:r>
      </w:smartTag>
      <w:r w:rsidRPr="00C64CFD">
        <w:rPr>
          <w:rFonts w:ascii="Times New Roman" w:hAnsi="Times New Roman"/>
          <w:sz w:val="24"/>
          <w:szCs w:val="24"/>
        </w:rPr>
        <w:t xml:space="preserve"> от уровня поверхности крепится скамейка из деревянных досок толщиной </w:t>
      </w:r>
      <w:smartTag w:uri="urn:schemas-microsoft-com:office:smarttags" w:element="metricconverter">
        <w:smartTagPr>
          <w:attr w:name="ProductID" w:val="40 мм"/>
        </w:smartTagPr>
        <w:r w:rsidRPr="00C64CFD">
          <w:rPr>
            <w:rFonts w:ascii="Times New Roman" w:hAnsi="Times New Roman"/>
            <w:sz w:val="24"/>
            <w:szCs w:val="24"/>
          </w:rPr>
          <w:t>40 мм</w:t>
        </w:r>
      </w:smartTag>
      <w:r w:rsidRPr="00C64CFD">
        <w:rPr>
          <w:rFonts w:ascii="Times New Roman" w:hAnsi="Times New Roman"/>
          <w:sz w:val="24"/>
          <w:szCs w:val="24"/>
        </w:rPr>
        <w:t>, имеющих шлифованную поверхность. Лакокрасочное покрытие скамейки – «</w:t>
      </w:r>
      <w:proofErr w:type="spellStart"/>
      <w:r w:rsidRPr="00C64CFD">
        <w:rPr>
          <w:rFonts w:ascii="Times New Roman" w:hAnsi="Times New Roman"/>
          <w:sz w:val="24"/>
          <w:szCs w:val="24"/>
        </w:rPr>
        <w:t>пинотекс</w:t>
      </w:r>
      <w:proofErr w:type="spellEnd"/>
      <w:r w:rsidRPr="00C64CFD">
        <w:rPr>
          <w:rFonts w:ascii="Times New Roman" w:hAnsi="Times New Roman"/>
          <w:sz w:val="24"/>
          <w:szCs w:val="24"/>
        </w:rPr>
        <w:t xml:space="preserve">» за 2 раза. </w:t>
      </w:r>
    </w:p>
    <w:p w:rsidR="00F31252" w:rsidRPr="00C64CFD" w:rsidRDefault="00F31252" w:rsidP="00C64CFD">
      <w:pPr>
        <w:pStyle w:val="ConsPlusNormal0"/>
        <w:widowControl/>
        <w:spacing w:line="20" w:lineRule="atLeast"/>
        <w:ind w:left="110" w:firstLine="598"/>
        <w:jc w:val="both"/>
        <w:rPr>
          <w:rFonts w:ascii="Times New Roman" w:hAnsi="Times New Roman" w:cs="Times New Roman"/>
          <w:sz w:val="24"/>
          <w:szCs w:val="24"/>
        </w:rPr>
      </w:pPr>
      <w:r w:rsidRPr="00C64CFD">
        <w:rPr>
          <w:rFonts w:ascii="Times New Roman" w:hAnsi="Times New Roman" w:cs="Times New Roman"/>
          <w:sz w:val="24"/>
          <w:szCs w:val="24"/>
        </w:rPr>
        <w:t>7. С внешней стороны боковой стенки павильона устанавливается бетонная окрашенная (цвет по согласованию с заказчиком) урна для сбора мусора в форме цилиндра, высотой 500-</w:t>
      </w:r>
      <w:smartTag w:uri="urn:schemas-microsoft-com:office:smarttags" w:element="metricconverter">
        <w:smartTagPr>
          <w:attr w:name="ProductID" w:val="600 мм"/>
        </w:smartTagPr>
        <w:r w:rsidRPr="00C64CFD">
          <w:rPr>
            <w:rFonts w:ascii="Times New Roman" w:hAnsi="Times New Roman" w:cs="Times New Roman"/>
            <w:sz w:val="24"/>
            <w:szCs w:val="24"/>
          </w:rPr>
          <w:t>600 мм</w:t>
        </w:r>
      </w:smartTag>
      <w:r w:rsidRPr="00C64CFD">
        <w:rPr>
          <w:rFonts w:ascii="Times New Roman" w:hAnsi="Times New Roman" w:cs="Times New Roman"/>
          <w:sz w:val="24"/>
          <w:szCs w:val="24"/>
        </w:rPr>
        <w:t>, D 400-</w:t>
      </w:r>
      <w:smartTag w:uri="urn:schemas-microsoft-com:office:smarttags" w:element="metricconverter">
        <w:smartTagPr>
          <w:attr w:name="ProductID" w:val="450 мм"/>
        </w:smartTagPr>
        <w:r w:rsidRPr="00C64CFD">
          <w:rPr>
            <w:rFonts w:ascii="Times New Roman" w:hAnsi="Times New Roman" w:cs="Times New Roman"/>
            <w:sz w:val="24"/>
            <w:szCs w:val="24"/>
          </w:rPr>
          <w:t>450 мм</w:t>
        </w:r>
      </w:smartTag>
      <w:r w:rsidRPr="00C64CFD">
        <w:rPr>
          <w:rFonts w:ascii="Times New Roman" w:hAnsi="Times New Roman" w:cs="Times New Roman"/>
          <w:sz w:val="24"/>
          <w:szCs w:val="24"/>
        </w:rPr>
        <w:t xml:space="preserve">, толщиной стенки не менее </w:t>
      </w:r>
      <w:smartTag w:uri="urn:schemas-microsoft-com:office:smarttags" w:element="metricconverter">
        <w:smartTagPr>
          <w:attr w:name="ProductID" w:val="40 мм"/>
        </w:smartTagPr>
        <w:r w:rsidRPr="00C64CFD">
          <w:rPr>
            <w:rFonts w:ascii="Times New Roman" w:hAnsi="Times New Roman" w:cs="Times New Roman"/>
            <w:sz w:val="24"/>
            <w:szCs w:val="24"/>
          </w:rPr>
          <w:t>40 мм</w:t>
        </w:r>
      </w:smartTag>
      <w:r w:rsidRPr="00C64CFD">
        <w:rPr>
          <w:rFonts w:ascii="Times New Roman" w:hAnsi="Times New Roman" w:cs="Times New Roman"/>
          <w:sz w:val="24"/>
          <w:szCs w:val="24"/>
        </w:rPr>
        <w:t>. Вес урны 100-</w:t>
      </w:r>
      <w:smartTag w:uri="urn:schemas-microsoft-com:office:smarttags" w:element="metricconverter">
        <w:smartTagPr>
          <w:attr w:name="ProductID" w:val="110 кг"/>
        </w:smartTagPr>
        <w:r w:rsidRPr="00C64CFD">
          <w:rPr>
            <w:rFonts w:ascii="Times New Roman" w:hAnsi="Times New Roman" w:cs="Times New Roman"/>
            <w:sz w:val="24"/>
            <w:szCs w:val="24"/>
          </w:rPr>
          <w:t>110 кг</w:t>
        </w:r>
      </w:smartTag>
      <w:r w:rsidRPr="00C64CFD">
        <w:rPr>
          <w:rFonts w:ascii="Times New Roman" w:hAnsi="Times New Roman" w:cs="Times New Roman"/>
          <w:sz w:val="24"/>
          <w:szCs w:val="24"/>
        </w:rPr>
        <w:t>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Урна укомплектовывается оцинкованной вставкой, имеющей форму урны, две ручки и отверстия в дне, необходимые для слива дождевой воды.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8. Эскиз изготавливаемого или приобретаемого Подрядчиком остановочного павильона  согласовывается с Заказчиком.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>9. Заказчик предоставляет подрядчику адрес для установки павильона.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1252" w:rsidRPr="00C64CFD" w:rsidRDefault="00F31252" w:rsidP="0087591D">
      <w:pPr>
        <w:spacing w:after="0" w:line="2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C64CFD">
        <w:rPr>
          <w:rFonts w:ascii="Times New Roman" w:hAnsi="Times New Roman"/>
          <w:sz w:val="24"/>
          <w:szCs w:val="24"/>
        </w:rPr>
        <w:t xml:space="preserve">Срок выполнения работ: </w:t>
      </w:r>
      <w:r>
        <w:rPr>
          <w:rFonts w:ascii="Times New Roman" w:hAnsi="Times New Roman"/>
          <w:sz w:val="24"/>
          <w:szCs w:val="24"/>
        </w:rPr>
        <w:t xml:space="preserve">в течение </w:t>
      </w:r>
      <w:r w:rsidR="008D3894" w:rsidRPr="008D389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(</w:t>
      </w:r>
      <w:r w:rsidR="008D3894">
        <w:rPr>
          <w:rFonts w:ascii="Times New Roman" w:hAnsi="Times New Roman"/>
          <w:sz w:val="24"/>
          <w:szCs w:val="24"/>
        </w:rPr>
        <w:t>Пя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ти) календарных дней </w:t>
      </w:r>
      <w:r w:rsidRPr="00C64CFD">
        <w:rPr>
          <w:rFonts w:ascii="Times New Roman" w:hAnsi="Times New Roman"/>
          <w:sz w:val="24"/>
          <w:szCs w:val="24"/>
        </w:rPr>
        <w:t>с момента заключения муниципаль</w:t>
      </w:r>
      <w:r>
        <w:rPr>
          <w:rFonts w:ascii="Times New Roman" w:hAnsi="Times New Roman"/>
          <w:sz w:val="24"/>
          <w:szCs w:val="24"/>
        </w:rPr>
        <w:t>ного контракта</w:t>
      </w:r>
      <w:r w:rsidRPr="00C64CFD">
        <w:rPr>
          <w:rFonts w:ascii="Times New Roman" w:hAnsi="Times New Roman"/>
          <w:sz w:val="24"/>
          <w:szCs w:val="24"/>
        </w:rPr>
        <w:t>.</w:t>
      </w:r>
    </w:p>
    <w:p w:rsidR="00F31252" w:rsidRPr="00C64CFD" w:rsidRDefault="00F31252" w:rsidP="00C64CFD">
      <w:pPr>
        <w:spacing w:after="0" w:line="2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1252" w:rsidRDefault="00F31252" w:rsidP="00C64CFD">
      <w:pPr>
        <w:spacing w:line="20" w:lineRule="atLeast"/>
      </w:pPr>
    </w:p>
    <w:sectPr w:rsidR="00F31252" w:rsidSect="002471C7">
      <w:pgSz w:w="11906" w:h="16838"/>
      <w:pgMar w:top="85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CFD"/>
    <w:rsid w:val="000203EF"/>
    <w:rsid w:val="00085D24"/>
    <w:rsid w:val="00116863"/>
    <w:rsid w:val="002471C7"/>
    <w:rsid w:val="002E6E8F"/>
    <w:rsid w:val="00465B81"/>
    <w:rsid w:val="005A7CE7"/>
    <w:rsid w:val="005E0AEC"/>
    <w:rsid w:val="006215AB"/>
    <w:rsid w:val="006A281C"/>
    <w:rsid w:val="0073767D"/>
    <w:rsid w:val="0087591D"/>
    <w:rsid w:val="008D3894"/>
    <w:rsid w:val="009441E3"/>
    <w:rsid w:val="00AB49F3"/>
    <w:rsid w:val="00B824C5"/>
    <w:rsid w:val="00BA3296"/>
    <w:rsid w:val="00C32C53"/>
    <w:rsid w:val="00C64CFD"/>
    <w:rsid w:val="00CA0B6D"/>
    <w:rsid w:val="00F31252"/>
    <w:rsid w:val="00FA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uiPriority w:val="99"/>
    <w:locked/>
    <w:rsid w:val="00C64CF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C64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99"/>
    <w:locked/>
    <w:rsid w:val="00CA0B6D"/>
    <w:pPr>
      <w:autoSpaceDE w:val="0"/>
      <w:autoSpaceDN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blag13</dc:creator>
  <cp:keywords/>
  <dc:description/>
  <cp:lastModifiedBy>Никита Владимирович Сапожников</cp:lastModifiedBy>
  <cp:revision>15</cp:revision>
  <cp:lastPrinted>2012-11-21T10:23:00Z</cp:lastPrinted>
  <dcterms:created xsi:type="dcterms:W3CDTF">2012-11-20T05:37:00Z</dcterms:created>
  <dcterms:modified xsi:type="dcterms:W3CDTF">2012-11-28T12:07:00Z</dcterms:modified>
</cp:coreProperties>
</file>