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73" w:rsidRDefault="00625873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870" w:rsidRPr="00DF5870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70">
        <w:rPr>
          <w:rFonts w:ascii="Times New Roman" w:hAnsi="Times New Roman" w:cs="Times New Roman"/>
          <w:b/>
          <w:sz w:val="24"/>
          <w:szCs w:val="24"/>
        </w:rPr>
        <w:t>Извещение о  проведении  запроса  котировок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Дата: </w:t>
      </w:r>
      <w:r w:rsidR="00656618" w:rsidRPr="00FE2916">
        <w:rPr>
          <w:rFonts w:ascii="Times New Roman" w:eastAsia="Times New Roman" w:hAnsi="Times New Roman" w:cs="Times New Roman"/>
          <w:sz w:val="24"/>
          <w:szCs w:val="24"/>
        </w:rPr>
        <w:t>25</w:t>
      </w:r>
      <w:r w:rsidR="00656618">
        <w:rPr>
          <w:rFonts w:ascii="Times New Roman" w:eastAsia="Times New Roman" w:hAnsi="Times New Roman" w:cs="Times New Roman"/>
          <w:sz w:val="24"/>
          <w:szCs w:val="24"/>
        </w:rPr>
        <w:t>.11.2011</w:t>
      </w:r>
    </w:p>
    <w:p w:rsidR="00DF5870" w:rsidRPr="00004E93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Регистрационный № </w:t>
      </w:r>
      <w:r w:rsidR="00656618">
        <w:rPr>
          <w:rFonts w:ascii="Times New Roman" w:eastAsia="Times New Roman" w:hAnsi="Times New Roman" w:cs="Times New Roman"/>
          <w:sz w:val="24"/>
          <w:szCs w:val="24"/>
        </w:rPr>
        <w:t>1177</w:t>
      </w:r>
    </w:p>
    <w:tbl>
      <w:tblPr>
        <w:tblW w:w="5089" w:type="pct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5665"/>
      </w:tblGrid>
      <w:tr w:rsidR="00DF5870" w:rsidRPr="00DF5870" w:rsidTr="00F31C86">
        <w:trPr>
          <w:trHeight w:val="461"/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2824" w:type="pct"/>
          </w:tcPr>
          <w:p w:rsidR="00DF5870" w:rsidRPr="00094060" w:rsidRDefault="00094060" w:rsidP="00F31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31C86">
              <w:rPr>
                <w:rFonts w:ascii="Times New Roman" w:hAnsi="Times New Roman" w:cs="Times New Roman"/>
                <w:sz w:val="20"/>
                <w:szCs w:val="20"/>
              </w:rPr>
              <w:t>униципальное учреждение культуры</w:t>
            </w:r>
            <w:r w:rsidRP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библиотечная система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09406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Иваново, ул.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4060"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Muk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cbs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ivanovo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inbox</w:t>
            </w:r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29-09-77</w:t>
            </w:r>
          </w:p>
        </w:tc>
      </w:tr>
      <w:tr w:rsidR="00656618" w:rsidRPr="00DF5870" w:rsidTr="00F31C86">
        <w:trPr>
          <w:jc w:val="center"/>
        </w:trPr>
        <w:tc>
          <w:tcPr>
            <w:tcW w:w="2176" w:type="pct"/>
          </w:tcPr>
          <w:p w:rsidR="00656618" w:rsidRPr="008615E0" w:rsidRDefault="00656618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824" w:type="pct"/>
            <w:vAlign w:val="center"/>
          </w:tcPr>
          <w:p w:rsidR="00656618" w:rsidRDefault="00656618" w:rsidP="008615E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города Иванова в лице управления муниципального заказа 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Иваново, пл. Революции, д. 6, к. </w:t>
            </w:r>
            <w:r w:rsidR="00656618">
              <w:rPr>
                <w:rFonts w:ascii="Times New Roman" w:eastAsia="Times New Roman" w:hAnsi="Times New Roman" w:cs="Times New Roman"/>
                <w:sz w:val="20"/>
                <w:szCs w:val="20"/>
              </w:rPr>
              <w:t>1208</w:t>
            </w: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656618" w:rsidP="00F56CB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02.12.2011 до 09:00</w:t>
            </w: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1562"/>
        <w:gridCol w:w="3855"/>
        <w:gridCol w:w="1438"/>
        <w:gridCol w:w="1632"/>
      </w:tblGrid>
      <w:tr w:rsidR="00DF5870" w:rsidRPr="00DF5870" w:rsidTr="00625873">
        <w:trPr>
          <w:trHeight w:val="1306"/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F5870" w:rsidRPr="00DF5870" w:rsidTr="00625873">
        <w:trPr>
          <w:trHeight w:val="1359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Default="0006490E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</w:t>
            </w:r>
            <w:r w:rsid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емо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нт системы отопления в </w:t>
            </w:r>
            <w:r w:rsid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06490E" w:rsidRPr="00DD2457" w:rsidRDefault="0006490E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Код ОКДП 4530258</w:t>
            </w:r>
          </w:p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 w:rsidR="00094060">
              <w:rPr>
                <w:rFonts w:ascii="Times New Roman" w:hAnsi="Times New Roman"/>
                <w:sz w:val="20"/>
              </w:rPr>
              <w:t xml:space="preserve"> </w:t>
            </w:r>
            <w:r w:rsidRPr="00041C3B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914113" w:rsidRPr="00DD2457" w:rsidRDefault="00041C3B" w:rsidP="0006490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должны строго соответствовать смет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и  ведомост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F5870" w:rsidRPr="00041C3B" w:rsidRDefault="00041C3B" w:rsidP="0006490E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06490E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06490E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041C3B" w:rsidRDefault="00041C3B" w:rsidP="0006490E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06490E"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041C3B">
              <w:rPr>
                <w:rFonts w:ascii="Times New Roman" w:hAnsi="Times New Roman" w:cs="Times New Roman"/>
                <w:sz w:val="20"/>
              </w:rPr>
              <w:t>и ведомост</w:t>
            </w:r>
            <w:r w:rsidR="0006490E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06490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ью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D8" w:rsidRPr="00DD2457" w:rsidRDefault="001F45D8" w:rsidP="001F45D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1F45D8" w:rsidRPr="00DD2457" w:rsidRDefault="001F45D8" w:rsidP="001F45D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всех нормативных актов действующего законодательства. Обеспечение Подрядчиком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 к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результатам 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456B74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Работы должны соответствовать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 СНиП, социальных норм и правил эксплуатации.</w:t>
            </w:r>
          </w:p>
          <w:p w:rsidR="00DF5870" w:rsidRPr="00456B74" w:rsidRDefault="00DF5870" w:rsidP="0006490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муниципального контракта, локальн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ью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456B74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B74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Default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6B74" w:rsidRPr="00DF5870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456B74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DF5870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089" w:type="pct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68"/>
        <w:gridCol w:w="6762"/>
      </w:tblGrid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города Иванова </w:t>
            </w:r>
          </w:p>
        </w:tc>
      </w:tr>
      <w:tr w:rsidR="00DF5870" w:rsidRPr="00DF5870" w:rsidTr="00625873">
        <w:trPr>
          <w:trHeight w:val="480"/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456B74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456B74" w:rsidRDefault="0006490E" w:rsidP="0065661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229194</w:t>
            </w:r>
            <w:r w:rsidR="0065661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 с учетом НДС, сборы и другие обязательные платежи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8DF" w:rsidRPr="00DD2457" w:rsidRDefault="006C38DF" w:rsidP="006C38D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Библиотека-филиал № 1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>г. Иваново,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Сахарова, д. 58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2C0813" w:rsidP="0006490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течение 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6490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C1E7E">
              <w:rPr>
                <w:rFonts w:ascii="Times New Roman" w:hAnsi="Times New Roman" w:cs="Times New Roman"/>
                <w:sz w:val="20"/>
                <w:szCs w:val="20"/>
              </w:rPr>
              <w:t>яти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подписания муниципального контракта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06490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 за выполненные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в </w:t>
            </w:r>
            <w:r w:rsidR="00064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декабре </w:t>
            </w:r>
            <w:r w:rsidR="00380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2011 г.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путем перечисления денежных средств</w:t>
            </w:r>
            <w:proofErr w:type="gramEnd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расчетный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одрядчика.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456B74" w:rsidP="00FE2916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</w:t>
            </w:r>
            <w:bookmarkStart w:id="0" w:name="_GoBack"/>
            <w:bookmarkEnd w:id="0"/>
            <w:r w:rsidRP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 со дня подписания протокола рассмотрения и оценки котировочных заявок.</w:t>
            </w:r>
          </w:p>
        </w:tc>
      </w:tr>
    </w:tbl>
    <w:p w:rsidR="00656618" w:rsidRDefault="00656618" w:rsidP="00656618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656618" w:rsidRDefault="00656618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656618" w:rsidRPr="00656618" w:rsidRDefault="00656618" w:rsidP="00656618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656618"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56618" w:rsidRPr="00656618" w:rsidRDefault="00656618" w:rsidP="006566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618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5661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56618">
        <w:rPr>
          <w:rFonts w:ascii="Times New Roman" w:hAnsi="Times New Roman" w:cs="Times New Roman"/>
          <w:sz w:val="24"/>
          <w:szCs w:val="24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56618" w:rsidRPr="00656618" w:rsidRDefault="00656618" w:rsidP="00656618">
      <w:pPr>
        <w:pStyle w:val="a4"/>
        <w:ind w:firstLine="720"/>
        <w:jc w:val="both"/>
        <w:rPr>
          <w:rFonts w:ascii="Times New Roman" w:hAnsi="Times New Roman" w:cs="Times New Roman"/>
          <w:szCs w:val="24"/>
        </w:rPr>
      </w:pPr>
      <w:r w:rsidRPr="00656618">
        <w:rPr>
          <w:rFonts w:ascii="Times New Roman" w:hAnsi="Times New Roman" w:cs="Times New Roman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56618" w:rsidRPr="00656618" w:rsidRDefault="00656618" w:rsidP="00656618">
      <w:pPr>
        <w:pStyle w:val="a4"/>
        <w:ind w:firstLine="720"/>
        <w:jc w:val="both"/>
        <w:rPr>
          <w:rFonts w:ascii="Times New Roman" w:hAnsi="Times New Roman" w:cs="Times New Roman"/>
          <w:szCs w:val="24"/>
        </w:rPr>
      </w:pPr>
      <w:r w:rsidRPr="00656618">
        <w:rPr>
          <w:rFonts w:ascii="Times New Roman" w:hAnsi="Times New Roman" w:cs="Times New Roman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56618" w:rsidRPr="00656618" w:rsidRDefault="00656618" w:rsidP="00656618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656618">
        <w:rPr>
          <w:rFonts w:ascii="Times New Roman" w:hAnsi="Times New Roman" w:cs="Times New Roman"/>
          <w:bCs/>
          <w:sz w:val="24"/>
          <w:szCs w:val="24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</w:t>
      </w:r>
      <w:r w:rsidRPr="00656618">
        <w:rPr>
          <w:rFonts w:ascii="Times New Roman" w:hAnsi="Times New Roman" w:cs="Times New Roman"/>
          <w:sz w:val="24"/>
          <w:szCs w:val="24"/>
        </w:rPr>
        <w:t>(ч. 1 ст. 8 ФЗ № 94).</w:t>
      </w:r>
    </w:p>
    <w:p w:rsidR="00656618" w:rsidRPr="00656618" w:rsidRDefault="00656618" w:rsidP="006566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618">
        <w:rPr>
          <w:rFonts w:ascii="Times New Roman" w:hAnsi="Times New Roman" w:cs="Times New Roman"/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56618" w:rsidRPr="00656618" w:rsidRDefault="00656618" w:rsidP="00656618">
      <w:pPr>
        <w:pStyle w:val="a4"/>
        <w:ind w:firstLine="708"/>
        <w:jc w:val="both"/>
        <w:rPr>
          <w:rFonts w:ascii="Times New Roman" w:hAnsi="Times New Roman" w:cs="Times New Roman"/>
          <w:szCs w:val="24"/>
        </w:rPr>
      </w:pPr>
      <w:r w:rsidRPr="00656618">
        <w:rPr>
          <w:rFonts w:ascii="Times New Roman" w:hAnsi="Times New Roman" w:cs="Times New Roman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56618" w:rsidRPr="00656618" w:rsidRDefault="00656618" w:rsidP="00656618">
      <w:pPr>
        <w:pStyle w:val="a4"/>
        <w:ind w:firstLine="720"/>
        <w:jc w:val="both"/>
        <w:rPr>
          <w:rFonts w:ascii="Times New Roman" w:hAnsi="Times New Roman" w:cs="Times New Roman"/>
          <w:szCs w:val="24"/>
        </w:rPr>
      </w:pPr>
      <w:r w:rsidRPr="00656618">
        <w:rPr>
          <w:rFonts w:ascii="Times New Roman" w:hAnsi="Times New Roman" w:cs="Times New Roman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56618" w:rsidRPr="00656618" w:rsidRDefault="00656618" w:rsidP="0065661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6618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5661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56618">
        <w:rPr>
          <w:rFonts w:ascii="Times New Roman" w:hAnsi="Times New Roman" w:cs="Times New Roman"/>
          <w:sz w:val="24"/>
          <w:szCs w:val="24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56618" w:rsidRPr="00656618" w:rsidRDefault="00656618" w:rsidP="00656618">
      <w:pPr>
        <w:pStyle w:val="a4"/>
        <w:ind w:firstLine="720"/>
        <w:jc w:val="both"/>
        <w:rPr>
          <w:rFonts w:ascii="Times New Roman" w:hAnsi="Times New Roman" w:cs="Times New Roman"/>
          <w:szCs w:val="24"/>
        </w:rPr>
      </w:pPr>
      <w:r w:rsidRPr="00656618">
        <w:rPr>
          <w:rFonts w:ascii="Times New Roman" w:hAnsi="Times New Roman" w:cs="Times New Roman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56B74" w:rsidRDefault="00456B74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56B74" w:rsidRDefault="00456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lastRenderedPageBreak/>
        <w:t>№ _____________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Приложение к извещению о 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proofErr w:type="gramStart"/>
      <w:r w:rsidRPr="00456B74">
        <w:rPr>
          <w:rFonts w:ascii="Times New Roman" w:eastAsia="Times New Roman" w:hAnsi="Times New Roman" w:cs="Times New Roman"/>
        </w:rPr>
        <w:t>проведении</w:t>
      </w:r>
      <w:proofErr w:type="gramEnd"/>
      <w:r w:rsidRPr="00456B74">
        <w:rPr>
          <w:rFonts w:ascii="Times New Roman" w:eastAsia="Times New Roman" w:hAnsi="Times New Roman" w:cs="Times New Roman"/>
        </w:rPr>
        <w:t xml:space="preserve"> запроса котировок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от </w:t>
      </w:r>
      <w:r w:rsidR="00656618">
        <w:rPr>
          <w:rFonts w:ascii="Times New Roman" w:eastAsia="Times New Roman" w:hAnsi="Times New Roman" w:cs="Times New Roman"/>
        </w:rPr>
        <w:t>25.11.2011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Регистрационный № </w:t>
      </w:r>
      <w:r w:rsidR="00656618">
        <w:rPr>
          <w:rFonts w:ascii="Times New Roman" w:eastAsia="Times New Roman" w:hAnsi="Times New Roman" w:cs="Times New Roman"/>
        </w:rPr>
        <w:t>1177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КОТИРОВОЧНАЯ ЗАЯВКА</w:t>
      </w:r>
    </w:p>
    <w:p w:rsidR="00456B74" w:rsidRPr="00456B74" w:rsidRDefault="00456B74" w:rsidP="00456B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456B74">
          <w:rPr>
            <w:rFonts w:ascii="Times New Roman" w:eastAsia="Times New Roman" w:hAnsi="Times New Roman" w:cs="Times New Roman"/>
            <w:sz w:val="24"/>
            <w:szCs w:val="24"/>
          </w:rPr>
          <w:t>2011 г</w:t>
        </w:r>
      </w:smartTag>
      <w:r w:rsidRPr="00456B7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456B74" w:rsidRPr="00456B74" w:rsidTr="00456B74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 фамилия, имя, отчество 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(</w:t>
            </w:r>
            <w:r w:rsidRPr="00456B74">
              <w:rPr>
                <w:rFonts w:ascii="Times New Roman" w:eastAsia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cantSplit/>
          <w:trHeight w:val="747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 xml:space="preserve">2. Место нахождения </w:t>
            </w: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 место жительства </w:t>
            </w: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 Банковские реквизиты участника размещения заказа:</w:t>
            </w:r>
          </w:p>
          <w:p w:rsidR="00456B74" w:rsidRPr="00456B74" w:rsidRDefault="00456B74" w:rsidP="0045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Предложение участника размещения заказа.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456B74" w:rsidRPr="00456B74" w:rsidTr="00456B74">
        <w:trPr>
          <w:trHeight w:val="493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Цена контракта,</w:t>
            </w:r>
          </w:p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456B74" w:rsidRPr="00456B74" w:rsidTr="00456B74">
        <w:trPr>
          <w:trHeight w:val="26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190ACD" w:rsidRDefault="0006490E" w:rsidP="0006490E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</w:t>
            </w:r>
            <w:r w:rsidR="006C38DF">
              <w:rPr>
                <w:rFonts w:ascii="Times New Roman" w:eastAsia="Times New Roman" w:hAnsi="Times New Roman" w:cs="Times New Roman"/>
                <w:sz w:val="20"/>
                <w:szCs w:val="20"/>
              </w:rPr>
              <w:t>емонт системы отопления в филиал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6C38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BA4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налоги, сборы и другие обязательные платежи</w:t>
            </w:r>
          </w:p>
        </w:tc>
      </w:tr>
    </w:tbl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56B74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в т.ч. НДС___________________.</w:t>
      </w: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b/>
          <w:sz w:val="20"/>
          <w:szCs w:val="20"/>
        </w:rPr>
        <w:t>Примечание</w:t>
      </w:r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________________________________________________________, согласн</w:t>
      </w:r>
      <w:proofErr w:type="gramStart"/>
      <w:r w:rsidRPr="00456B74">
        <w:rPr>
          <w:rFonts w:ascii="Times New Roman" w:eastAsia="Times New Roman" w:hAnsi="Times New Roman" w:cs="Times New Roman"/>
        </w:rPr>
        <w:t>о(</w:t>
      </w:r>
      <w:proofErr w:type="spellStart"/>
      <w:proofErr w:type="gramEnd"/>
      <w:r w:rsidRPr="00456B74">
        <w:rPr>
          <w:rFonts w:ascii="Times New Roman" w:eastAsia="Times New Roman" w:hAnsi="Times New Roman" w:cs="Times New Roman"/>
        </w:rPr>
        <w:t>ен</w:t>
      </w:r>
      <w:proofErr w:type="spellEnd"/>
      <w:r w:rsidRPr="00456B74">
        <w:rPr>
          <w:rFonts w:ascii="Times New Roman" w:eastAsia="Times New Roman" w:hAnsi="Times New Roman" w:cs="Times New Roman"/>
        </w:rPr>
        <w:t xml:space="preserve">) исполнить условия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456B74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муниципального контракта, указанные в извещении о проведении запроса котировок № </w:t>
      </w:r>
      <w:r w:rsidR="00656618">
        <w:rPr>
          <w:rFonts w:ascii="Times New Roman" w:eastAsia="Times New Roman" w:hAnsi="Times New Roman" w:cs="Times New Roman"/>
        </w:rPr>
        <w:t>1177</w:t>
      </w:r>
      <w:r w:rsidRPr="00456B74">
        <w:rPr>
          <w:rFonts w:ascii="Times New Roman" w:eastAsia="Times New Roman" w:hAnsi="Times New Roman" w:cs="Times New Roman"/>
        </w:rPr>
        <w:t xml:space="preserve"> от </w:t>
      </w:r>
      <w:r w:rsidR="00656618">
        <w:rPr>
          <w:rFonts w:ascii="Times New Roman" w:eastAsia="Times New Roman" w:hAnsi="Times New Roman" w:cs="Times New Roman"/>
        </w:rPr>
        <w:t>25.11.2011</w:t>
      </w:r>
      <w:r w:rsidRPr="00456B74">
        <w:rPr>
          <w:rFonts w:ascii="Times New Roman" w:eastAsia="Times New Roman" w:hAnsi="Times New Roman" w:cs="Times New Roman"/>
        </w:rPr>
        <w:t>, с учетом предложения о цене контракта, указанного в настоящей котировочной заявке.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Default="00BA4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lastRenderedPageBreak/>
        <w:t>ПРОЕКТ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МУНИЦИПАЛЬНЫЙ КОНТРАКТ  № 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город  Иваново                                                                         </w:t>
      </w:r>
      <w:r w:rsidR="006C38D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«__» _____________ 2011 г.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BA4E5F" w:rsidRPr="00BA4E5F" w:rsidRDefault="006C38DF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="00F31C86">
        <w:rPr>
          <w:rFonts w:ascii="Times New Roman" w:eastAsia="Times New Roman" w:hAnsi="Times New Roman" w:cs="Times New Roman"/>
          <w:b/>
          <w:i/>
          <w:sz w:val="24"/>
          <w:szCs w:val="24"/>
        </w:rPr>
        <w:t>униципальное учреждение культуры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Централизованная библиотечная система города Иванова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«Заказчик»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директора Аношиной Елены Николаевны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Устава, с одной стороны, и 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«Подрядчик»,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заявок№ ____ от «___» _________ 2011 г., заключили настоящий Контракт  о нижеследующем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1. Предмет Контракта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1.1. По настоящему Контракту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 w:cs="Times New Roman"/>
          <w:sz w:val="24"/>
          <w:szCs w:val="24"/>
        </w:rPr>
        <w:t xml:space="preserve"> обязуется выполнить работы по </w:t>
      </w:r>
      <w:r w:rsidR="0006490E">
        <w:rPr>
          <w:rFonts w:ascii="Times New Roman" w:hAnsi="Times New Roman" w:cs="Times New Roman"/>
          <w:sz w:val="24"/>
          <w:szCs w:val="24"/>
        </w:rPr>
        <w:t xml:space="preserve">капитальному </w:t>
      </w:r>
      <w:r w:rsidR="006C38DF">
        <w:rPr>
          <w:rFonts w:ascii="Times New Roman" w:hAnsi="Times New Roman" w:cs="Times New Roman"/>
          <w:sz w:val="24"/>
          <w:szCs w:val="24"/>
        </w:rPr>
        <w:t>ремонту системы отопления в филиал</w:t>
      </w:r>
      <w:r w:rsidR="0006490E">
        <w:rPr>
          <w:rFonts w:ascii="Times New Roman" w:hAnsi="Times New Roman" w:cs="Times New Roman"/>
          <w:sz w:val="24"/>
          <w:szCs w:val="24"/>
        </w:rPr>
        <w:t>е</w:t>
      </w:r>
      <w:r w:rsidR="006C38DF">
        <w:rPr>
          <w:rFonts w:ascii="Times New Roman" w:hAnsi="Times New Roman" w:cs="Times New Roman"/>
          <w:sz w:val="24"/>
          <w:szCs w:val="24"/>
        </w:rPr>
        <w:t xml:space="preserve"> № </w:t>
      </w:r>
      <w:r w:rsidR="0006490E">
        <w:rPr>
          <w:rFonts w:ascii="Times New Roman" w:hAnsi="Times New Roman" w:cs="Times New Roman"/>
          <w:sz w:val="24"/>
          <w:szCs w:val="24"/>
        </w:rPr>
        <w:t>12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2. Цена и условия оплаты выполненных Работ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2.1. Цена контракта составляет ________________ руб., в т.ч. НДС ____________.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Цена включает в себя все расходы, связанные с исполнением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контракта, в том числе </w:t>
      </w:r>
      <w:r w:rsidRPr="00BA4E5F">
        <w:rPr>
          <w:rFonts w:ascii="Times New Roman" w:hAnsi="Times New Roman" w:cs="Times New Roman"/>
          <w:sz w:val="24"/>
          <w:szCs w:val="24"/>
        </w:rPr>
        <w:t xml:space="preserve">налоги, сборы и другие обязательные платежи.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2.2. Цена контракта является твердой и не подлежит изменению в ходе его исполнения за исключением следующего случая: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Оплата  за выполненные Работы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путем перечисления денежных средств на расчетный счет Подрядчика</w:t>
      </w:r>
      <w:r w:rsidR="0006490E">
        <w:rPr>
          <w:rFonts w:ascii="Times New Roman" w:hAnsi="Times New Roman" w:cs="Times New Roman"/>
          <w:sz w:val="24"/>
          <w:szCs w:val="24"/>
        </w:rPr>
        <w:t xml:space="preserve"> в декабре 2011 года</w:t>
      </w:r>
      <w:r w:rsidRPr="00BA4E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2.4. Все расчеты с Подрядчиком производит Заказчик.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2.5. Валютой платежа является российский рубль.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3. Выполнение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4. Права и обязанности Подрядчика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4.1. Выполнить Работы в объеме и сроки, предусмотренные в настоящем Контракте</w:t>
      </w:r>
      <w:r w:rsidR="0006490E">
        <w:rPr>
          <w:rFonts w:ascii="Times New Roman" w:hAnsi="Times New Roman" w:cs="Times New Roman"/>
          <w:sz w:val="24"/>
          <w:szCs w:val="24"/>
        </w:rPr>
        <w:t>,</w:t>
      </w:r>
      <w:r w:rsidRPr="00BA4E5F">
        <w:rPr>
          <w:rFonts w:ascii="Times New Roman" w:hAnsi="Times New Roman" w:cs="Times New Roman"/>
          <w:sz w:val="24"/>
          <w:szCs w:val="24"/>
        </w:rPr>
        <w:t xml:space="preserve"> и сдать работы  Заказчику. Выполнить Работы в соответствии с проектно-сметной документацией. </w:t>
      </w:r>
      <w:r w:rsidRPr="00BA4E5F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работ должно соответствовать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>, Правилам пожарной безопасности (ППБ 01-03) в РФ, утвержденным приказом МЧС России от 18.06.2003 № 313.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 Вывести в 3-х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5. Права и обязанности Заказчика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 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визуального осмотра  представителями Заказчика;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Заказчик вправе по своему усмотрению и в одностороннем порядке: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согласованные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срок и время.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 xml:space="preserve"> 6. Срок выполнения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6.1. Работы по настоящему контракту должны быть выполнены в течение </w:t>
      </w:r>
      <w:r w:rsidR="00750E47">
        <w:rPr>
          <w:rFonts w:ascii="Times New Roman" w:hAnsi="Times New Roman" w:cs="Times New Roman"/>
          <w:sz w:val="24"/>
          <w:szCs w:val="24"/>
        </w:rPr>
        <w:t>5</w:t>
      </w:r>
      <w:r w:rsidRPr="00BA4E5F">
        <w:rPr>
          <w:rFonts w:ascii="Times New Roman" w:hAnsi="Times New Roman" w:cs="Times New Roman"/>
          <w:sz w:val="24"/>
          <w:szCs w:val="24"/>
        </w:rPr>
        <w:t xml:space="preserve"> (</w:t>
      </w:r>
      <w:r w:rsidR="00750E47">
        <w:rPr>
          <w:rFonts w:ascii="Times New Roman" w:hAnsi="Times New Roman" w:cs="Times New Roman"/>
          <w:sz w:val="24"/>
          <w:szCs w:val="24"/>
        </w:rPr>
        <w:t>п</w:t>
      </w:r>
      <w:r w:rsidR="00644E52">
        <w:rPr>
          <w:rFonts w:ascii="Times New Roman" w:hAnsi="Times New Roman" w:cs="Times New Roman"/>
          <w:sz w:val="24"/>
          <w:szCs w:val="24"/>
        </w:rPr>
        <w:t>яти</w:t>
      </w:r>
      <w:r w:rsidRPr="00BA4E5F">
        <w:rPr>
          <w:rFonts w:ascii="Times New Roman" w:hAnsi="Times New Roman" w:cs="Times New Roman"/>
          <w:sz w:val="24"/>
          <w:szCs w:val="24"/>
        </w:rPr>
        <w:t>) календарных дней с момента подписания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8.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A4E5F" w:rsidRPr="00BA4E5F" w:rsidRDefault="00BA4E5F" w:rsidP="00BA4E5F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9.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Гарантии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9.1. Подрядчик гарантирует: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750E47" w:rsidRDefault="00750E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A4E5F" w:rsidRPr="00BA4E5F" w:rsidRDefault="00BA4E5F" w:rsidP="00F31C86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Порядок рассмотрения споров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</w:rPr>
      </w:pPr>
    </w:p>
    <w:p w:rsidR="00BA4E5F" w:rsidRPr="00BA4E5F" w:rsidRDefault="00BA4E5F" w:rsidP="00F31C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11. Изменение и расторжение Контракта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11.1.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12.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12.3. В случае нарушения сроков Работ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13.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представителями сторон.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13.3. Контра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упает в силу с момента его подписания сторонами и действует до </w:t>
      </w:r>
      <w:r w:rsidR="00750E47">
        <w:rPr>
          <w:rFonts w:ascii="Times New Roman" w:hAnsi="Times New Roman" w:cs="Times New Roman"/>
          <w:sz w:val="24"/>
          <w:szCs w:val="24"/>
        </w:rPr>
        <w:t>31.12.</w:t>
      </w:r>
      <w:r w:rsidRPr="00BA4E5F">
        <w:rPr>
          <w:rFonts w:ascii="Times New Roman" w:hAnsi="Times New Roman" w:cs="Times New Roman"/>
          <w:sz w:val="24"/>
          <w:szCs w:val="24"/>
        </w:rPr>
        <w:t>2011 г.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F31C86" w:rsidRDefault="00F31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6C38D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Заказчик: </w:t>
      </w:r>
    </w:p>
    <w:p w:rsidR="00BA4E5F" w:rsidRDefault="00FE2916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1pt;margin-top:.3pt;width:481.2pt;height:148.5pt;z-index:251658240" strokecolor="white">
            <v:textbox style="mso-next-textbox:#_x0000_s1026">
              <w:txbxContent>
                <w:p w:rsidR="00F31C86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Муниципальное учреждение культуры Централизованная библиотечная система г. Иванова </w:t>
                  </w:r>
                </w:p>
                <w:p w:rsidR="009214EE" w:rsidRP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(МУК ЦБС г. Иваново)</w:t>
                  </w:r>
                  <w:r w:rsidR="00F31C86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    </w:t>
                  </w: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153000, г. Иваново, ул. </w:t>
                  </w:r>
                  <w:proofErr w:type="spell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Багаева</w:t>
                  </w:r>
                  <w:proofErr w:type="spell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, 37. </w:t>
                  </w:r>
                </w:p>
                <w:p w:rsidR="009214EE" w:rsidRP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ИНН 3731021851   КПП 370201001</w:t>
                  </w:r>
                </w:p>
                <w:p w:rsidR="009214EE" w:rsidRPr="009214EE" w:rsidRDefault="009214EE" w:rsidP="009214EE">
                  <w:pPr>
                    <w:pStyle w:val="a5"/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</w:r>
                </w:p>
                <w:p w:rsidR="009214EE" w:rsidRP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Р</w:t>
                  </w:r>
                  <w:proofErr w:type="gram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/с 40204810800000000054,  ГРКЦ ГУ Банка России по Ивановской обл.   г. Иваново БИК 042406001</w:t>
                  </w:r>
                </w:p>
                <w:p w:rsidR="00F31C86" w:rsidRDefault="00F31C86" w:rsidP="00F31C8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9214EE" w:rsidRP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Директор МУК ЦБС г. Иваново</w:t>
                  </w:r>
                </w:p>
                <w:p w:rsidR="009214EE" w:rsidRP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80"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____________________       Аношина Е.Н.</w:t>
                  </w:r>
                </w:p>
                <w:p w:rsid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9214EE" w:rsidRDefault="009214EE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9214EE" w:rsidRDefault="009214EE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</w:txbxContent>
            </v:textbox>
          </v:shape>
        </w:pict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Pr="00BA4E5F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М.П.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  Подрядчик: 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Адрес: 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Тел./факс: 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Реквизиты: 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_______________________________________/                             /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М.П.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750E47">
      <w:pPr>
        <w:autoSpaceDE w:val="0"/>
        <w:autoSpaceDN w:val="0"/>
        <w:adjustRightInd w:val="0"/>
        <w:spacing w:after="0" w:line="240" w:lineRule="auto"/>
        <w:ind w:right="57"/>
        <w:rPr>
          <w:rFonts w:ascii="Times New Roman" w:eastAsia="Times New Roman" w:hAnsi="Times New Roman" w:cs="Times New Roman"/>
        </w:rPr>
      </w:pPr>
    </w:p>
    <w:sectPr w:rsidR="00BA4E5F" w:rsidRPr="00BA4E5F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870"/>
    <w:rsid w:val="00004E93"/>
    <w:rsid w:val="0002734E"/>
    <w:rsid w:val="00041C3B"/>
    <w:rsid w:val="0006490E"/>
    <w:rsid w:val="00094060"/>
    <w:rsid w:val="000E3613"/>
    <w:rsid w:val="00163044"/>
    <w:rsid w:val="00190ACD"/>
    <w:rsid w:val="001E5F4D"/>
    <w:rsid w:val="001E7061"/>
    <w:rsid w:val="001F45D8"/>
    <w:rsid w:val="002067C9"/>
    <w:rsid w:val="002C0813"/>
    <w:rsid w:val="002D6218"/>
    <w:rsid w:val="002F3228"/>
    <w:rsid w:val="0038001C"/>
    <w:rsid w:val="004018AB"/>
    <w:rsid w:val="00417A4D"/>
    <w:rsid w:val="00456B74"/>
    <w:rsid w:val="00491612"/>
    <w:rsid w:val="004D70CC"/>
    <w:rsid w:val="005360A2"/>
    <w:rsid w:val="005D16C1"/>
    <w:rsid w:val="005D3D3A"/>
    <w:rsid w:val="00625873"/>
    <w:rsid w:val="00644E52"/>
    <w:rsid w:val="00656618"/>
    <w:rsid w:val="006C38DF"/>
    <w:rsid w:val="006E5738"/>
    <w:rsid w:val="00706DAA"/>
    <w:rsid w:val="00716685"/>
    <w:rsid w:val="00750E47"/>
    <w:rsid w:val="00761192"/>
    <w:rsid w:val="0085281F"/>
    <w:rsid w:val="008615E0"/>
    <w:rsid w:val="00895646"/>
    <w:rsid w:val="008E1D37"/>
    <w:rsid w:val="00914113"/>
    <w:rsid w:val="009214EE"/>
    <w:rsid w:val="00A74665"/>
    <w:rsid w:val="00A878F3"/>
    <w:rsid w:val="00A9639C"/>
    <w:rsid w:val="00B01C07"/>
    <w:rsid w:val="00BA4E5F"/>
    <w:rsid w:val="00BD3C2B"/>
    <w:rsid w:val="00BE6BC9"/>
    <w:rsid w:val="00D3248D"/>
    <w:rsid w:val="00D6566A"/>
    <w:rsid w:val="00DA57D3"/>
    <w:rsid w:val="00DD2457"/>
    <w:rsid w:val="00DE7E1B"/>
    <w:rsid w:val="00DF5870"/>
    <w:rsid w:val="00E035F8"/>
    <w:rsid w:val="00EB7BEB"/>
    <w:rsid w:val="00F31C86"/>
    <w:rsid w:val="00F56CB0"/>
    <w:rsid w:val="00FC1E7E"/>
    <w:rsid w:val="00FE2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857E8-1449-4D6C-8EC0-187D57A0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3487</Words>
  <Characters>19878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Витальевна Сергеева</cp:lastModifiedBy>
  <cp:revision>4</cp:revision>
  <cp:lastPrinted>2011-11-24T06:17:00Z</cp:lastPrinted>
  <dcterms:created xsi:type="dcterms:W3CDTF">2011-11-24T06:20:00Z</dcterms:created>
  <dcterms:modified xsi:type="dcterms:W3CDTF">2011-11-25T13:09:00Z</dcterms:modified>
</cp:coreProperties>
</file>