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7.1. Самовольное занятие земельного участка</w:t>
      </w:r>
    </w:p>
    <w:p w:rsid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4" w:history="1">
        <w:r w:rsidRPr="00CF406A">
          <w:rPr>
            <w:rFonts w:ascii="Calibri" w:hAnsi="Calibri" w:cs="Calibri"/>
          </w:rPr>
          <w:t>Самовольное</w:t>
        </w:r>
      </w:hyperlink>
      <w:r>
        <w:rPr>
          <w:rFonts w:ascii="Calibri" w:hAnsi="Calibri" w:cs="Calibri"/>
        </w:rPr>
        <w:t xml:space="preserve">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-</w:t>
      </w:r>
    </w:p>
    <w:p w:rsid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</w:t>
      </w:r>
      <w:proofErr w:type="gramStart"/>
      <w:r>
        <w:rPr>
          <w:rFonts w:ascii="Calibri" w:hAnsi="Calibri" w:cs="Calibri"/>
        </w:rPr>
        <w:t>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  <w:proofErr w:type="gramEnd"/>
    </w:p>
    <w:p w:rsid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</w:p>
    <w:p w:rsidR="00CF406A" w:rsidRDefault="00CF406A" w:rsidP="00CF40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b/>
          <w:bCs/>
        </w:rPr>
      </w:pPr>
    </w:p>
    <w:p w:rsid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</w:t>
      </w:r>
      <w:r w:rsidRPr="00CF406A">
        <w:rPr>
          <w:rFonts w:ascii="Calibri" w:hAnsi="Calibri" w:cs="Calibri"/>
          <w:b/>
          <w:bCs/>
        </w:rPr>
        <w:t>татья 8.8. 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</w:t>
      </w:r>
    </w:p>
    <w:p w:rsidR="00CF406A" w:rsidRPr="00CF406A" w:rsidRDefault="00CF406A" w:rsidP="00CF40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b/>
          <w:bCs/>
        </w:rPr>
      </w:pPr>
    </w:p>
    <w:p w:rsid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406A">
        <w:rPr>
          <w:rFonts w:ascii="Calibri" w:hAnsi="Calibri" w:cs="Calibri"/>
        </w:rPr>
        <w:t xml:space="preserve">1. Использование земельного участка не по целевому назначению в соответствии с его принадлежностью к той или иной категории земель и (или) </w:t>
      </w:r>
      <w:hyperlink r:id="rId5" w:history="1">
        <w:r w:rsidRPr="00CF406A">
          <w:rPr>
            <w:rFonts w:ascii="Calibri" w:hAnsi="Calibri" w:cs="Calibri"/>
          </w:rPr>
          <w:t>разрешенным использованием</w:t>
        </w:r>
      </w:hyperlink>
      <w:r w:rsidRPr="00CF406A">
        <w:rPr>
          <w:rFonts w:ascii="Calibri" w:hAnsi="Calibri" w:cs="Calibri"/>
        </w:rPr>
        <w:t xml:space="preserve">, за исключением случаев, предусмотренных </w:t>
      </w:r>
      <w:hyperlink w:anchor="Par10" w:history="1">
        <w:r w:rsidRPr="00CF406A">
          <w:rPr>
            <w:rFonts w:ascii="Calibri" w:hAnsi="Calibri" w:cs="Calibri"/>
          </w:rPr>
          <w:t>частями 2</w:t>
        </w:r>
      </w:hyperlink>
      <w:r w:rsidRPr="00CF406A">
        <w:rPr>
          <w:rFonts w:ascii="Calibri" w:hAnsi="Calibri" w:cs="Calibri"/>
        </w:rPr>
        <w:t xml:space="preserve">, </w:t>
      </w:r>
      <w:hyperlink w:anchor="Par13" w:history="1">
        <w:r w:rsidRPr="00CF406A">
          <w:rPr>
            <w:rFonts w:ascii="Calibri" w:hAnsi="Calibri" w:cs="Calibri"/>
          </w:rPr>
          <w:t>2.1</w:t>
        </w:r>
      </w:hyperlink>
      <w:r w:rsidRPr="00CF406A">
        <w:rPr>
          <w:rFonts w:ascii="Calibri" w:hAnsi="Calibri" w:cs="Calibri"/>
        </w:rPr>
        <w:t xml:space="preserve"> и </w:t>
      </w:r>
      <w:hyperlink w:anchor="Par16" w:history="1">
        <w:r w:rsidRPr="00CF406A">
          <w:rPr>
            <w:rFonts w:ascii="Calibri" w:hAnsi="Calibri" w:cs="Calibri"/>
          </w:rPr>
          <w:t>3</w:t>
        </w:r>
      </w:hyperlink>
      <w:r w:rsidRPr="00CF406A">
        <w:rPr>
          <w:rFonts w:ascii="Calibri" w:hAnsi="Calibri" w:cs="Calibri"/>
        </w:rPr>
        <w:t xml:space="preserve"> настоящей статьи, -</w:t>
      </w:r>
    </w:p>
    <w:p w:rsid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406A">
        <w:rPr>
          <w:rFonts w:ascii="Calibri" w:hAnsi="Calibri" w:cs="Calibri"/>
        </w:rPr>
        <w:t xml:space="preserve">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</w:t>
      </w:r>
      <w:proofErr w:type="gramStart"/>
      <w:r w:rsidRPr="00CF406A">
        <w:rPr>
          <w:rFonts w:ascii="Calibri" w:hAnsi="Calibri" w:cs="Calibri"/>
        </w:rPr>
        <w:t>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рублей.</w:t>
      </w:r>
      <w:proofErr w:type="gramEnd"/>
    </w:p>
    <w:p w:rsidR="00CF406A" w:rsidRP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406A" w:rsidRP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0"/>
      <w:bookmarkEnd w:id="0"/>
      <w:r w:rsidRPr="00CF406A">
        <w:rPr>
          <w:rFonts w:ascii="Calibri" w:hAnsi="Calibri" w:cs="Calibri"/>
        </w:rPr>
        <w:t xml:space="preserve">2. </w:t>
      </w:r>
      <w:proofErr w:type="gramStart"/>
      <w:r w:rsidRPr="00CF406A">
        <w:rPr>
          <w:rFonts w:ascii="Calibri" w:hAnsi="Calibri" w:cs="Calibri"/>
        </w:rPr>
        <w:t xml:space="preserve">Неиспользование земельного участка из земель сельскохозяйственного назначения, оборот которого регулируется Федеральным </w:t>
      </w:r>
      <w:hyperlink r:id="rId6" w:history="1">
        <w:r w:rsidRPr="00CF406A">
          <w:rPr>
            <w:rFonts w:ascii="Calibri" w:hAnsi="Calibri" w:cs="Calibri"/>
          </w:rPr>
          <w:t>законом</w:t>
        </w:r>
      </w:hyperlink>
      <w:r w:rsidRPr="00CF406A">
        <w:rPr>
          <w:rFonts w:ascii="Calibri" w:hAnsi="Calibri" w:cs="Calibri"/>
        </w:rPr>
        <w:t xml:space="preserve"> от 24 июля 2002 года N 101-ФЗ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 в течение срока, установленного указанным Федеральным </w:t>
      </w:r>
      <w:hyperlink r:id="rId7" w:history="1">
        <w:r w:rsidRPr="00CF406A">
          <w:rPr>
            <w:rFonts w:ascii="Calibri" w:hAnsi="Calibri" w:cs="Calibri"/>
          </w:rPr>
          <w:t>законом</w:t>
        </w:r>
      </w:hyperlink>
      <w:r w:rsidRPr="00CF406A">
        <w:rPr>
          <w:rFonts w:ascii="Calibri" w:hAnsi="Calibri" w:cs="Calibri"/>
        </w:rPr>
        <w:t xml:space="preserve">, за исключением случая, предусмотренного </w:t>
      </w:r>
      <w:hyperlink w:anchor="Par13" w:history="1">
        <w:r w:rsidRPr="00CF406A">
          <w:rPr>
            <w:rFonts w:ascii="Calibri" w:hAnsi="Calibri" w:cs="Calibri"/>
          </w:rPr>
          <w:t>частью 2.1</w:t>
        </w:r>
      </w:hyperlink>
      <w:r w:rsidRPr="00CF406A">
        <w:rPr>
          <w:rFonts w:ascii="Calibri" w:hAnsi="Calibri" w:cs="Calibri"/>
        </w:rPr>
        <w:t xml:space="preserve"> настоящей статьи, -</w:t>
      </w:r>
      <w:proofErr w:type="gramEnd"/>
    </w:p>
    <w:p w:rsid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F406A">
        <w:rPr>
          <w:rFonts w:ascii="Calibri" w:hAnsi="Calibri" w:cs="Calibri"/>
        </w:rPr>
        <w:t>влечет наложение административного штрафа на граждан в размере от 0,3 до 0,5 процента кадастровой стоимости земельного участка, но не менее трех тысяч рублей; на должностных лиц - от 0,5 до 1,5 процента кадастровой стоимости земельного участка, но не менее пятидесяти тысяч рублей; на юридических лиц - от 2 до 10 процентов кадастровой стоимости земельного участка, но не менее двухсот тысяч рублей.</w:t>
      </w:r>
      <w:proofErr w:type="gramEnd"/>
    </w:p>
    <w:p w:rsidR="00CF406A" w:rsidRP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406A" w:rsidRP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"/>
      <w:bookmarkEnd w:id="1"/>
      <w:r w:rsidRPr="00CF406A">
        <w:rPr>
          <w:rFonts w:ascii="Calibri" w:hAnsi="Calibri" w:cs="Calibri"/>
        </w:rPr>
        <w:t xml:space="preserve">2.1. </w:t>
      </w:r>
      <w:proofErr w:type="gramStart"/>
      <w:r w:rsidRPr="00CF406A">
        <w:rPr>
          <w:rFonts w:ascii="Calibri" w:hAnsi="Calibri" w:cs="Calibri"/>
        </w:rPr>
        <w:t xml:space="preserve">Неиспользование земельного участка из земель сельскохозяйственного назначения, оборот которого регулируется Федеральным </w:t>
      </w:r>
      <w:hyperlink r:id="rId8" w:history="1">
        <w:r w:rsidRPr="00CF406A">
          <w:rPr>
            <w:rFonts w:ascii="Calibri" w:hAnsi="Calibri" w:cs="Calibri"/>
          </w:rPr>
          <w:t>законом</w:t>
        </w:r>
      </w:hyperlink>
      <w:r w:rsidRPr="00CF406A">
        <w:rPr>
          <w:rFonts w:ascii="Calibri" w:hAnsi="Calibri" w:cs="Calibri"/>
        </w:rPr>
        <w:t xml:space="preserve"> от 24 июля 2002 года N 101-ФЗ "Об обороте земель сельскохозяйственного назначения", по целевому назначению в течение одного года с момента возникновения права собственности,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</w:t>
      </w:r>
      <w:proofErr w:type="gramEnd"/>
      <w:r w:rsidRPr="00CF406A">
        <w:rPr>
          <w:rFonts w:ascii="Calibri" w:hAnsi="Calibri" w:cs="Calibri"/>
        </w:rPr>
        <w:t xml:space="preserve"> </w:t>
      </w:r>
      <w:proofErr w:type="gramStart"/>
      <w:r w:rsidRPr="00CF406A">
        <w:rPr>
          <w:rFonts w:ascii="Calibri" w:hAnsi="Calibri" w:cs="Calibri"/>
        </w:rPr>
        <w:t xml:space="preserve">использованием с нарушением законодательства Российской Федерации и (или) если в отношении земельного участка у уполномоченного органа исполнительной власти по осуществлению государственного </w:t>
      </w:r>
      <w:r w:rsidRPr="00CF406A">
        <w:rPr>
          <w:rFonts w:ascii="Calibri" w:hAnsi="Calibri" w:cs="Calibri"/>
        </w:rPr>
        <w:lastRenderedPageBreak/>
        <w:t xml:space="preserve">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срока, указанного в </w:t>
      </w:r>
      <w:hyperlink r:id="rId9" w:history="1">
        <w:r w:rsidRPr="00CF406A">
          <w:rPr>
            <w:rFonts w:ascii="Calibri" w:hAnsi="Calibri" w:cs="Calibri"/>
          </w:rPr>
          <w:t>пункте 3 статьи 6</w:t>
        </w:r>
      </w:hyperlink>
      <w:r w:rsidRPr="00CF406A">
        <w:rPr>
          <w:rFonts w:ascii="Calibri" w:hAnsi="Calibri" w:cs="Calibri"/>
        </w:rPr>
        <w:t xml:space="preserve"> Федерального закона от 24 июля 2002 года N 101-ФЗ "Об обороте земель сельскохозяйственного</w:t>
      </w:r>
      <w:proofErr w:type="gramEnd"/>
      <w:r w:rsidRPr="00CF406A">
        <w:rPr>
          <w:rFonts w:ascii="Calibri" w:hAnsi="Calibri" w:cs="Calibri"/>
        </w:rPr>
        <w:t xml:space="preserve"> назначения", -</w:t>
      </w:r>
    </w:p>
    <w:p w:rsid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406A">
        <w:rPr>
          <w:rFonts w:ascii="Calibri" w:hAnsi="Calibri" w:cs="Calibri"/>
        </w:rPr>
        <w:t>влечет наложение административного штрафа на граждан и индивидуальных предпринимателей в размере от 0,1 до 0,3 процента кадастровой стоимости земельного участка, но не менее двух тысяч рублей; на юридических лиц - от 1 до 6 процентов кадастровой стоимости земельного участка, но не менее ста тысяч рублей.</w:t>
      </w:r>
    </w:p>
    <w:p w:rsidR="00CF406A" w:rsidRP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406A" w:rsidRP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6"/>
      <w:bookmarkEnd w:id="2"/>
      <w:r w:rsidRPr="00CF406A">
        <w:rPr>
          <w:rFonts w:ascii="Calibri" w:hAnsi="Calibri" w:cs="Calibri"/>
        </w:rPr>
        <w:t>3.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законом, -</w:t>
      </w:r>
    </w:p>
    <w:p w:rsid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406A">
        <w:rPr>
          <w:rFonts w:ascii="Calibri" w:hAnsi="Calibri" w:cs="Calibri"/>
        </w:rPr>
        <w:t xml:space="preserve"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двадцати тысяч рублей; на должностных лиц - от 1,5 до 2 процентов кадастровой стоимости земельного участка, но не менее пятидесяти тысяч рублей; </w:t>
      </w:r>
      <w:proofErr w:type="gramStart"/>
      <w:r w:rsidRPr="00CF406A">
        <w:rPr>
          <w:rFonts w:ascii="Calibri" w:hAnsi="Calibri" w:cs="Calibri"/>
        </w:rPr>
        <w:t>на юридических лиц - от 3 до 5 процентов кадастровой стоимости земельного участка, но не менее четырехсот тысяч рублей, а в случае, если не определена кадастровая стоимость земельного участка, на граждан в размере от двадцати тысяч до пятидесяти тысяч рублей; на должностных лиц - от пятидесяти тысяч до ста тысяч рублей; на юридических лиц - от четырехсот тысяч до семисот тысяч рублей.</w:t>
      </w:r>
      <w:proofErr w:type="gramEnd"/>
    </w:p>
    <w:p w:rsidR="00CF406A" w:rsidRP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406A" w:rsidRP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406A">
        <w:rPr>
          <w:rFonts w:ascii="Calibri" w:hAnsi="Calibri" w:cs="Calibri"/>
        </w:rPr>
        <w:t>4. Невыполнение или несвоевременное выполнение обязанностей по приведению земель в состояние, пригодное для использования по целевому назначению, -</w:t>
      </w:r>
    </w:p>
    <w:p w:rsidR="000A4A50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406A">
        <w:rPr>
          <w:rFonts w:ascii="Calibri" w:hAnsi="Calibri" w:cs="Calibri"/>
        </w:rPr>
        <w:t>влечет наложение административного штрафа на граждан в размере от двадцати тысяч до пятидесяти тысяч рублей; на должностных лиц - от ста тысяч до двухсот тысяч рублей; на юридических лиц - от двухсот тысяч до четырехсот тысяч рублей.</w:t>
      </w:r>
    </w:p>
    <w:p w:rsid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Статья 19.5. </w:t>
      </w:r>
      <w:proofErr w:type="gramStart"/>
      <w:r>
        <w:rPr>
          <w:rFonts w:ascii="Calibri" w:hAnsi="Calibri" w:cs="Calibri"/>
          <w:b/>
          <w:bCs/>
        </w:rPr>
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</w:r>
      <w:proofErr w:type="gramEnd"/>
    </w:p>
    <w:p w:rsidR="00CF406A" w:rsidRDefault="00CF406A" w:rsidP="00CF40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CF406A" w:rsidRP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CF406A">
        <w:rPr>
          <w:rFonts w:ascii="Calibri" w:hAnsi="Calibri" w:cs="Calibri"/>
          <w:bCs/>
        </w:rPr>
        <w:t xml:space="preserve">1. </w:t>
      </w:r>
      <w:proofErr w:type="gramStart"/>
      <w:r w:rsidRPr="00CF406A">
        <w:rPr>
          <w:rFonts w:ascii="Calibri" w:hAnsi="Calibri" w:cs="Calibri"/>
          <w:bCs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</w:t>
      </w:r>
      <w:proofErr w:type="gramEnd"/>
    </w:p>
    <w:p w:rsidR="00CF406A" w:rsidRP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CF406A">
        <w:rPr>
          <w:rFonts w:ascii="Calibri" w:hAnsi="Calibri" w:cs="Calibri"/>
          <w:bCs/>
        </w:rPr>
        <w:t>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CF406A" w:rsidRPr="00CF406A" w:rsidRDefault="00CF406A" w:rsidP="00CF406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CF406A" w:rsidRPr="00CF406A" w:rsidSect="00CF406A">
      <w:pgSz w:w="11905" w:h="16838"/>
      <w:pgMar w:top="851" w:right="565" w:bottom="709" w:left="99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F406A"/>
    <w:rsid w:val="000A4A50"/>
    <w:rsid w:val="000C585F"/>
    <w:rsid w:val="00CF4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A0B1A3DE866659D10C8A1AFCD66211F2BCF5B7D4C6EBE6DCF065728A8C604590F8FC34BDB83E9BBFFD9B00F779P0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A0B1A3DE866659D10C8A1AFCD66211F2BCF5B7D4C6EBE6DCF065728A8C604590F8FC34BDB83E9BBFFD9B00F779P0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A0B1A3DE866659D10C8A1AFCD66211F2BCF5B7D4C6EBE6DCF065728A8C604590F8FC34BDB83E9BBFFD9B00F779P0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9A0B1A3DE866659D10C8A1AFCD66211F2BCF7B0DFC0EBE6DCF065728A8C604582F8A438BDB9209ABBE8CD51B1C7A3F684EBE6694DE680F672P1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24DB399FBF97828980A1A73CA034C3DBE24949BD910F6C63E32DC6A6FA5B9F12788261633B6050C56CF22978028BDF6978E27627758F06231TEG" TargetMode="External"/><Relationship Id="rId9" Type="http://schemas.openxmlformats.org/officeDocument/2006/relationships/hyperlink" Target="consultantplus://offline/ref=39A0B1A3DE866659D10C8A1AFCD66211F2BCF5B7D4C6EBE6DCF065728A8C604582F8A43DB6ED71DFEEEE9901EB92AAE887F5E476P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1198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meshaninova</dc:creator>
  <cp:keywords/>
  <dc:description/>
  <cp:lastModifiedBy>meshaninova</cp:lastModifiedBy>
  <cp:revision>3</cp:revision>
  <dcterms:created xsi:type="dcterms:W3CDTF">2022-04-01T06:15:00Z</dcterms:created>
  <dcterms:modified xsi:type="dcterms:W3CDTF">2022-04-01T06:23:00Z</dcterms:modified>
</cp:coreProperties>
</file>