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481F41">
        <w:rPr>
          <w:rFonts w:ascii="Times New Roman" w:hAnsi="Times New Roman" w:cs="Times New Roman"/>
          <w:b/>
          <w:sz w:val="24"/>
          <w:lang w:val="ru-RU"/>
        </w:rPr>
        <w:t>6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8E07EE">
        <w:rPr>
          <w:rFonts w:ascii="Times New Roman" w:hAnsi="Times New Roman" w:cs="Times New Roman"/>
          <w:b/>
          <w:sz w:val="24"/>
          <w:lang w:val="ru-RU"/>
        </w:rPr>
        <w:t xml:space="preserve">             </w:t>
      </w:r>
      <w:r w:rsidR="000B6FA6">
        <w:rPr>
          <w:rFonts w:ascii="Times New Roman" w:hAnsi="Times New Roman" w:cs="Times New Roman"/>
          <w:b/>
          <w:sz w:val="24"/>
          <w:lang w:val="ru-RU"/>
        </w:rPr>
        <w:t>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0B6FA6" w:rsidRPr="00512BDF" w:rsidRDefault="000B6FA6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Администрация города Иванова</w:t>
      </w:r>
      <w:r w:rsidR="008E07EE">
        <w:rPr>
          <w:rFonts w:ascii="Times New Roman" w:hAnsi="Times New Roman" w:cs="Times New Roman"/>
          <w:sz w:val="24"/>
          <w:lang w:val="ru-RU"/>
        </w:rPr>
        <w:t>.</w:t>
      </w:r>
    </w:p>
    <w:p w:rsidR="008E07EE" w:rsidRPr="00512BDF" w:rsidRDefault="008E07EE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Ответственное лицо организатора конкурса и его место нахождения: Заместитель начальника управления, начальник юридического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отдела управления муниципального заказа Администрации города</w:t>
      </w:r>
      <w:proofErr w:type="gramEnd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Иванова  Голубева К.И., 153000, г.Иваново, пл. Революции, д.6, к.519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481F41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с краткой характеристикой:</w:t>
      </w:r>
    </w:p>
    <w:p w:rsidR="00031212" w:rsidRPr="00512BDF" w:rsidRDefault="00031212" w:rsidP="00702C7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 </w:t>
      </w:r>
      <w:r>
        <w:rPr>
          <w:rFonts w:ascii="Times New Roman" w:eastAsia="Times New Roman" w:hAnsi="Times New Roman" w:cs="Times New Roman"/>
          <w:sz w:val="24"/>
          <w:szCs w:val="24"/>
        </w:rPr>
        <w:t>533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 w:rsidR="00702C7A">
        <w:rPr>
          <w:rFonts w:ascii="Times New Roman" w:eastAsia="Times New Roman" w:hAnsi="Times New Roman" w:cs="Times New Roman"/>
          <w:sz w:val="24"/>
          <w:szCs w:val="24"/>
        </w:rPr>
        <w:t xml:space="preserve">          к 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702C7A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</w:p>
    <w:p w:rsidR="00031212" w:rsidRPr="00031212" w:rsidRDefault="00031212" w:rsidP="00031212">
      <w:pPr>
        <w:ind w:firstLine="72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Место размещения рекламной конструкции – город Иваново, улица Парижской Коммуны, у дома 147А.</w:t>
      </w:r>
    </w:p>
    <w:p w:rsidR="00031212" w:rsidRPr="00031212" w:rsidRDefault="00031212" w:rsidP="00031212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Вид рекламной конструкции – стела двухсторонняя.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Максимальные габаритные размеры – 6,0 м *2,0 м.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Максимальная площадь информационного поля – 24 кв. м.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512BD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Подсветка информационного поля рекламной конструкции – внутренняя.</w:t>
      </w:r>
    </w:p>
    <w:p w:rsidR="00702C7A" w:rsidRPr="00702C7A" w:rsidRDefault="00031212" w:rsidP="00702C7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702C7A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702C7A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702C7A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и оценки предложений участников открытого конкурса: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Заявка претендента регистрируется в журнале регистрации заявок с указанием в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нем даты и времени подачи заявки, а также номера, присвоенного ей в журнале регистрации заявок.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83608" w:rsidRPr="00512BDF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135 252 руб. 00 коп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тридцать пять тысяч двести пятьдесят два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я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Предложения, равные начальной цене лота, получают 1 балл. 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осуществление монтажных/демонтажных работ и изготовление социальной рекламы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организации клумб и высадки цветов по заявкам Администрации города Иванова, содержащееся </w:t>
      </w:r>
      <w:proofErr w:type="gramStart"/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в</w:t>
      </w:r>
      <w:proofErr w:type="gramEnd"/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заявке, дает 1 дополнительный бал.</w:t>
      </w:r>
    </w:p>
    <w:p w:rsidR="00F83608" w:rsidRPr="00512BDF" w:rsidRDefault="00F83608" w:rsidP="00F83608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83608" w:rsidRPr="00F83608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hAnsi="Times New Roman" w:cs="Times New Roman"/>
          <w:sz w:val="24"/>
          <w:lang w:val="ru-RU"/>
        </w:rPr>
      </w:pPr>
      <w:r w:rsidRPr="00F83608">
        <w:rPr>
          <w:rFonts w:ascii="Times New Roman" w:hAnsi="Times New Roman" w:cs="Times New Roman"/>
          <w:sz w:val="24"/>
          <w:lang w:val="ru-RU"/>
        </w:rPr>
        <w:lastRenderedPageBreak/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которая в 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результате оценки набрала </w:t>
      </w: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Pr="00F83608">
        <w:rPr>
          <w:rFonts w:ascii="Times New Roman" w:hAnsi="Times New Roman" w:cs="Times New Roman"/>
          <w:sz w:val="24"/>
          <w:lang w:val="ru-RU"/>
        </w:rPr>
        <w:t>наибольшее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количество </w:t>
      </w:r>
    </w:p>
    <w:p w:rsidR="00031212" w:rsidRPr="00512BDF" w:rsidRDefault="00031212" w:rsidP="00031212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>баллов. Данной заявке присваивается первый номер.</w:t>
      </w:r>
    </w:p>
    <w:p w:rsidR="00031212" w:rsidRPr="00512BDF" w:rsidRDefault="00031212" w:rsidP="00031212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40 575 руб. 60 коп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орок тысяч пятьсот семьдесят пять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</w:t>
      </w:r>
      <w:r w:rsidR="002C2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031212" w:rsidRPr="00AC3208" w:rsidRDefault="00031212" w:rsidP="00031212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031212" w:rsidRPr="00EE12D1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5" w:history="1"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lastRenderedPageBreak/>
        <w:t>Участие в открытом конкурсе могут принять любые юридические и физические лица.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8E07E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031212" w:rsidRPr="00AC3208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031212" w:rsidRPr="00AC3208" w:rsidRDefault="00031212" w:rsidP="00031212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153000, г. Иваново, </w:t>
      </w:r>
      <w:proofErr w:type="spellStart"/>
      <w:r w:rsidRPr="00AC3208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AC3208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AC3208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AC3208">
        <w:rPr>
          <w:rFonts w:ascii="Times New Roman" w:eastAsia="Times New Roman" w:hAnsi="Times New Roman" w:cs="Times New Roman"/>
          <w:sz w:val="24"/>
          <w:lang w:val="ru-RU"/>
        </w:rPr>
        <w:t>, д.6, к.519.</w:t>
      </w:r>
    </w:p>
    <w:p w:rsidR="00031212" w:rsidRPr="00512BDF" w:rsidRDefault="00031212" w:rsidP="00031212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E81875">
        <w:rPr>
          <w:rFonts w:ascii="Times New Roman" w:eastAsia="Times New Roman" w:hAnsi="Times New Roman" w:cs="Times New Roman"/>
          <w:sz w:val="24"/>
        </w:rPr>
        <w:t>05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81875">
        <w:rPr>
          <w:rFonts w:ascii="Times New Roman" w:eastAsia="Times New Roman" w:hAnsi="Times New Roman" w:cs="Times New Roman"/>
          <w:sz w:val="24"/>
        </w:rPr>
        <w:t>7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031212" w:rsidRPr="00512BDF" w:rsidRDefault="00031212" w:rsidP="00031212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031212" w:rsidRPr="00512BDF" w:rsidRDefault="00031212" w:rsidP="00031212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E81875">
        <w:rPr>
          <w:rFonts w:ascii="Times New Roman" w:hAnsi="Times New Roman" w:cs="Times New Roman"/>
          <w:sz w:val="24"/>
        </w:rPr>
        <w:t>07</w:t>
      </w:r>
      <w:r w:rsidR="00E81875">
        <w:rPr>
          <w:rFonts w:ascii="Times New Roman" w:hAnsi="Times New Roman" w:cs="Times New Roman"/>
          <w:sz w:val="24"/>
          <w:lang w:val="ru-RU"/>
        </w:rPr>
        <w:t>.0</w:t>
      </w:r>
      <w:r w:rsidR="00E81875">
        <w:rPr>
          <w:rFonts w:ascii="Times New Roman" w:hAnsi="Times New Roman" w:cs="Times New Roman"/>
          <w:sz w:val="24"/>
        </w:rPr>
        <w:t>8</w:t>
      </w:r>
      <w:r w:rsidR="003207F9">
        <w:rPr>
          <w:rFonts w:ascii="Times New Roman" w:hAnsi="Times New Roman" w:cs="Times New Roman"/>
          <w:sz w:val="24"/>
          <w:lang w:val="ru-RU"/>
        </w:rPr>
        <w:t>.</w:t>
      </w:r>
      <w:r w:rsidR="00E81875">
        <w:rPr>
          <w:rFonts w:ascii="Times New Roman" w:hAnsi="Times New Roman" w:cs="Times New Roman"/>
          <w:sz w:val="24"/>
          <w:lang w:val="ru-RU"/>
        </w:rPr>
        <w:t>2017</w:t>
      </w:r>
      <w:r w:rsidRPr="00512BDF">
        <w:rPr>
          <w:rFonts w:ascii="Times New Roman" w:hAnsi="Times New Roman" w:cs="Times New Roman"/>
          <w:sz w:val="24"/>
          <w:lang w:val="ru-RU"/>
        </w:rPr>
        <w:t>.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09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 в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30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г. Иваново, пл.</w:t>
      </w:r>
      <w:r w:rsidR="00E81875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Революции, д.6, к.520.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09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в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E81875">
        <w:rPr>
          <w:rFonts w:ascii="Times New Roman" w:eastAsia="Times New Roman" w:hAnsi="Times New Roman" w:cs="Times New Roman"/>
          <w:bCs/>
          <w:sz w:val="24"/>
        </w:rPr>
        <w:t>31</w:t>
      </w:r>
      <w:r w:rsidR="003207F9">
        <w:rPr>
          <w:rFonts w:ascii="Times New Roman" w:eastAsia="Times New Roman" w:hAnsi="Times New Roman" w:cs="Times New Roman"/>
          <w:bCs/>
          <w:sz w:val="24"/>
          <w:lang w:val="ru-RU"/>
        </w:rPr>
        <w:t>.07.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2017.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031212" w:rsidRPr="009E6847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 xml:space="preserve">нформационное сообщение (извещение) о </w:t>
      </w:r>
      <w:r w:rsidRPr="009E6847">
        <w:rPr>
          <w:rFonts w:ascii="Times New Roman" w:hAnsi="Times New Roman" w:cs="Times New Roman"/>
          <w:b/>
          <w:sz w:val="24"/>
          <w:lang w:val="ru-RU"/>
        </w:rPr>
        <w:lastRenderedPageBreak/>
        <w:t>проведении открытого конкурса на право заключения договора на установку и эксплуатацию рекламной конструкции: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hyperlink r:id="rId6" w:history="1"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www.iv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</w:rPr>
          <w:t>goradm</w:t>
        </w:r>
        <w:proofErr w:type="spellEnd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.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ru</w:t>
        </w:r>
        <w:proofErr w:type="spellEnd"/>
      </w:hyperlink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031212" w:rsidRPr="003F2882" w:rsidRDefault="00031212" w:rsidP="00031212">
      <w:pPr>
        <w:rPr>
          <w:lang w:val="ru-RU"/>
        </w:rPr>
      </w:pPr>
    </w:p>
    <w:p w:rsidR="00031212" w:rsidRPr="00646288" w:rsidRDefault="00031212" w:rsidP="00031212">
      <w:pPr>
        <w:rPr>
          <w:lang w:val="ru-RU"/>
        </w:rPr>
      </w:pPr>
    </w:p>
    <w:p w:rsidR="007C65CC" w:rsidRPr="00031212" w:rsidRDefault="007C65CC">
      <w:pPr>
        <w:rPr>
          <w:lang w:val="ru-RU"/>
        </w:rPr>
      </w:pPr>
    </w:p>
    <w:sectPr w:rsidR="007C65CC" w:rsidRPr="000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2"/>
    <w:rsid w:val="00031212"/>
    <w:rsid w:val="000B6FA6"/>
    <w:rsid w:val="00227734"/>
    <w:rsid w:val="002746E1"/>
    <w:rsid w:val="002C2A48"/>
    <w:rsid w:val="003207F9"/>
    <w:rsid w:val="003E12A0"/>
    <w:rsid w:val="00481F41"/>
    <w:rsid w:val="00702C7A"/>
    <w:rsid w:val="007C65CC"/>
    <w:rsid w:val="008740EC"/>
    <w:rsid w:val="008E07EE"/>
    <w:rsid w:val="009A1F93"/>
    <w:rsid w:val="00E81875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A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A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A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A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www.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3</cp:revision>
  <cp:lastPrinted>2017-07-05T05:53:00Z</cp:lastPrinted>
  <dcterms:created xsi:type="dcterms:W3CDTF">2017-07-14T05:23:00Z</dcterms:created>
  <dcterms:modified xsi:type="dcterms:W3CDTF">2017-07-14T05:29:00Z</dcterms:modified>
</cp:coreProperties>
</file>