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30B" w:rsidRPr="001E5BF4" w:rsidRDefault="00CC230B" w:rsidP="00CC230B">
      <w:pPr>
        <w:jc w:val="both"/>
      </w:pPr>
      <w:r w:rsidRPr="001E5BF4">
        <w:t>«</w:t>
      </w:r>
    </w:p>
    <w:tbl>
      <w:tblPr>
        <w:tblW w:w="959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5137"/>
        <w:gridCol w:w="1215"/>
        <w:gridCol w:w="1215"/>
        <w:gridCol w:w="1350"/>
      </w:tblGrid>
      <w:tr w:rsidR="00CC230B" w:rsidRPr="001E5BF4" w:rsidTr="000265C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30B" w:rsidRPr="001E5BF4" w:rsidRDefault="00CC230B" w:rsidP="000265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 w:rsidRPr="001E5BF4">
              <w:rPr>
                <w:sz w:val="22"/>
                <w:szCs w:val="22"/>
              </w:rPr>
              <w:t xml:space="preserve">  </w:t>
            </w:r>
            <w:r w:rsidRPr="001E5BF4">
              <w:rPr>
                <w:sz w:val="22"/>
                <w:szCs w:val="22"/>
              </w:rPr>
              <w:br/>
            </w:r>
            <w:proofErr w:type="gramStart"/>
            <w:r w:rsidRPr="001E5BF4">
              <w:rPr>
                <w:sz w:val="22"/>
                <w:szCs w:val="22"/>
              </w:rPr>
              <w:t>п</w:t>
            </w:r>
            <w:proofErr w:type="gramEnd"/>
            <w:r w:rsidRPr="001E5BF4">
              <w:rPr>
                <w:sz w:val="22"/>
                <w:szCs w:val="22"/>
              </w:rPr>
              <w:t>/п</w:t>
            </w:r>
          </w:p>
        </w:tc>
        <w:tc>
          <w:tcPr>
            <w:tcW w:w="5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30B" w:rsidRPr="001E5BF4" w:rsidRDefault="00CC230B" w:rsidP="000265C2">
            <w:pPr>
              <w:jc w:val="center"/>
              <w:rPr>
                <w:sz w:val="22"/>
                <w:szCs w:val="22"/>
              </w:rPr>
            </w:pPr>
            <w:r w:rsidRPr="001E5BF4">
              <w:rPr>
                <w:sz w:val="22"/>
                <w:szCs w:val="22"/>
              </w:rPr>
              <w:t>Расходные обязательства, в рамках которых подлежат учету эксплуатационные расходы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30B" w:rsidRPr="001E5BF4" w:rsidRDefault="00CC230B" w:rsidP="000265C2">
            <w:pPr>
              <w:jc w:val="center"/>
              <w:rPr>
                <w:sz w:val="22"/>
                <w:szCs w:val="22"/>
              </w:rPr>
            </w:pPr>
            <w:r w:rsidRPr="001E5BF4">
              <w:rPr>
                <w:sz w:val="22"/>
                <w:szCs w:val="22"/>
              </w:rPr>
              <w:t>Всего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30B" w:rsidRPr="001E5BF4" w:rsidRDefault="00CC230B" w:rsidP="000265C2">
            <w:pPr>
              <w:jc w:val="center"/>
              <w:rPr>
                <w:sz w:val="22"/>
                <w:szCs w:val="22"/>
              </w:rPr>
            </w:pPr>
            <w:r w:rsidRPr="001E5BF4">
              <w:rPr>
                <w:sz w:val="22"/>
                <w:szCs w:val="22"/>
              </w:rPr>
              <w:t>2012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30B" w:rsidRPr="001E5BF4" w:rsidRDefault="00CC230B" w:rsidP="000265C2">
            <w:pPr>
              <w:jc w:val="center"/>
              <w:rPr>
                <w:sz w:val="22"/>
                <w:szCs w:val="22"/>
              </w:rPr>
            </w:pPr>
            <w:r w:rsidRPr="001E5BF4">
              <w:rPr>
                <w:sz w:val="22"/>
                <w:szCs w:val="22"/>
              </w:rPr>
              <w:t>2013</w:t>
            </w:r>
          </w:p>
        </w:tc>
      </w:tr>
      <w:tr w:rsidR="00CC230B" w:rsidRPr="001E5BF4" w:rsidTr="000265C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30B" w:rsidRPr="001E5BF4" w:rsidRDefault="00CC230B" w:rsidP="000265C2">
            <w:pPr>
              <w:jc w:val="both"/>
            </w:pPr>
          </w:p>
        </w:tc>
        <w:tc>
          <w:tcPr>
            <w:tcW w:w="5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30B" w:rsidRPr="001E5BF4" w:rsidRDefault="00CC230B" w:rsidP="000265C2">
            <w:r w:rsidRPr="001E5BF4">
              <w:t xml:space="preserve">Объем эксплуатационных расходов возникающих  в связи с реализацией Программы, всего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230B" w:rsidRPr="001E5BF4" w:rsidRDefault="00CC230B" w:rsidP="000265C2">
            <w:pPr>
              <w:jc w:val="center"/>
            </w:pPr>
            <w:r w:rsidRPr="001E5BF4">
              <w:t>1056,3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230B" w:rsidRPr="001E5BF4" w:rsidRDefault="00CC230B" w:rsidP="000265C2">
            <w:pPr>
              <w:jc w:val="center"/>
            </w:pPr>
            <w:r w:rsidRPr="001E5BF4">
              <w:t>676,3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230B" w:rsidRPr="001E5BF4" w:rsidRDefault="00CC230B" w:rsidP="000265C2">
            <w:pPr>
              <w:jc w:val="center"/>
            </w:pPr>
            <w:r w:rsidRPr="001E5BF4">
              <w:t>380,0</w:t>
            </w:r>
          </w:p>
        </w:tc>
      </w:tr>
      <w:tr w:rsidR="00CC230B" w:rsidRPr="001E5BF4" w:rsidTr="000265C2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30B" w:rsidRPr="001E5BF4" w:rsidRDefault="00CC230B" w:rsidP="000265C2">
            <w:pPr>
              <w:jc w:val="both"/>
            </w:pPr>
            <w:r w:rsidRPr="001E5BF4">
              <w:t xml:space="preserve">1.  </w:t>
            </w:r>
          </w:p>
        </w:tc>
        <w:tc>
          <w:tcPr>
            <w:tcW w:w="5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30B" w:rsidRDefault="00CC230B" w:rsidP="000265C2">
            <w:r w:rsidRPr="001E5BF4">
              <w:t xml:space="preserve">Бюджетные ассигнования на оказание муниципальной услуги «Организация </w:t>
            </w:r>
          </w:p>
          <w:p w:rsidR="00CC230B" w:rsidRPr="001E5BF4" w:rsidRDefault="00CC230B" w:rsidP="000265C2">
            <w:r w:rsidRPr="001E5BF4">
              <w:t xml:space="preserve">досуга и обеспечение жителей услугами организаций культуры»                    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230B" w:rsidRPr="001E5BF4" w:rsidRDefault="00CC230B" w:rsidP="000265C2">
            <w:pPr>
              <w:jc w:val="center"/>
            </w:pPr>
            <w:r w:rsidRPr="001E5BF4">
              <w:t>1056,3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230B" w:rsidRPr="001E5BF4" w:rsidRDefault="00CC230B" w:rsidP="000265C2">
            <w:pPr>
              <w:jc w:val="center"/>
            </w:pPr>
            <w:r w:rsidRPr="001E5BF4">
              <w:t>676,3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230B" w:rsidRPr="001E5BF4" w:rsidRDefault="00CC230B" w:rsidP="000265C2">
            <w:pPr>
              <w:jc w:val="center"/>
            </w:pPr>
            <w:r w:rsidRPr="001E5BF4">
              <w:t>380,0</w:t>
            </w:r>
          </w:p>
        </w:tc>
      </w:tr>
    </w:tbl>
    <w:p w:rsidR="00CC230B" w:rsidRPr="001E5BF4" w:rsidRDefault="00CC230B" w:rsidP="00CC230B">
      <w:pPr>
        <w:jc w:val="right"/>
      </w:pPr>
      <w:r w:rsidRPr="001E5BF4">
        <w:t>»</w:t>
      </w:r>
      <w:r>
        <w:t>.</w:t>
      </w:r>
    </w:p>
    <w:p w:rsidR="009E2645" w:rsidRDefault="009E2645">
      <w:bookmarkStart w:id="0" w:name="_GoBack"/>
      <w:bookmarkEnd w:id="0"/>
    </w:p>
    <w:sectPr w:rsidR="009E2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E69"/>
    <w:rsid w:val="000B7E69"/>
    <w:rsid w:val="009E2645"/>
    <w:rsid w:val="00CC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>Администрация города Иванова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Евгеньевна Логинова</dc:creator>
  <cp:keywords/>
  <dc:description/>
  <cp:lastModifiedBy>Анастасия Евгеньевна Логинова</cp:lastModifiedBy>
  <cp:revision>2</cp:revision>
  <dcterms:created xsi:type="dcterms:W3CDTF">2012-07-09T11:22:00Z</dcterms:created>
  <dcterms:modified xsi:type="dcterms:W3CDTF">2012-07-09T11:22:00Z</dcterms:modified>
</cp:coreProperties>
</file>